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CCFFEB" w14:textId="77777777" w:rsidR="00751AC3" w:rsidRPr="008945A1" w:rsidRDefault="00751AC3" w:rsidP="001B0E2D">
      <w:pPr>
        <w:pStyle w:val="Default"/>
        <w:jc w:val="center"/>
        <w:rPr>
          <w:rFonts w:ascii="Times New Roman" w:hAnsi="Times New Roman" w:cs="Times New Roman"/>
        </w:rPr>
      </w:pPr>
      <w:r w:rsidRPr="008945A1">
        <w:rPr>
          <w:rFonts w:ascii="Times New Roman" w:hAnsi="Times New Roman" w:cs="Times New Roman"/>
          <w:b/>
        </w:rPr>
        <w:t>U.S. Department of Energy</w:t>
      </w:r>
    </w:p>
    <w:p w14:paraId="3F82B94E" w14:textId="196AF141" w:rsidR="00751AC3" w:rsidRPr="008945A1" w:rsidRDefault="001B0E2D" w:rsidP="001B0E2D">
      <w:pPr>
        <w:pStyle w:val="Default"/>
        <w:jc w:val="center"/>
        <w:rPr>
          <w:rFonts w:ascii="Times New Roman" w:hAnsi="Times New Roman" w:cs="Times New Roman"/>
        </w:rPr>
      </w:pPr>
      <w:r>
        <w:rPr>
          <w:rFonts w:ascii="Times New Roman" w:hAnsi="Times New Roman" w:cs="Times New Roman"/>
          <w:b/>
        </w:rPr>
        <w:t>National Energy Technology Laboratory</w:t>
      </w:r>
    </w:p>
    <w:p w14:paraId="150BC47F" w14:textId="77777777" w:rsidR="00751AC3" w:rsidRPr="008945A1" w:rsidRDefault="00751AC3" w:rsidP="001B0E2D">
      <w:pPr>
        <w:pStyle w:val="Default"/>
        <w:jc w:val="center"/>
        <w:rPr>
          <w:rFonts w:ascii="Times New Roman" w:hAnsi="Times New Roman" w:cs="Times New Roman"/>
          <w:b/>
        </w:rPr>
      </w:pPr>
    </w:p>
    <w:p w14:paraId="7F7E09D5" w14:textId="77777777" w:rsidR="00751AC3" w:rsidRPr="008945A1" w:rsidRDefault="00751AC3" w:rsidP="001B0E2D">
      <w:pPr>
        <w:pStyle w:val="Default"/>
        <w:jc w:val="center"/>
        <w:rPr>
          <w:rFonts w:ascii="Times New Roman" w:hAnsi="Times New Roman" w:cs="Times New Roman"/>
          <w:b/>
        </w:rPr>
      </w:pPr>
      <w:r w:rsidRPr="008945A1">
        <w:rPr>
          <w:rFonts w:ascii="Times New Roman" w:hAnsi="Times New Roman" w:cs="Times New Roman"/>
          <w:b/>
        </w:rPr>
        <w:t>Sources Sought</w:t>
      </w:r>
    </w:p>
    <w:p w14:paraId="214C3E72" w14:textId="38F27013" w:rsidR="00751AC3" w:rsidRPr="004E35FD" w:rsidRDefault="004E35FD" w:rsidP="001B0E2D">
      <w:pPr>
        <w:pStyle w:val="Default"/>
        <w:jc w:val="center"/>
        <w:rPr>
          <w:rFonts w:ascii="Times New Roman" w:hAnsi="Times New Roman" w:cs="Times New Roman"/>
          <w:b/>
          <w:color w:val="auto"/>
          <w:sz w:val="28"/>
          <w:szCs w:val="28"/>
        </w:rPr>
      </w:pPr>
      <w:r w:rsidRPr="004E35FD">
        <w:rPr>
          <w:rStyle w:val="navigatormainline1"/>
          <w:rFonts w:ascii="Times New Roman" w:hAnsi="Times New Roman" w:cs="Times New Roman"/>
          <w:color w:val="auto"/>
          <w:sz w:val="24"/>
          <w:szCs w:val="24"/>
        </w:rPr>
        <w:t>89243320NFE000031</w:t>
      </w:r>
    </w:p>
    <w:p w14:paraId="05045DE1" w14:textId="77777777" w:rsidR="00751AC3" w:rsidRPr="008945A1" w:rsidRDefault="00751AC3" w:rsidP="001B0E2D">
      <w:pPr>
        <w:tabs>
          <w:tab w:val="left" w:pos="1500"/>
          <w:tab w:val="left" w:pos="3000"/>
        </w:tabs>
        <w:adjustRightInd w:val="0"/>
        <w:jc w:val="center"/>
        <w:rPr>
          <w:b/>
          <w:sz w:val="24"/>
          <w:szCs w:val="24"/>
        </w:rPr>
      </w:pPr>
    </w:p>
    <w:p w14:paraId="139238A3" w14:textId="799245D1" w:rsidR="00751AC3" w:rsidRPr="008945A1" w:rsidRDefault="001B0E2D" w:rsidP="001B0E2D">
      <w:pPr>
        <w:tabs>
          <w:tab w:val="left" w:pos="1500"/>
          <w:tab w:val="left" w:pos="3000"/>
        </w:tabs>
        <w:adjustRightInd w:val="0"/>
        <w:jc w:val="center"/>
        <w:rPr>
          <w:b/>
          <w:sz w:val="24"/>
          <w:szCs w:val="24"/>
        </w:rPr>
      </w:pPr>
      <w:r>
        <w:rPr>
          <w:b/>
          <w:sz w:val="24"/>
          <w:szCs w:val="24"/>
        </w:rPr>
        <w:t>Mission Execution &amp; Strategic Analysis</w:t>
      </w:r>
      <w:r w:rsidR="00605D76">
        <w:rPr>
          <w:b/>
          <w:sz w:val="24"/>
          <w:szCs w:val="24"/>
        </w:rPr>
        <w:t xml:space="preserve"> 2</w:t>
      </w:r>
      <w:r>
        <w:rPr>
          <w:b/>
          <w:sz w:val="24"/>
          <w:szCs w:val="24"/>
        </w:rPr>
        <w:t xml:space="preserve"> (MESA</w:t>
      </w:r>
      <w:r w:rsidR="00605D76">
        <w:rPr>
          <w:b/>
          <w:sz w:val="24"/>
          <w:szCs w:val="24"/>
        </w:rPr>
        <w:t>2</w:t>
      </w:r>
      <w:r>
        <w:rPr>
          <w:b/>
          <w:sz w:val="24"/>
          <w:szCs w:val="24"/>
        </w:rPr>
        <w:t>)</w:t>
      </w:r>
    </w:p>
    <w:p w14:paraId="6B938C05" w14:textId="77777777" w:rsidR="0043183B" w:rsidRPr="008945A1" w:rsidRDefault="0043183B" w:rsidP="001B0E2D"/>
    <w:p w14:paraId="166F8E9C" w14:textId="4E2FBAC4" w:rsidR="00751AC3" w:rsidRPr="008945A1" w:rsidRDefault="00751AC3" w:rsidP="001B0E2D">
      <w:pPr>
        <w:rPr>
          <w:b/>
          <w:w w:val="110"/>
          <w:sz w:val="24"/>
          <w:szCs w:val="24"/>
        </w:rPr>
      </w:pPr>
      <w:r w:rsidRPr="008945A1">
        <w:rPr>
          <w:b/>
          <w:w w:val="110"/>
          <w:sz w:val="24"/>
          <w:szCs w:val="24"/>
        </w:rPr>
        <w:t xml:space="preserve">ISSUE DATE:  </w:t>
      </w:r>
      <w:r w:rsidR="001B0E2D">
        <w:rPr>
          <w:b/>
          <w:w w:val="110"/>
          <w:sz w:val="24"/>
          <w:szCs w:val="24"/>
        </w:rPr>
        <w:t>Januar</w:t>
      </w:r>
      <w:r w:rsidR="00DB02E9">
        <w:rPr>
          <w:b/>
          <w:w w:val="110"/>
          <w:sz w:val="24"/>
          <w:szCs w:val="24"/>
        </w:rPr>
        <w:t>y 31</w:t>
      </w:r>
      <w:r w:rsidR="001B0E2D">
        <w:rPr>
          <w:b/>
          <w:w w:val="110"/>
          <w:sz w:val="24"/>
          <w:szCs w:val="24"/>
        </w:rPr>
        <w:t>, 2020</w:t>
      </w:r>
    </w:p>
    <w:p w14:paraId="50BEB4A3" w14:textId="77777777" w:rsidR="00751AC3" w:rsidRPr="008945A1" w:rsidRDefault="00751AC3" w:rsidP="001B0E2D">
      <w:pPr>
        <w:ind w:hanging="7"/>
        <w:rPr>
          <w:w w:val="105"/>
        </w:rPr>
      </w:pPr>
    </w:p>
    <w:p w14:paraId="3F24B35F" w14:textId="6710B5B8" w:rsidR="00751AC3" w:rsidRPr="008945A1" w:rsidRDefault="00751AC3" w:rsidP="001B0E2D">
      <w:r w:rsidRPr="008945A1">
        <w:rPr>
          <w:w w:val="105"/>
        </w:rPr>
        <w:t xml:space="preserve">The U.S. Department of Energy (DOE), National Energy Technology Laboratory (NETL), is </w:t>
      </w:r>
      <w:r w:rsidRPr="00540194">
        <w:rPr>
          <w:w w:val="105"/>
        </w:rPr>
        <w:t xml:space="preserve">conducting market research to identify contractors capable of providing </w:t>
      </w:r>
      <w:r w:rsidR="001B0E2D" w:rsidRPr="00540194">
        <w:rPr>
          <w:w w:val="105"/>
        </w:rPr>
        <w:t>mission execution and strategic analysis</w:t>
      </w:r>
      <w:r w:rsidRPr="00540194">
        <w:rPr>
          <w:w w:val="105"/>
        </w:rPr>
        <w:t xml:space="preserve"> for </w:t>
      </w:r>
      <w:r w:rsidR="00605D76">
        <w:rPr>
          <w:w w:val="105"/>
        </w:rPr>
        <w:t xml:space="preserve">NETL. </w:t>
      </w:r>
      <w:r w:rsidR="0090320C" w:rsidRPr="00540194">
        <w:rPr>
          <w:w w:val="105"/>
        </w:rPr>
        <w:t xml:space="preserve"> </w:t>
      </w:r>
      <w:r w:rsidRPr="00540194">
        <w:rPr>
          <w:w w:val="105"/>
        </w:rPr>
        <w:t xml:space="preserve"> </w:t>
      </w:r>
      <w:r w:rsidR="00EA31D3" w:rsidRPr="00540194">
        <w:rPr>
          <w:w w:val="105"/>
        </w:rPr>
        <w:t xml:space="preserve">NETL’s mission is to discover, integrate, and mature technology solutions to enhance the nation’s energy foundation and protect the environment for future generations. </w:t>
      </w:r>
      <w:r w:rsidR="00ED111B" w:rsidRPr="00540194">
        <w:t xml:space="preserve">NETL is the only national laboratory owned and operated by DOE.  NETL scientists and engineers conduct and manage research activities at sites in Pittsburgh, Pennsylvania; Morgantown, West Virginia; and Albany, Oregon.  </w:t>
      </w:r>
      <w:proofErr w:type="gramStart"/>
      <w:r w:rsidR="008246F8">
        <w:t>The majority of</w:t>
      </w:r>
      <w:proofErr w:type="gramEnd"/>
      <w:r w:rsidR="008246F8">
        <w:t xml:space="preserve"> the work required would be at one of the three above NETL sites, however </w:t>
      </w:r>
      <w:r w:rsidR="00ED111B" w:rsidRPr="00540194">
        <w:t>NETL also maintains offices in Sugar Land, Texas</w:t>
      </w:r>
      <w:r w:rsidR="008246F8">
        <w:t xml:space="preserve">; </w:t>
      </w:r>
      <w:r w:rsidR="00ED111B" w:rsidRPr="00540194">
        <w:t>Anchorage, Alaska</w:t>
      </w:r>
      <w:r w:rsidR="008246F8">
        <w:t xml:space="preserve">; and </w:t>
      </w:r>
      <w:r w:rsidR="00483B7E">
        <w:t>provides support to other DOE offices</w:t>
      </w:r>
      <w:r w:rsidR="008246F8">
        <w:t xml:space="preserve"> within the United States</w:t>
      </w:r>
      <w:r w:rsidR="00483B7E">
        <w:t>.</w:t>
      </w:r>
    </w:p>
    <w:p w14:paraId="7E021B66" w14:textId="77777777" w:rsidR="00751AC3" w:rsidRPr="008945A1" w:rsidRDefault="00751AC3" w:rsidP="001B0E2D">
      <w:pPr>
        <w:ind w:hanging="7"/>
        <w:rPr>
          <w:w w:val="105"/>
        </w:rPr>
      </w:pPr>
    </w:p>
    <w:p w14:paraId="31E21ABB" w14:textId="77777777" w:rsidR="00751AC3" w:rsidRPr="008945A1" w:rsidRDefault="00751AC3" w:rsidP="001B0E2D">
      <w:pPr>
        <w:ind w:hanging="7"/>
        <w:rPr>
          <w:b/>
          <w:sz w:val="24"/>
          <w:szCs w:val="24"/>
          <w:u w:val="single"/>
        </w:rPr>
      </w:pPr>
      <w:r w:rsidRPr="008945A1">
        <w:rPr>
          <w:b/>
          <w:sz w:val="24"/>
          <w:szCs w:val="24"/>
          <w:u w:val="single"/>
        </w:rPr>
        <w:t>THIS IS NOT A REQUEST FOR PROPOSAL.  THIS IS A SOURCES SOUGHT NOTICE ONLY</w:t>
      </w:r>
    </w:p>
    <w:p w14:paraId="4A284961" w14:textId="77777777" w:rsidR="00751AC3" w:rsidRPr="008945A1" w:rsidRDefault="00751AC3" w:rsidP="001B0E2D">
      <w:pPr>
        <w:ind w:hanging="7"/>
        <w:rPr>
          <w:w w:val="105"/>
        </w:rPr>
      </w:pPr>
    </w:p>
    <w:p w14:paraId="0693F917" w14:textId="56BE7803" w:rsidR="00751AC3" w:rsidRPr="008945A1" w:rsidRDefault="00751AC3" w:rsidP="001B0E2D">
      <w:pPr>
        <w:rPr>
          <w:w w:val="105"/>
        </w:rPr>
      </w:pPr>
      <w:r w:rsidRPr="00540194">
        <w:rPr>
          <w:noProof/>
        </w:rPr>
        <mc:AlternateContent>
          <mc:Choice Requires="wps">
            <w:drawing>
              <wp:anchor distT="0" distB="0" distL="114300" distR="114300" simplePos="0" relativeHeight="251659264" behindDoc="0" locked="0" layoutInCell="1" allowOverlap="1" wp14:anchorId="13A62429" wp14:editId="67C5FA28">
                <wp:simplePos x="0" y="0"/>
                <wp:positionH relativeFrom="page">
                  <wp:posOffset>7765415</wp:posOffset>
                </wp:positionH>
                <wp:positionV relativeFrom="paragraph">
                  <wp:posOffset>3727450</wp:posOffset>
                </wp:positionV>
                <wp:extent cx="1270" cy="1134110"/>
                <wp:effectExtent l="12065" t="3815080" r="5715" b="0"/>
                <wp:wrapNone/>
                <wp:docPr id="1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1134110"/>
                        </a:xfrm>
                        <a:custGeom>
                          <a:avLst/>
                          <a:gdLst>
                            <a:gd name="T0" fmla="+- 0 1665 5870"/>
                            <a:gd name="T1" fmla="*/ 1665 h 1786"/>
                            <a:gd name="T2" fmla="+- 0 988 5870"/>
                            <a:gd name="T3" fmla="*/ 988 h 1786"/>
                            <a:gd name="T4" fmla="+- 0 959 5870"/>
                            <a:gd name="T5" fmla="*/ 959 h 1786"/>
                            <a:gd name="T6" fmla="+- 0 -121 5870"/>
                            <a:gd name="T7" fmla="*/ -121 h 1786"/>
                          </a:gdLst>
                          <a:ahLst/>
                          <a:cxnLst>
                            <a:cxn ang="0">
                              <a:pos x="0" y="T1"/>
                            </a:cxn>
                            <a:cxn ang="0">
                              <a:pos x="0" y="T3"/>
                            </a:cxn>
                            <a:cxn ang="0">
                              <a:pos x="0" y="T5"/>
                            </a:cxn>
                            <a:cxn ang="0">
                              <a:pos x="0" y="T7"/>
                            </a:cxn>
                          </a:cxnLst>
                          <a:rect l="0" t="0" r="r" b="b"/>
                          <a:pathLst>
                            <a:path h="1786">
                              <a:moveTo>
                                <a:pt x="0" y="-4205"/>
                              </a:moveTo>
                              <a:lnTo>
                                <a:pt x="0" y="-4882"/>
                              </a:lnTo>
                              <a:moveTo>
                                <a:pt x="0" y="-4911"/>
                              </a:moveTo>
                              <a:lnTo>
                                <a:pt x="0" y="-5991"/>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038CC2" id="AutoShape 12" o:spid="_x0000_s1026" style="position:absolute;margin-left:611.45pt;margin-top:293.5pt;width:.1pt;height:89.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0,17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" path="m,-4205r,-677m,-4911l,-5991e" filled="f" strokeweight=".36pt">
                <v:path arrowok="t" o:connecttype="custom" o:connectlocs="0,1057275;0,627380;0,608965;0,-76835" o:connectangles="0,0,0,0"/>
                <w10:wrap anchorx="page"/>
              </v:shape>
            </w:pict>
          </mc:Fallback>
        </mc:AlternateContent>
      </w:r>
      <w:r w:rsidRPr="00540194">
        <w:rPr>
          <w:w w:val="105"/>
        </w:rPr>
        <w:t xml:space="preserve">THIS IS A SOURCES SOUGHT </w:t>
      </w:r>
      <w:r w:rsidR="002C6EA4" w:rsidRPr="00540194">
        <w:rPr>
          <w:w w:val="105"/>
        </w:rPr>
        <w:t xml:space="preserve">NOTICE </w:t>
      </w:r>
      <w:r w:rsidRPr="00540194">
        <w:rPr>
          <w:w w:val="105"/>
        </w:rPr>
        <w:t xml:space="preserve">for information and planning purposes and is not to be construed as a commitment by the Government.  </w:t>
      </w:r>
      <w:r w:rsidRPr="00540194">
        <w:t xml:space="preserve">This Sources Sought Notice is released pursuant to FAR Part 10 Market Research and is issued for the purpose of identifying available sources (interested entities) capable of performing the requirement.  </w:t>
      </w:r>
      <w:r w:rsidRPr="00540194">
        <w:rPr>
          <w:w w:val="105"/>
        </w:rPr>
        <w:t xml:space="preserve">This is not a solicitation announcement for proposals and NO CONTRACT will be awarded from this announcement. No reimbursement will be made for any costs associated with providing information in response to this announcement or any follow-up information requests. The information gathered from this </w:t>
      </w:r>
      <w:r w:rsidR="004D1D31" w:rsidRPr="00540194">
        <w:rPr>
          <w:w w:val="105"/>
        </w:rPr>
        <w:t>S</w:t>
      </w:r>
      <w:r w:rsidRPr="00540194">
        <w:rPr>
          <w:w w:val="105"/>
        </w:rPr>
        <w:t xml:space="preserve">ources </w:t>
      </w:r>
      <w:r w:rsidR="004D1D31" w:rsidRPr="00540194">
        <w:rPr>
          <w:w w:val="105"/>
        </w:rPr>
        <w:t>S</w:t>
      </w:r>
      <w:r w:rsidRPr="00540194">
        <w:rPr>
          <w:w w:val="105"/>
        </w:rPr>
        <w:t xml:space="preserve">ought </w:t>
      </w:r>
      <w:r w:rsidR="004D1D31" w:rsidRPr="00540194">
        <w:rPr>
          <w:w w:val="105"/>
        </w:rPr>
        <w:t>N</w:t>
      </w:r>
      <w:r w:rsidRPr="00540194">
        <w:rPr>
          <w:w w:val="105"/>
        </w:rPr>
        <w:t xml:space="preserve">otice will be utilized in the Government's determination </w:t>
      </w:r>
      <w:r w:rsidR="00AB6C7F" w:rsidRPr="00540194">
        <w:rPr>
          <w:w w:val="105"/>
        </w:rPr>
        <w:t xml:space="preserve">for the </w:t>
      </w:r>
      <w:r w:rsidRPr="00540194">
        <w:rPr>
          <w:w w:val="105"/>
        </w:rPr>
        <w:t xml:space="preserve">contract and </w:t>
      </w:r>
      <w:r w:rsidRPr="008945A1">
        <w:rPr>
          <w:w w:val="105"/>
        </w:rPr>
        <w:t>business type utilized in the</w:t>
      </w:r>
      <w:r w:rsidRPr="008945A1">
        <w:rPr>
          <w:spacing w:val="51"/>
          <w:w w:val="105"/>
        </w:rPr>
        <w:t xml:space="preserve"> </w:t>
      </w:r>
      <w:r w:rsidRPr="008945A1">
        <w:rPr>
          <w:w w:val="105"/>
        </w:rPr>
        <w:t>solicitation.</w:t>
      </w:r>
    </w:p>
    <w:p w14:paraId="75C79B94" w14:textId="77777777" w:rsidR="00751AC3" w:rsidRPr="008945A1" w:rsidRDefault="00751AC3" w:rsidP="001B0E2D">
      <w:pPr>
        <w:rPr>
          <w:w w:val="105"/>
        </w:rPr>
      </w:pPr>
    </w:p>
    <w:p w14:paraId="05A86DC3" w14:textId="52F630E6" w:rsidR="00751AC3" w:rsidRPr="008945A1" w:rsidRDefault="00751AC3" w:rsidP="001B0E2D">
      <w:r w:rsidRPr="00801396">
        <w:rPr>
          <w:noProof/>
        </w:rPr>
        <mc:AlternateContent>
          <mc:Choice Requires="wps">
            <w:drawing>
              <wp:anchor distT="0" distB="0" distL="114300" distR="114300" simplePos="0" relativeHeight="251662336" behindDoc="0" locked="0" layoutInCell="1" allowOverlap="1" wp14:anchorId="311AB264" wp14:editId="683A6258">
                <wp:simplePos x="0" y="0"/>
                <wp:positionH relativeFrom="page">
                  <wp:posOffset>7765415</wp:posOffset>
                </wp:positionH>
                <wp:positionV relativeFrom="paragraph">
                  <wp:posOffset>1253490</wp:posOffset>
                </wp:positionV>
                <wp:extent cx="0" cy="0"/>
                <wp:effectExtent l="12065" t="561975" r="6985" b="562610"/>
                <wp:wrapNone/>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0AB669" id="Line 10"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11.45pt,98.7pt" to="611.45pt,9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" strokeweight=".36pt">
                <w10:wrap anchorx="page"/>
              </v:line>
            </w:pict>
          </mc:Fallback>
        </mc:AlternateContent>
      </w:r>
      <w:r w:rsidRPr="00801396">
        <w:rPr>
          <w:w w:val="105"/>
        </w:rPr>
        <w:t xml:space="preserve">The North American Industrial Classification System (NAICS) code for this effort is </w:t>
      </w:r>
      <w:r w:rsidR="00680DEC" w:rsidRPr="00801396">
        <w:rPr>
          <w:w w:val="105"/>
        </w:rPr>
        <w:t>5</w:t>
      </w:r>
      <w:r w:rsidR="002974E6" w:rsidRPr="00801396">
        <w:rPr>
          <w:w w:val="105"/>
        </w:rPr>
        <w:t>41330</w:t>
      </w:r>
      <w:r w:rsidR="00680DEC" w:rsidRPr="00801396">
        <w:rPr>
          <w:w w:val="105"/>
        </w:rPr>
        <w:t xml:space="preserve"> with</w:t>
      </w:r>
      <w:r w:rsidRPr="00801396">
        <w:rPr>
          <w:w w:val="105"/>
        </w:rPr>
        <w:t xml:space="preserve"> a small business size standard of $</w:t>
      </w:r>
      <w:r w:rsidR="00801396" w:rsidRPr="00801396">
        <w:rPr>
          <w:w w:val="105"/>
        </w:rPr>
        <w:t>15.0</w:t>
      </w:r>
      <w:r w:rsidR="00801396">
        <w:rPr>
          <w:w w:val="105"/>
        </w:rPr>
        <w:t xml:space="preserve"> </w:t>
      </w:r>
      <w:r w:rsidRPr="00801396">
        <w:rPr>
          <w:w w:val="105"/>
        </w:rPr>
        <w:t>M. The</w:t>
      </w:r>
      <w:r w:rsidRPr="008945A1">
        <w:rPr>
          <w:w w:val="105"/>
        </w:rPr>
        <w:t xml:space="preserve"> NAICS is provided for use by businesses in determining their appropriate business size in response to this </w:t>
      </w:r>
      <w:r w:rsidR="004D1D31">
        <w:rPr>
          <w:w w:val="105"/>
        </w:rPr>
        <w:t>S</w:t>
      </w:r>
      <w:r w:rsidRPr="008945A1">
        <w:rPr>
          <w:w w:val="105"/>
        </w:rPr>
        <w:t xml:space="preserve">ources </w:t>
      </w:r>
      <w:r w:rsidR="004D1D31">
        <w:rPr>
          <w:w w:val="105"/>
        </w:rPr>
        <w:t>S</w:t>
      </w:r>
      <w:r w:rsidRPr="008945A1">
        <w:rPr>
          <w:w w:val="105"/>
        </w:rPr>
        <w:t xml:space="preserve">ought </w:t>
      </w:r>
      <w:r w:rsidR="004D1D31">
        <w:rPr>
          <w:w w:val="105"/>
        </w:rPr>
        <w:t>N</w:t>
      </w:r>
      <w:r w:rsidRPr="008945A1">
        <w:rPr>
          <w:w w:val="105"/>
        </w:rPr>
        <w:t xml:space="preserve">otice. For further information on business size definitions please refer to the Small Business Administration's web site at: </w:t>
      </w:r>
      <w:hyperlink r:id="rId8" w:history="1">
        <w:r w:rsidR="001B0E2D" w:rsidRPr="00074FAA">
          <w:rPr>
            <w:rStyle w:val="Hyperlink"/>
          </w:rPr>
          <w:t>https://www.sba.gov/sites/default/files/files/Size_Standards_Table.pdf</w:t>
        </w:r>
      </w:hyperlink>
    </w:p>
    <w:p w14:paraId="29878205" w14:textId="77777777" w:rsidR="00751AC3" w:rsidRPr="008945A1" w:rsidRDefault="00751AC3" w:rsidP="001B0E2D">
      <w:pPr>
        <w:rPr>
          <w:b/>
          <w:w w:val="105"/>
        </w:rPr>
      </w:pPr>
    </w:p>
    <w:p w14:paraId="4E93CBCA" w14:textId="3B8A8CB7" w:rsidR="00751AC3" w:rsidRPr="00540194" w:rsidRDefault="00751AC3" w:rsidP="001B0E2D">
      <w:r w:rsidRPr="008945A1">
        <w:rPr>
          <w:b/>
          <w:w w:val="105"/>
          <w:sz w:val="24"/>
          <w:szCs w:val="24"/>
        </w:rPr>
        <w:t>PURPOSE:</w:t>
      </w:r>
      <w:r w:rsidRPr="008945A1">
        <w:rPr>
          <w:w w:val="105"/>
        </w:rPr>
        <w:t xml:space="preserve">  </w:t>
      </w:r>
      <w:r w:rsidRPr="00540194">
        <w:t xml:space="preserve">The purpose of this Sources Sought Notice is to solicit input and gauge interest among those parties </w:t>
      </w:r>
      <w:r w:rsidR="00597AC4" w:rsidRPr="00540194">
        <w:t xml:space="preserve">capable of </w:t>
      </w:r>
      <w:r w:rsidR="001B0E2D" w:rsidRPr="00540194">
        <w:t>Mission Execution &amp; Strategic Analysis</w:t>
      </w:r>
      <w:r w:rsidRPr="00540194">
        <w:t xml:space="preserve"> Support Services for the Department of Energy</w:t>
      </w:r>
      <w:r w:rsidR="001B0E2D" w:rsidRPr="00540194">
        <w:t>, National Energy Technology Laboratory</w:t>
      </w:r>
      <w:r w:rsidRPr="00540194">
        <w:t xml:space="preserve">.  </w:t>
      </w:r>
    </w:p>
    <w:p w14:paraId="16FDD349" w14:textId="77777777" w:rsidR="00751AC3" w:rsidRPr="008945A1" w:rsidRDefault="00751AC3" w:rsidP="001B0E2D">
      <w:pPr>
        <w:rPr>
          <w:w w:val="105"/>
        </w:rPr>
      </w:pPr>
    </w:p>
    <w:p w14:paraId="789DA81A" w14:textId="33B85319" w:rsidR="00751AC3" w:rsidRPr="00BE0C65" w:rsidRDefault="008246F8" w:rsidP="00BC7724">
      <w:pPr>
        <w:rPr>
          <w:bCs/>
          <w:strike/>
        </w:rPr>
      </w:pPr>
      <w:r>
        <w:rPr>
          <w:w w:val="105"/>
        </w:rPr>
        <w:t>Collectively, t</w:t>
      </w:r>
      <w:r w:rsidR="00751AC3" w:rsidRPr="00BE0C65">
        <w:rPr>
          <w:w w:val="105"/>
        </w:rPr>
        <w:t xml:space="preserve">he anticipated magnitude of this effort is estimated to be </w:t>
      </w:r>
      <w:r w:rsidR="005427AE" w:rsidRPr="00BE0C65">
        <w:rPr>
          <w:w w:val="105"/>
        </w:rPr>
        <w:t xml:space="preserve">approximately </w:t>
      </w:r>
      <w:r w:rsidR="00751AC3" w:rsidRPr="00BE0C65">
        <w:rPr>
          <w:w w:val="105"/>
        </w:rPr>
        <w:t>$</w:t>
      </w:r>
      <w:r w:rsidR="002C6EA4" w:rsidRPr="00BE0C65">
        <w:rPr>
          <w:w w:val="105"/>
        </w:rPr>
        <w:t>4</w:t>
      </w:r>
      <w:r w:rsidR="00751AC3" w:rsidRPr="00BE0C65">
        <w:rPr>
          <w:w w:val="105"/>
        </w:rPr>
        <w:t xml:space="preserve">0 </w:t>
      </w:r>
      <w:r w:rsidR="003E0197" w:rsidRPr="00BE0C65">
        <w:rPr>
          <w:w w:val="105"/>
        </w:rPr>
        <w:t xml:space="preserve">Million </w:t>
      </w:r>
      <w:r w:rsidR="003E0197">
        <w:rPr>
          <w:w w:val="105"/>
        </w:rPr>
        <w:t>or</w:t>
      </w:r>
      <w:r w:rsidR="00682292" w:rsidRPr="00BE0C65">
        <w:rPr>
          <w:w w:val="105"/>
        </w:rPr>
        <w:t xml:space="preserve"> more</w:t>
      </w:r>
      <w:r w:rsidR="00751AC3" w:rsidRPr="00BE0C65">
        <w:rPr>
          <w:w w:val="105"/>
        </w:rPr>
        <w:t xml:space="preserve"> per year</w:t>
      </w:r>
      <w:r>
        <w:rPr>
          <w:w w:val="105"/>
        </w:rPr>
        <w:t xml:space="preserve"> ($25 Million for Mission Execution and $15 Million for Strategic Analysis)</w:t>
      </w:r>
      <w:r w:rsidR="00751AC3" w:rsidRPr="00BE0C65">
        <w:rPr>
          <w:w w:val="105"/>
        </w:rPr>
        <w:t xml:space="preserve"> for the necessary services to be provided.  </w:t>
      </w:r>
      <w:r w:rsidR="00751AC3" w:rsidRPr="00BE0C65">
        <w:t xml:space="preserve">Interested entities </w:t>
      </w:r>
      <w:r>
        <w:t xml:space="preserve">are requested to identify if they can provide </w:t>
      </w:r>
      <w:r w:rsidR="00751AC3" w:rsidRPr="00BE0C65">
        <w:t xml:space="preserve">all necessary </w:t>
      </w:r>
      <w:r w:rsidR="00532BEA" w:rsidRPr="00BE0C65">
        <w:t xml:space="preserve">technical and management expertise, equipment, supplies, </w:t>
      </w:r>
      <w:r w:rsidR="00751AC3" w:rsidRPr="00BE0C65">
        <w:t xml:space="preserve">personnel, materials, training, and </w:t>
      </w:r>
      <w:r w:rsidR="00365825" w:rsidRPr="00BE0C65">
        <w:t xml:space="preserve">any additional support </w:t>
      </w:r>
      <w:r w:rsidR="00751AC3" w:rsidRPr="00BE0C65">
        <w:t xml:space="preserve">required to provide </w:t>
      </w:r>
      <w:r w:rsidR="00573E07" w:rsidRPr="00BE0C65">
        <w:t>M</w:t>
      </w:r>
      <w:r w:rsidR="00ED7E87" w:rsidRPr="00BE0C65">
        <w:t xml:space="preserve">ission </w:t>
      </w:r>
      <w:r w:rsidR="000904C3" w:rsidRPr="00BE0C65">
        <w:t>E</w:t>
      </w:r>
      <w:r w:rsidR="00ED7E87" w:rsidRPr="00BE0C65">
        <w:t xml:space="preserve">xecution and </w:t>
      </w:r>
      <w:r w:rsidR="000904C3" w:rsidRPr="00BE0C65">
        <w:t>S</w:t>
      </w:r>
      <w:r w:rsidR="00ED7E87" w:rsidRPr="00BE0C65">
        <w:t xml:space="preserve">trategic </w:t>
      </w:r>
      <w:r w:rsidR="000904C3" w:rsidRPr="00BE0C65">
        <w:t>A</w:t>
      </w:r>
      <w:r w:rsidR="00ED7E87" w:rsidRPr="00BE0C65">
        <w:t>nalysis</w:t>
      </w:r>
      <w:r>
        <w:t xml:space="preserve"> as a whole (all together) or for which portion (Mission Execution or Strategic Analysis) of the overall work</w:t>
      </w:r>
      <w:r w:rsidR="00365825" w:rsidRPr="00BE0C65">
        <w:t>.</w:t>
      </w:r>
    </w:p>
    <w:p w14:paraId="7784DB96" w14:textId="5EA26A1F" w:rsidR="00BD7D37" w:rsidRDefault="00BD7D37" w:rsidP="00BD7D37">
      <w:pPr>
        <w:spacing w:before="5"/>
        <w:rPr>
          <w:w w:val="105"/>
        </w:rPr>
      </w:pPr>
    </w:p>
    <w:p w14:paraId="2726FC07" w14:textId="77777777" w:rsidR="00E8189D" w:rsidRDefault="00E8189D" w:rsidP="00275378">
      <w:pPr>
        <w:rPr>
          <w:b/>
          <w:w w:val="105"/>
          <w:sz w:val="24"/>
          <w:szCs w:val="24"/>
        </w:rPr>
      </w:pPr>
    </w:p>
    <w:p w14:paraId="3EA2C465" w14:textId="66AD7323" w:rsidR="00C508FD" w:rsidRDefault="007F405B" w:rsidP="00275378">
      <w:pPr>
        <w:rPr>
          <w:w w:val="105"/>
        </w:rPr>
      </w:pPr>
      <w:r w:rsidRPr="007F405B">
        <w:rPr>
          <w:b/>
          <w:w w:val="105"/>
          <w:sz w:val="24"/>
          <w:szCs w:val="24"/>
        </w:rPr>
        <w:lastRenderedPageBreak/>
        <w:t>OBJECTIVES:</w:t>
      </w:r>
      <w:r w:rsidRPr="007F405B">
        <w:rPr>
          <w:w w:val="105"/>
        </w:rPr>
        <w:t xml:space="preserve">  </w:t>
      </w:r>
      <w:r w:rsidR="00C508FD">
        <w:rPr>
          <w:w w:val="105"/>
        </w:rPr>
        <w:t xml:space="preserve">The intent of the Mission Execution and Strategic Analysis (MESA) services are to provide quality and timely technical and associated administrative support services for program and project planning, execution, monitoring, and assessment; and for high quality, credible analyses of the entire economic value chain of energy, from resource assessment, extraction, and transport, to conversion, distribution, and end-use. MESA services are broken down into </w:t>
      </w:r>
      <w:r w:rsidR="00D714FA">
        <w:rPr>
          <w:w w:val="105"/>
        </w:rPr>
        <w:t xml:space="preserve">two portions: </w:t>
      </w:r>
      <w:r w:rsidR="00C508FD">
        <w:rPr>
          <w:w w:val="105"/>
        </w:rPr>
        <w:t>Mission Execution (ME) and Strategic Analysis (SA)</w:t>
      </w:r>
      <w:r w:rsidR="00543517">
        <w:rPr>
          <w:w w:val="105"/>
        </w:rPr>
        <w:t>, as follows:</w:t>
      </w:r>
    </w:p>
    <w:p w14:paraId="7FE10513" w14:textId="0E63942E" w:rsidR="00543517" w:rsidRDefault="00543517" w:rsidP="00275378">
      <w:pPr>
        <w:rPr>
          <w:w w:val="105"/>
        </w:rPr>
      </w:pPr>
    </w:p>
    <w:p w14:paraId="62E3DD09" w14:textId="03498CD6" w:rsidR="00635283" w:rsidRDefault="00543517" w:rsidP="00275378">
      <w:pPr>
        <w:rPr>
          <w:w w:val="105"/>
        </w:rPr>
      </w:pPr>
      <w:r w:rsidRPr="00D714FA">
        <w:rPr>
          <w:b/>
          <w:w w:val="105"/>
        </w:rPr>
        <w:t>Mission Execution (ME)</w:t>
      </w:r>
      <w:r w:rsidR="00BF4AE5" w:rsidRPr="00D714FA">
        <w:rPr>
          <w:b/>
          <w:w w:val="105"/>
        </w:rPr>
        <w:t>:</w:t>
      </w:r>
      <w:r w:rsidR="00BF4AE5">
        <w:rPr>
          <w:w w:val="105"/>
        </w:rPr>
        <w:t xml:space="preserve"> Comprised of technology, regulatory, and policy information research; energy and cost data review; technical writing; graphic design support; meeting planning and facilitation; technical proposal review; peer review planning and logistical support; roadmapping; project portfolio and program assessments; data management and process improvement; international activities support; and National Environmental Policy Act (NEPA) support. </w:t>
      </w:r>
      <w:r w:rsidR="00622AD6">
        <w:rPr>
          <w:w w:val="105"/>
        </w:rPr>
        <w:t xml:space="preserve">The </w:t>
      </w:r>
      <w:r w:rsidR="003A5C68">
        <w:rPr>
          <w:w w:val="105"/>
        </w:rPr>
        <w:t xml:space="preserve">overarching </w:t>
      </w:r>
      <w:r w:rsidR="00622AD6">
        <w:rPr>
          <w:w w:val="105"/>
        </w:rPr>
        <w:t xml:space="preserve">primary functions for the ME </w:t>
      </w:r>
      <w:r w:rsidR="005E6309">
        <w:rPr>
          <w:w w:val="105"/>
        </w:rPr>
        <w:t xml:space="preserve">requirement </w:t>
      </w:r>
      <w:r w:rsidR="00622AD6">
        <w:rPr>
          <w:w w:val="105"/>
        </w:rPr>
        <w:t>include, but are not limited to</w:t>
      </w:r>
      <w:r w:rsidR="003A5C68">
        <w:rPr>
          <w:w w:val="105"/>
        </w:rPr>
        <w:t>:</w:t>
      </w:r>
    </w:p>
    <w:p w14:paraId="4D898815" w14:textId="77777777" w:rsidR="00635283" w:rsidRDefault="00635283" w:rsidP="00275378">
      <w:pPr>
        <w:rPr>
          <w:w w:val="105"/>
        </w:rPr>
      </w:pPr>
    </w:p>
    <w:p w14:paraId="0D6B7BF1" w14:textId="77777777" w:rsidR="00635283" w:rsidRDefault="00635283" w:rsidP="00635283">
      <w:pPr>
        <w:pStyle w:val="ListParagraph"/>
        <w:numPr>
          <w:ilvl w:val="0"/>
          <w:numId w:val="24"/>
        </w:numPr>
        <w:autoSpaceDE/>
        <w:autoSpaceDN/>
        <w:ind w:right="0"/>
        <w:rPr>
          <w:spacing w:val="-7"/>
        </w:rPr>
      </w:pPr>
      <w:r w:rsidRPr="000B4BD1">
        <w:rPr>
          <w:spacing w:val="-1"/>
        </w:rPr>
        <w:t>Strategic</w:t>
      </w:r>
      <w:r w:rsidRPr="000B4BD1">
        <w:rPr>
          <w:spacing w:val="-6"/>
        </w:rPr>
        <w:t xml:space="preserve"> </w:t>
      </w:r>
      <w:r w:rsidRPr="000B4BD1">
        <w:t>Planning</w:t>
      </w:r>
      <w:r w:rsidRPr="000B4BD1">
        <w:rPr>
          <w:spacing w:val="-3"/>
        </w:rPr>
        <w:t xml:space="preserve"> </w:t>
      </w:r>
      <w:r w:rsidRPr="000B4BD1">
        <w:t>-</w:t>
      </w:r>
      <w:r w:rsidRPr="000B4BD1">
        <w:rPr>
          <w:spacing w:val="-8"/>
        </w:rPr>
        <w:t xml:space="preserve"> </w:t>
      </w:r>
      <w:r w:rsidRPr="000B4BD1">
        <w:rPr>
          <w:spacing w:val="-1"/>
        </w:rPr>
        <w:t xml:space="preserve">NETL strategic planning implements the Department's goals and objectives to set organizational direction, strengthen operations, prioritize research, focus resources, set employee and stakeholder goals, and determine RD&amp;D outcomes. </w:t>
      </w:r>
      <w:r w:rsidRPr="000B4BD1">
        <w:rPr>
          <w:spacing w:val="-7"/>
        </w:rPr>
        <w:t xml:space="preserve">Strategic planning efforts are centered on NETL’s enduring missions: effective resource development, efficient energy conversion, and environmental sustainability and </w:t>
      </w:r>
      <w:r w:rsidRPr="000B4BD1">
        <w:rPr>
          <w:spacing w:val="-1"/>
        </w:rPr>
        <w:t xml:space="preserve">typically performed twice annually.  </w:t>
      </w:r>
      <w:r w:rsidRPr="000B4BD1" w:rsidDel="00F23D33">
        <w:rPr>
          <w:spacing w:val="-7"/>
        </w:rPr>
        <w:t xml:space="preserve"> </w:t>
      </w:r>
    </w:p>
    <w:p w14:paraId="6F7E8D23" w14:textId="77777777" w:rsidR="00635283" w:rsidRPr="000B4BD1" w:rsidRDefault="00635283" w:rsidP="00635283">
      <w:pPr>
        <w:pStyle w:val="ListParagraph"/>
        <w:autoSpaceDE/>
        <w:autoSpaceDN/>
        <w:ind w:left="720" w:right="0" w:firstLine="0"/>
      </w:pPr>
    </w:p>
    <w:p w14:paraId="64F96795" w14:textId="77777777" w:rsidR="00635283" w:rsidRPr="000B4BD1" w:rsidRDefault="00635283" w:rsidP="00635283">
      <w:pPr>
        <w:pStyle w:val="ListParagraph"/>
        <w:numPr>
          <w:ilvl w:val="0"/>
          <w:numId w:val="21"/>
        </w:numPr>
        <w:autoSpaceDE/>
        <w:autoSpaceDN/>
        <w:ind w:right="0"/>
        <w:rPr>
          <w:spacing w:val="-1"/>
        </w:rPr>
      </w:pPr>
      <w:r w:rsidRPr="000B4BD1">
        <w:t>Technology</w:t>
      </w:r>
      <w:r w:rsidRPr="000B4BD1">
        <w:rPr>
          <w:spacing w:val="-11"/>
        </w:rPr>
        <w:t xml:space="preserve"> </w:t>
      </w:r>
      <w:r w:rsidRPr="000B4BD1">
        <w:t>Roadmapping</w:t>
      </w:r>
      <w:r w:rsidRPr="000B4BD1">
        <w:rPr>
          <w:spacing w:val="-5"/>
        </w:rPr>
        <w:t xml:space="preserve"> </w:t>
      </w:r>
      <w:r w:rsidRPr="000B4BD1">
        <w:t>-</w:t>
      </w:r>
      <w:r w:rsidRPr="000B4BD1">
        <w:rPr>
          <w:spacing w:val="-9"/>
        </w:rPr>
        <w:t xml:space="preserve"> </w:t>
      </w:r>
      <w:r w:rsidRPr="000B4BD1">
        <w:rPr>
          <w:spacing w:val="-1"/>
        </w:rPr>
        <w:t>NETL technology roadmapping identifies a portfolio of technology alternatives aligned to strategic plans through assessment of near and longer term technical performance targets and goals, baselining of current technology performance, identification of critical technology gaps and cost drivers, assessment of alternative solutions, and identification of risks. Technology roadmapping is typically performed annually, updated quarterly, and spans technologies associated with unconventional oil and gas, natural gas, carbon capture, carbon storage, advanced energy systems, and fossil energy enabling technologies.</w:t>
      </w:r>
      <w:r w:rsidRPr="000B4BD1" w:rsidDel="00516EB8">
        <w:rPr>
          <w:spacing w:val="-1"/>
        </w:rPr>
        <w:t xml:space="preserve"> </w:t>
      </w:r>
    </w:p>
    <w:p w14:paraId="4F07A04F" w14:textId="77777777" w:rsidR="00635283" w:rsidRPr="000B4BD1" w:rsidRDefault="00635283" w:rsidP="00635283">
      <w:pPr>
        <w:pStyle w:val="ListParagraph"/>
        <w:rPr>
          <w:spacing w:val="-1"/>
        </w:rPr>
      </w:pPr>
    </w:p>
    <w:p w14:paraId="729DE717" w14:textId="77777777" w:rsidR="00635283" w:rsidRPr="000B4BD1" w:rsidRDefault="00635283" w:rsidP="00635283">
      <w:pPr>
        <w:pStyle w:val="ListParagraph"/>
        <w:numPr>
          <w:ilvl w:val="0"/>
          <w:numId w:val="21"/>
        </w:numPr>
        <w:autoSpaceDE/>
        <w:autoSpaceDN/>
        <w:ind w:right="0"/>
        <w:rPr>
          <w:spacing w:val="-1"/>
        </w:rPr>
      </w:pPr>
      <w:r w:rsidRPr="000B4BD1">
        <w:rPr>
          <w:spacing w:val="-1"/>
        </w:rPr>
        <w:t>Multi-Year Planning – NETL multi-year program planning implements strategic plans through alignment of program goals, prioritization of program thrusts, prioritization of technologies identified within technology roadmaps, and transparently documents prioritization methodologies to inform investment approaches. Multi-year program planning is typically performed annually, updated quarterly, and spans technologies associated with unconventional oil and gas, natural gas, carbon capture, carbon storage, advanced energy systems, and fossil energy enabling technologies.</w:t>
      </w:r>
    </w:p>
    <w:p w14:paraId="2EB748E1" w14:textId="77777777" w:rsidR="00635283" w:rsidRPr="000B4BD1" w:rsidRDefault="00635283" w:rsidP="00635283"/>
    <w:p w14:paraId="4873AC64" w14:textId="77777777" w:rsidR="00635283" w:rsidRPr="000B4BD1" w:rsidRDefault="00635283" w:rsidP="00635283">
      <w:pPr>
        <w:pStyle w:val="ListParagraph"/>
        <w:numPr>
          <w:ilvl w:val="0"/>
          <w:numId w:val="21"/>
        </w:numPr>
        <w:autoSpaceDE/>
        <w:autoSpaceDN/>
        <w:ind w:right="0"/>
      </w:pPr>
      <w:r w:rsidRPr="000B4BD1">
        <w:t>Operational</w:t>
      </w:r>
      <w:r w:rsidRPr="000B4BD1">
        <w:rPr>
          <w:spacing w:val="-7"/>
        </w:rPr>
        <w:t xml:space="preserve"> </w:t>
      </w:r>
      <w:r w:rsidRPr="000B4BD1">
        <w:t>Planning</w:t>
      </w:r>
      <w:r w:rsidRPr="000B4BD1">
        <w:rPr>
          <w:spacing w:val="-6"/>
        </w:rPr>
        <w:t xml:space="preserve"> </w:t>
      </w:r>
      <w:r w:rsidRPr="000B4BD1">
        <w:t>-</w:t>
      </w:r>
      <w:r w:rsidRPr="000B4BD1">
        <w:rPr>
          <w:spacing w:val="-7"/>
        </w:rPr>
        <w:t xml:space="preserve"> </w:t>
      </w:r>
      <w:r w:rsidRPr="000B4BD1">
        <w:rPr>
          <w:spacing w:val="-1"/>
        </w:rPr>
        <w:t>NETL operational planning implements multi-year program plans to prioritize and align budgets, schedules, and technical performance of internal and extramural RD&amp;D.</w:t>
      </w:r>
      <w:r w:rsidRPr="000B4BD1" w:rsidDel="00516EB8">
        <w:rPr>
          <w:spacing w:val="-1"/>
        </w:rPr>
        <w:t xml:space="preserve"> </w:t>
      </w:r>
      <w:r w:rsidRPr="000B4BD1">
        <w:t>Operational</w:t>
      </w:r>
      <w:r w:rsidRPr="000B4BD1">
        <w:rPr>
          <w:spacing w:val="-6"/>
        </w:rPr>
        <w:t xml:space="preserve"> </w:t>
      </w:r>
      <w:r w:rsidRPr="000B4BD1">
        <w:t>planning</w:t>
      </w:r>
      <w:r w:rsidRPr="000B4BD1">
        <w:rPr>
          <w:spacing w:val="-8"/>
        </w:rPr>
        <w:t xml:space="preserve"> </w:t>
      </w:r>
      <w:r w:rsidRPr="000B4BD1">
        <w:t>includes allowances</w:t>
      </w:r>
      <w:r w:rsidRPr="000B4BD1">
        <w:rPr>
          <w:spacing w:val="-4"/>
        </w:rPr>
        <w:t xml:space="preserve"> </w:t>
      </w:r>
      <w:r w:rsidRPr="000B4BD1">
        <w:rPr>
          <w:spacing w:val="-1"/>
        </w:rPr>
        <w:t>for</w:t>
      </w:r>
      <w:r w:rsidRPr="000B4BD1">
        <w:rPr>
          <w:spacing w:val="26"/>
          <w:w w:val="99"/>
        </w:rPr>
        <w:t xml:space="preserve"> </w:t>
      </w:r>
      <w:r w:rsidRPr="000B4BD1">
        <w:rPr>
          <w:spacing w:val="-1"/>
        </w:rPr>
        <w:t>funding</w:t>
      </w:r>
      <w:r w:rsidRPr="000B4BD1">
        <w:rPr>
          <w:spacing w:val="-9"/>
        </w:rPr>
        <w:t xml:space="preserve"> </w:t>
      </w:r>
      <w:r w:rsidRPr="000B4BD1">
        <w:t>opportunities</w:t>
      </w:r>
      <w:r w:rsidRPr="000B4BD1">
        <w:rPr>
          <w:spacing w:val="-8"/>
        </w:rPr>
        <w:t xml:space="preserve"> </w:t>
      </w:r>
      <w:r w:rsidRPr="000B4BD1">
        <w:rPr>
          <w:spacing w:val="1"/>
        </w:rPr>
        <w:t>in</w:t>
      </w:r>
      <w:r w:rsidRPr="000B4BD1">
        <w:rPr>
          <w:spacing w:val="-8"/>
        </w:rPr>
        <w:t xml:space="preserve"> </w:t>
      </w:r>
      <w:r w:rsidRPr="000B4BD1">
        <w:t>support</w:t>
      </w:r>
      <w:r w:rsidRPr="000B4BD1">
        <w:rPr>
          <w:spacing w:val="-9"/>
        </w:rPr>
        <w:t xml:space="preserve"> </w:t>
      </w:r>
      <w:r w:rsidRPr="000B4BD1">
        <w:t>of</w:t>
      </w:r>
      <w:r w:rsidRPr="000B4BD1">
        <w:rPr>
          <w:spacing w:val="-9"/>
        </w:rPr>
        <w:t xml:space="preserve"> </w:t>
      </w:r>
      <w:r w:rsidRPr="000B4BD1">
        <w:t>energy</w:t>
      </w:r>
      <w:r w:rsidRPr="000B4BD1">
        <w:rPr>
          <w:spacing w:val="-11"/>
        </w:rPr>
        <w:t xml:space="preserve"> </w:t>
      </w:r>
      <w:r w:rsidRPr="000B4BD1">
        <w:t>technology</w:t>
      </w:r>
      <w:r w:rsidRPr="000B4BD1">
        <w:rPr>
          <w:spacing w:val="-11"/>
        </w:rPr>
        <w:t xml:space="preserve"> </w:t>
      </w:r>
      <w:r w:rsidRPr="000B4BD1">
        <w:t>advancement</w:t>
      </w:r>
      <w:r w:rsidRPr="000B4BD1">
        <w:rPr>
          <w:spacing w:val="-8"/>
        </w:rPr>
        <w:t xml:space="preserve"> </w:t>
      </w:r>
      <w:r w:rsidRPr="000B4BD1">
        <w:t>and</w:t>
      </w:r>
      <w:r w:rsidRPr="000B4BD1">
        <w:rPr>
          <w:spacing w:val="-7"/>
        </w:rPr>
        <w:t xml:space="preserve"> </w:t>
      </w:r>
      <w:r w:rsidRPr="000B4BD1">
        <w:t>demonstrations,</w:t>
      </w:r>
      <w:r w:rsidRPr="000B4BD1">
        <w:rPr>
          <w:spacing w:val="-6"/>
        </w:rPr>
        <w:t xml:space="preserve"> </w:t>
      </w:r>
      <w:r w:rsidRPr="000B4BD1">
        <w:rPr>
          <w:spacing w:val="-1"/>
        </w:rPr>
        <w:t>and</w:t>
      </w:r>
      <w:r w:rsidRPr="000B4BD1">
        <w:rPr>
          <w:spacing w:val="-7"/>
        </w:rPr>
        <w:t xml:space="preserve"> </w:t>
      </w:r>
      <w:r w:rsidRPr="000B4BD1">
        <w:rPr>
          <w:spacing w:val="-1"/>
        </w:rPr>
        <w:t>establishment</w:t>
      </w:r>
      <w:r w:rsidRPr="000B4BD1">
        <w:rPr>
          <w:spacing w:val="78"/>
          <w:w w:val="99"/>
        </w:rPr>
        <w:t xml:space="preserve"> </w:t>
      </w:r>
      <w:r w:rsidRPr="000B4BD1">
        <w:t>of</w:t>
      </w:r>
      <w:r w:rsidRPr="000B4BD1">
        <w:rPr>
          <w:spacing w:val="-4"/>
        </w:rPr>
        <w:t xml:space="preserve"> </w:t>
      </w:r>
      <w:r w:rsidRPr="000B4BD1">
        <w:rPr>
          <w:spacing w:val="-1"/>
        </w:rPr>
        <w:t>milestones.</w:t>
      </w:r>
      <w:r w:rsidRPr="000B4BD1">
        <w:rPr>
          <w:spacing w:val="43"/>
        </w:rPr>
        <w:t xml:space="preserve"> </w:t>
      </w:r>
      <w:r w:rsidRPr="000B4BD1">
        <w:t>It</w:t>
      </w:r>
      <w:r w:rsidRPr="000B4BD1">
        <w:rPr>
          <w:spacing w:val="-5"/>
        </w:rPr>
        <w:t xml:space="preserve"> </w:t>
      </w:r>
      <w:r w:rsidRPr="000B4BD1">
        <w:rPr>
          <w:spacing w:val="-1"/>
        </w:rPr>
        <w:t>also</w:t>
      </w:r>
      <w:r w:rsidRPr="000B4BD1">
        <w:rPr>
          <w:spacing w:val="-3"/>
        </w:rPr>
        <w:t xml:space="preserve"> </w:t>
      </w:r>
      <w:r w:rsidRPr="000B4BD1">
        <w:rPr>
          <w:spacing w:val="-1"/>
        </w:rPr>
        <w:t>serves</w:t>
      </w:r>
      <w:r w:rsidRPr="000B4BD1">
        <w:rPr>
          <w:spacing w:val="-5"/>
        </w:rPr>
        <w:t xml:space="preserve"> </w:t>
      </w:r>
      <w:r w:rsidRPr="000B4BD1">
        <w:rPr>
          <w:spacing w:val="1"/>
        </w:rPr>
        <w:t>as</w:t>
      </w:r>
      <w:r w:rsidRPr="000B4BD1">
        <w:rPr>
          <w:spacing w:val="-5"/>
        </w:rPr>
        <w:t xml:space="preserve"> </w:t>
      </w:r>
      <w:r w:rsidRPr="000B4BD1">
        <w:t>a</w:t>
      </w:r>
      <w:r w:rsidRPr="000B4BD1">
        <w:rPr>
          <w:spacing w:val="-4"/>
        </w:rPr>
        <w:t xml:space="preserve"> </w:t>
      </w:r>
      <w:r w:rsidRPr="000B4BD1">
        <w:t>basis</w:t>
      </w:r>
      <w:r w:rsidRPr="000B4BD1">
        <w:rPr>
          <w:spacing w:val="-5"/>
        </w:rPr>
        <w:t xml:space="preserve"> </w:t>
      </w:r>
      <w:r w:rsidRPr="000B4BD1">
        <w:rPr>
          <w:spacing w:val="-1"/>
        </w:rPr>
        <w:t>for</w:t>
      </w:r>
      <w:r w:rsidRPr="000B4BD1">
        <w:rPr>
          <w:spacing w:val="-4"/>
        </w:rPr>
        <w:t xml:space="preserve"> </w:t>
      </w:r>
      <w:r w:rsidRPr="000B4BD1">
        <w:t>an</w:t>
      </w:r>
      <w:r w:rsidRPr="000B4BD1">
        <w:rPr>
          <w:spacing w:val="-5"/>
        </w:rPr>
        <w:t xml:space="preserve"> </w:t>
      </w:r>
      <w:r w:rsidRPr="000B4BD1">
        <w:t>operational</w:t>
      </w:r>
      <w:r w:rsidRPr="000B4BD1">
        <w:rPr>
          <w:spacing w:val="-4"/>
        </w:rPr>
        <w:t xml:space="preserve"> </w:t>
      </w:r>
      <w:r w:rsidRPr="000B4BD1">
        <w:t>budget</w:t>
      </w:r>
      <w:r w:rsidRPr="000B4BD1">
        <w:rPr>
          <w:spacing w:val="-4"/>
        </w:rPr>
        <w:t xml:space="preserve"> </w:t>
      </w:r>
      <w:r w:rsidRPr="000B4BD1">
        <w:rPr>
          <w:spacing w:val="-1"/>
        </w:rPr>
        <w:t>and</w:t>
      </w:r>
      <w:r w:rsidRPr="000B4BD1">
        <w:rPr>
          <w:spacing w:val="-3"/>
        </w:rPr>
        <w:t xml:space="preserve"> </w:t>
      </w:r>
      <w:r w:rsidRPr="000B4BD1">
        <w:rPr>
          <w:spacing w:val="-1"/>
        </w:rPr>
        <w:t>defines</w:t>
      </w:r>
      <w:r w:rsidRPr="000B4BD1">
        <w:rPr>
          <w:spacing w:val="-5"/>
        </w:rPr>
        <w:t xml:space="preserve"> </w:t>
      </w:r>
      <w:r w:rsidRPr="000B4BD1">
        <w:t>activities</w:t>
      </w:r>
      <w:r w:rsidRPr="000B4BD1">
        <w:rPr>
          <w:spacing w:val="4"/>
        </w:rPr>
        <w:t xml:space="preserve"> </w:t>
      </w:r>
      <w:r w:rsidRPr="000B4BD1">
        <w:t>based</w:t>
      </w:r>
      <w:r w:rsidRPr="000B4BD1">
        <w:rPr>
          <w:spacing w:val="-3"/>
        </w:rPr>
        <w:t xml:space="preserve"> </w:t>
      </w:r>
      <w:r w:rsidRPr="000B4BD1">
        <w:t>on</w:t>
      </w:r>
      <w:r w:rsidRPr="000B4BD1">
        <w:rPr>
          <w:spacing w:val="-5"/>
        </w:rPr>
        <w:t xml:space="preserve"> </w:t>
      </w:r>
      <w:r w:rsidRPr="000B4BD1">
        <w:t>each</w:t>
      </w:r>
      <w:r w:rsidRPr="000B4BD1">
        <w:rPr>
          <w:spacing w:val="-3"/>
        </w:rPr>
        <w:t xml:space="preserve"> </w:t>
      </w:r>
      <w:r w:rsidRPr="000B4BD1">
        <w:t>fiscal</w:t>
      </w:r>
      <w:r w:rsidRPr="000B4BD1">
        <w:rPr>
          <w:spacing w:val="68"/>
          <w:w w:val="99"/>
        </w:rPr>
        <w:t xml:space="preserve"> </w:t>
      </w:r>
      <w:r w:rsidRPr="000B4BD1">
        <w:rPr>
          <w:spacing w:val="-1"/>
        </w:rPr>
        <w:t>year’s</w:t>
      </w:r>
      <w:r w:rsidRPr="000B4BD1">
        <w:rPr>
          <w:spacing w:val="-7"/>
        </w:rPr>
        <w:t xml:space="preserve"> </w:t>
      </w:r>
      <w:r w:rsidRPr="000B4BD1">
        <w:rPr>
          <w:spacing w:val="-1"/>
        </w:rPr>
        <w:t>budget.</w:t>
      </w:r>
      <w:r w:rsidRPr="000B4BD1">
        <w:rPr>
          <w:spacing w:val="43"/>
        </w:rPr>
        <w:t xml:space="preserve"> </w:t>
      </w:r>
      <w:r w:rsidRPr="000B4BD1">
        <w:rPr>
          <w:spacing w:val="-2"/>
        </w:rPr>
        <w:t>At</w:t>
      </w:r>
      <w:r w:rsidRPr="000B4BD1">
        <w:rPr>
          <w:spacing w:val="-6"/>
        </w:rPr>
        <w:t xml:space="preserve"> </w:t>
      </w:r>
      <w:r w:rsidRPr="000B4BD1">
        <w:t>NETL,</w:t>
      </w:r>
      <w:r w:rsidRPr="000B4BD1">
        <w:rPr>
          <w:spacing w:val="-3"/>
        </w:rPr>
        <w:t xml:space="preserve"> </w:t>
      </w:r>
      <w:r w:rsidRPr="000B4BD1">
        <w:t>operating</w:t>
      </w:r>
      <w:r w:rsidRPr="000B4BD1">
        <w:rPr>
          <w:spacing w:val="-6"/>
        </w:rPr>
        <w:t xml:space="preserve"> </w:t>
      </w:r>
      <w:r w:rsidRPr="000B4BD1">
        <w:t>plans</w:t>
      </w:r>
      <w:r w:rsidRPr="000B4BD1">
        <w:rPr>
          <w:spacing w:val="-6"/>
        </w:rPr>
        <w:t xml:space="preserve"> </w:t>
      </w:r>
      <w:r w:rsidRPr="000B4BD1">
        <w:t>are</w:t>
      </w:r>
      <w:r w:rsidRPr="000B4BD1">
        <w:rPr>
          <w:spacing w:val="-5"/>
        </w:rPr>
        <w:t xml:space="preserve"> </w:t>
      </w:r>
      <w:r w:rsidRPr="000B4BD1">
        <w:t>commonly</w:t>
      </w:r>
      <w:r w:rsidRPr="000B4BD1">
        <w:rPr>
          <w:spacing w:val="-9"/>
        </w:rPr>
        <w:t xml:space="preserve"> </w:t>
      </w:r>
      <w:r w:rsidRPr="000B4BD1">
        <w:t>developed</w:t>
      </w:r>
      <w:r w:rsidRPr="000B4BD1">
        <w:rPr>
          <w:spacing w:val="-4"/>
        </w:rPr>
        <w:t xml:space="preserve"> </w:t>
      </w:r>
      <w:r w:rsidRPr="000B4BD1">
        <w:t>as</w:t>
      </w:r>
      <w:r w:rsidRPr="000B4BD1">
        <w:rPr>
          <w:spacing w:val="-7"/>
        </w:rPr>
        <w:t xml:space="preserve"> </w:t>
      </w:r>
      <w:r w:rsidRPr="000B4BD1">
        <w:rPr>
          <w:spacing w:val="-1"/>
        </w:rPr>
        <w:t>Annual</w:t>
      </w:r>
      <w:r w:rsidRPr="000B4BD1">
        <w:rPr>
          <w:spacing w:val="-6"/>
        </w:rPr>
        <w:t xml:space="preserve"> </w:t>
      </w:r>
      <w:r w:rsidRPr="000B4BD1">
        <w:t>Operating</w:t>
      </w:r>
      <w:r w:rsidRPr="000B4BD1">
        <w:rPr>
          <w:spacing w:val="-6"/>
        </w:rPr>
        <w:t xml:space="preserve"> </w:t>
      </w:r>
      <w:r w:rsidRPr="000B4BD1">
        <w:t>Plans</w:t>
      </w:r>
      <w:r w:rsidRPr="000B4BD1">
        <w:rPr>
          <w:spacing w:val="-6"/>
        </w:rPr>
        <w:t xml:space="preserve"> </w:t>
      </w:r>
      <w:r w:rsidRPr="000B4BD1">
        <w:t>(AOP).</w:t>
      </w:r>
      <w:r w:rsidRPr="000B4BD1" w:rsidDel="006F381F">
        <w:rPr>
          <w:spacing w:val="-6"/>
        </w:rPr>
        <w:t xml:space="preserve"> </w:t>
      </w:r>
      <w:r w:rsidRPr="000B4BD1">
        <w:rPr>
          <w:spacing w:val="-7"/>
        </w:rPr>
        <w:t xml:space="preserve"> </w:t>
      </w:r>
    </w:p>
    <w:p w14:paraId="18A94B34" w14:textId="77777777" w:rsidR="00635283" w:rsidRPr="000B4BD1" w:rsidRDefault="00635283" w:rsidP="00635283"/>
    <w:p w14:paraId="31B6B952" w14:textId="77777777" w:rsidR="00635283" w:rsidRPr="000B4BD1" w:rsidRDefault="00635283" w:rsidP="00635283">
      <w:pPr>
        <w:pStyle w:val="ListParagraph"/>
        <w:numPr>
          <w:ilvl w:val="0"/>
          <w:numId w:val="21"/>
        </w:numPr>
        <w:autoSpaceDE/>
        <w:autoSpaceDN/>
        <w:ind w:right="0"/>
        <w:rPr>
          <w:rFonts w:eastAsia="Segoe UI"/>
        </w:rPr>
      </w:pPr>
      <w:r w:rsidRPr="000B4BD1">
        <w:rPr>
          <w:spacing w:val="-1"/>
        </w:rPr>
        <w:t>Acquisition</w:t>
      </w:r>
      <w:r w:rsidRPr="000B4BD1">
        <w:rPr>
          <w:spacing w:val="-8"/>
        </w:rPr>
        <w:t xml:space="preserve"> </w:t>
      </w:r>
      <w:r w:rsidRPr="000B4BD1">
        <w:t>Planning</w:t>
      </w:r>
      <w:r w:rsidRPr="000B4BD1">
        <w:rPr>
          <w:spacing w:val="-7"/>
        </w:rPr>
        <w:t xml:space="preserve"> </w:t>
      </w:r>
      <w:r w:rsidRPr="000B4BD1">
        <w:t>and</w:t>
      </w:r>
      <w:r w:rsidRPr="000B4BD1">
        <w:rPr>
          <w:spacing w:val="-6"/>
        </w:rPr>
        <w:t xml:space="preserve"> </w:t>
      </w:r>
      <w:r w:rsidRPr="000B4BD1">
        <w:rPr>
          <w:spacing w:val="-1"/>
        </w:rPr>
        <w:t>Execution</w:t>
      </w:r>
      <w:r w:rsidRPr="000B4BD1">
        <w:rPr>
          <w:spacing w:val="-2"/>
        </w:rPr>
        <w:t xml:space="preserve"> </w:t>
      </w:r>
      <w:r w:rsidRPr="000B4BD1">
        <w:t>-</w:t>
      </w:r>
      <w:r w:rsidRPr="000B4BD1">
        <w:rPr>
          <w:spacing w:val="-9"/>
        </w:rPr>
        <w:t xml:space="preserve"> </w:t>
      </w:r>
      <w:r w:rsidRPr="000B4BD1">
        <w:rPr>
          <w:spacing w:val="-1"/>
        </w:rPr>
        <w:t>Through</w:t>
      </w:r>
      <w:r w:rsidRPr="000B4BD1">
        <w:rPr>
          <w:spacing w:val="-7"/>
        </w:rPr>
        <w:t xml:space="preserve"> </w:t>
      </w:r>
      <w:r w:rsidRPr="000B4BD1">
        <w:t>NETL,</w:t>
      </w:r>
      <w:r w:rsidRPr="000B4BD1">
        <w:rPr>
          <w:spacing w:val="-6"/>
        </w:rPr>
        <w:t xml:space="preserve"> </w:t>
      </w:r>
      <w:r w:rsidRPr="000B4BD1">
        <w:rPr>
          <w:spacing w:val="-1"/>
        </w:rPr>
        <w:t>the</w:t>
      </w:r>
      <w:r w:rsidRPr="000B4BD1">
        <w:rPr>
          <w:spacing w:val="-4"/>
        </w:rPr>
        <w:t xml:space="preserve"> </w:t>
      </w:r>
      <w:r w:rsidRPr="000B4BD1">
        <w:t>DOE</w:t>
      </w:r>
      <w:r w:rsidRPr="000B4BD1">
        <w:rPr>
          <w:spacing w:val="-6"/>
        </w:rPr>
        <w:t xml:space="preserve"> </w:t>
      </w:r>
      <w:r w:rsidRPr="000B4BD1">
        <w:rPr>
          <w:spacing w:val="-1"/>
        </w:rPr>
        <w:t>funds</w:t>
      </w:r>
      <w:r w:rsidRPr="000B4BD1">
        <w:rPr>
          <w:spacing w:val="-7"/>
        </w:rPr>
        <w:t xml:space="preserve"> </w:t>
      </w:r>
      <w:r w:rsidRPr="000B4BD1">
        <w:t>relevant</w:t>
      </w:r>
      <w:r w:rsidRPr="000B4BD1">
        <w:rPr>
          <w:spacing w:val="-7"/>
        </w:rPr>
        <w:t xml:space="preserve"> </w:t>
      </w:r>
      <w:r w:rsidRPr="000B4BD1">
        <w:t>research</w:t>
      </w:r>
      <w:r w:rsidRPr="000B4BD1">
        <w:rPr>
          <w:spacing w:val="-7"/>
        </w:rPr>
        <w:t xml:space="preserve"> </w:t>
      </w:r>
      <w:r w:rsidRPr="000B4BD1">
        <w:rPr>
          <w:spacing w:val="1"/>
        </w:rPr>
        <w:t>at</w:t>
      </w:r>
      <w:r w:rsidRPr="000B4BD1">
        <w:rPr>
          <w:spacing w:val="-8"/>
        </w:rPr>
        <w:t xml:space="preserve"> </w:t>
      </w:r>
      <w:r w:rsidRPr="000B4BD1">
        <w:rPr>
          <w:spacing w:val="-1"/>
        </w:rPr>
        <w:t>universities,</w:t>
      </w:r>
      <w:r w:rsidRPr="000B4BD1">
        <w:rPr>
          <w:spacing w:val="-3"/>
        </w:rPr>
        <w:t xml:space="preserve"> </w:t>
      </w:r>
      <w:r w:rsidRPr="000B4BD1">
        <w:t>national</w:t>
      </w:r>
      <w:r w:rsidRPr="000B4BD1">
        <w:rPr>
          <w:spacing w:val="-7"/>
        </w:rPr>
        <w:t xml:space="preserve"> </w:t>
      </w:r>
      <w:r w:rsidRPr="000B4BD1">
        <w:t>laboratories,</w:t>
      </w:r>
      <w:r w:rsidRPr="000B4BD1">
        <w:rPr>
          <w:spacing w:val="-6"/>
        </w:rPr>
        <w:t xml:space="preserve"> </w:t>
      </w:r>
      <w:r w:rsidRPr="000B4BD1">
        <w:t>not-for</w:t>
      </w:r>
      <w:r w:rsidRPr="000B4BD1">
        <w:rPr>
          <w:spacing w:val="62"/>
          <w:w w:val="99"/>
        </w:rPr>
        <w:t xml:space="preserve"> </w:t>
      </w:r>
      <w:r w:rsidRPr="000B4BD1">
        <w:t>profit</w:t>
      </w:r>
      <w:r w:rsidRPr="000B4BD1">
        <w:rPr>
          <w:spacing w:val="-7"/>
        </w:rPr>
        <w:t xml:space="preserve"> </w:t>
      </w:r>
      <w:r w:rsidRPr="000B4BD1">
        <w:rPr>
          <w:spacing w:val="-1"/>
        </w:rPr>
        <w:t>institutions,</w:t>
      </w:r>
      <w:r w:rsidRPr="000B4BD1">
        <w:rPr>
          <w:spacing w:val="-6"/>
        </w:rPr>
        <w:t xml:space="preserve"> </w:t>
      </w:r>
      <w:r w:rsidRPr="000B4BD1">
        <w:t>and</w:t>
      </w:r>
      <w:r w:rsidRPr="000B4BD1">
        <w:rPr>
          <w:spacing w:val="-5"/>
        </w:rPr>
        <w:t xml:space="preserve"> </w:t>
      </w:r>
      <w:r w:rsidRPr="000B4BD1">
        <w:t>industry.</w:t>
      </w:r>
      <w:r w:rsidRPr="000B4BD1">
        <w:rPr>
          <w:spacing w:val="38"/>
        </w:rPr>
        <w:t xml:space="preserve"> </w:t>
      </w:r>
      <w:r w:rsidRPr="000B4BD1">
        <w:t>NETL</w:t>
      </w:r>
      <w:r w:rsidRPr="000B4BD1">
        <w:rPr>
          <w:spacing w:val="-8"/>
        </w:rPr>
        <w:t xml:space="preserve"> </w:t>
      </w:r>
      <w:r w:rsidRPr="000B4BD1">
        <w:rPr>
          <w:spacing w:val="-1"/>
        </w:rPr>
        <w:t>issues</w:t>
      </w:r>
      <w:r w:rsidRPr="000B4BD1">
        <w:rPr>
          <w:spacing w:val="-4"/>
        </w:rPr>
        <w:t xml:space="preserve"> </w:t>
      </w:r>
      <w:r w:rsidRPr="000B4BD1">
        <w:rPr>
          <w:spacing w:val="-1"/>
        </w:rPr>
        <w:t>funding</w:t>
      </w:r>
      <w:r w:rsidRPr="000B4BD1">
        <w:rPr>
          <w:spacing w:val="-7"/>
        </w:rPr>
        <w:t xml:space="preserve"> </w:t>
      </w:r>
      <w:r w:rsidRPr="000B4BD1">
        <w:t>opportunity</w:t>
      </w:r>
      <w:r w:rsidRPr="000B4BD1">
        <w:rPr>
          <w:spacing w:val="-10"/>
        </w:rPr>
        <w:t xml:space="preserve"> </w:t>
      </w:r>
      <w:r w:rsidRPr="000B4BD1">
        <w:t>announcements</w:t>
      </w:r>
      <w:r w:rsidRPr="000B4BD1">
        <w:rPr>
          <w:spacing w:val="-6"/>
        </w:rPr>
        <w:t xml:space="preserve"> </w:t>
      </w:r>
      <w:r w:rsidRPr="000B4BD1">
        <w:t>to</w:t>
      </w:r>
      <w:r w:rsidRPr="000B4BD1">
        <w:rPr>
          <w:spacing w:val="65"/>
          <w:w w:val="99"/>
        </w:rPr>
        <w:t xml:space="preserve"> </w:t>
      </w:r>
      <w:r w:rsidRPr="000B4BD1">
        <w:rPr>
          <w:spacing w:val="-1"/>
        </w:rPr>
        <w:t>advance</w:t>
      </w:r>
      <w:r w:rsidRPr="000B4BD1">
        <w:rPr>
          <w:spacing w:val="-6"/>
        </w:rPr>
        <w:t xml:space="preserve"> </w:t>
      </w:r>
      <w:r w:rsidRPr="000B4BD1">
        <w:t>the</w:t>
      </w:r>
      <w:r w:rsidRPr="000B4BD1">
        <w:rPr>
          <w:spacing w:val="-5"/>
        </w:rPr>
        <w:t xml:space="preserve"> </w:t>
      </w:r>
      <w:r w:rsidRPr="000B4BD1">
        <w:rPr>
          <w:spacing w:val="-1"/>
        </w:rPr>
        <w:t>laboratory’s</w:t>
      </w:r>
      <w:r w:rsidRPr="000B4BD1">
        <w:rPr>
          <w:spacing w:val="-4"/>
        </w:rPr>
        <w:t xml:space="preserve"> </w:t>
      </w:r>
      <w:r w:rsidRPr="000B4BD1">
        <w:rPr>
          <w:spacing w:val="-1"/>
        </w:rPr>
        <w:t>mission,</w:t>
      </w:r>
      <w:r w:rsidRPr="000B4BD1">
        <w:rPr>
          <w:spacing w:val="-6"/>
        </w:rPr>
        <w:t xml:space="preserve"> </w:t>
      </w:r>
      <w:r w:rsidRPr="000B4BD1">
        <w:t>assemble</w:t>
      </w:r>
      <w:r w:rsidRPr="000B4BD1">
        <w:rPr>
          <w:spacing w:val="-5"/>
        </w:rPr>
        <w:t xml:space="preserve"> </w:t>
      </w:r>
      <w:r w:rsidRPr="000B4BD1">
        <w:rPr>
          <w:spacing w:val="-1"/>
        </w:rPr>
        <w:t>the</w:t>
      </w:r>
      <w:r w:rsidRPr="000B4BD1">
        <w:rPr>
          <w:spacing w:val="-3"/>
        </w:rPr>
        <w:t xml:space="preserve"> </w:t>
      </w:r>
      <w:r w:rsidRPr="000B4BD1">
        <w:rPr>
          <w:spacing w:val="-1"/>
        </w:rPr>
        <w:t>most</w:t>
      </w:r>
      <w:r w:rsidRPr="000B4BD1">
        <w:rPr>
          <w:spacing w:val="-6"/>
        </w:rPr>
        <w:t xml:space="preserve"> </w:t>
      </w:r>
      <w:r w:rsidRPr="000B4BD1">
        <w:rPr>
          <w:spacing w:val="-1"/>
        </w:rPr>
        <w:t>prudent</w:t>
      </w:r>
      <w:r w:rsidRPr="000B4BD1">
        <w:rPr>
          <w:spacing w:val="-4"/>
        </w:rPr>
        <w:t xml:space="preserve"> </w:t>
      </w:r>
      <w:r w:rsidRPr="000B4BD1">
        <w:t>portfolio</w:t>
      </w:r>
      <w:r w:rsidRPr="000B4BD1">
        <w:rPr>
          <w:spacing w:val="-6"/>
        </w:rPr>
        <w:t xml:space="preserve"> </w:t>
      </w:r>
      <w:r w:rsidRPr="000B4BD1">
        <w:t>of</w:t>
      </w:r>
      <w:r w:rsidRPr="000B4BD1">
        <w:rPr>
          <w:spacing w:val="-7"/>
        </w:rPr>
        <w:t xml:space="preserve"> </w:t>
      </w:r>
      <w:r w:rsidRPr="000B4BD1">
        <w:t>research,</w:t>
      </w:r>
      <w:r w:rsidRPr="000B4BD1">
        <w:rPr>
          <w:spacing w:val="-5"/>
        </w:rPr>
        <w:t xml:space="preserve"> </w:t>
      </w:r>
      <w:r w:rsidRPr="000B4BD1">
        <w:rPr>
          <w:spacing w:val="-1"/>
        </w:rPr>
        <w:t>and</w:t>
      </w:r>
      <w:r w:rsidRPr="000B4BD1">
        <w:rPr>
          <w:spacing w:val="-5"/>
        </w:rPr>
        <w:t xml:space="preserve"> </w:t>
      </w:r>
      <w:r w:rsidRPr="000B4BD1">
        <w:t>to</w:t>
      </w:r>
      <w:r w:rsidRPr="000B4BD1">
        <w:rPr>
          <w:spacing w:val="-4"/>
        </w:rPr>
        <w:t xml:space="preserve"> </w:t>
      </w:r>
      <w:r w:rsidRPr="000B4BD1">
        <w:rPr>
          <w:spacing w:val="-1"/>
        </w:rPr>
        <w:t>advance</w:t>
      </w:r>
      <w:r w:rsidRPr="000B4BD1">
        <w:rPr>
          <w:spacing w:val="83"/>
          <w:w w:val="99"/>
        </w:rPr>
        <w:t xml:space="preserve"> </w:t>
      </w:r>
      <w:r w:rsidRPr="000B4BD1">
        <w:rPr>
          <w:spacing w:val="-1"/>
        </w:rPr>
        <w:t>technologies.</w:t>
      </w:r>
      <w:r w:rsidRPr="000B4BD1">
        <w:t xml:space="preserve"> </w:t>
      </w:r>
      <w:r w:rsidRPr="000B4BD1">
        <w:rPr>
          <w:spacing w:val="-1"/>
        </w:rPr>
        <w:t xml:space="preserve">NETL acquisition planning and execution implements operational planning through competitively and non-competitively selected awards for cost shared technology RD&amp;D.  NETL typically releases over 100 funding opportunity announcements annually resulting in over 3,000 applications for financial assistance and over 500 annual awards. Additionally, NETL typically receives approximately 30 non-competitive </w:t>
      </w:r>
      <w:r w:rsidRPr="000B4BD1">
        <w:rPr>
          <w:spacing w:val="-1"/>
        </w:rPr>
        <w:lastRenderedPageBreak/>
        <w:t>applications for funds.</w:t>
      </w:r>
      <w:r w:rsidRPr="000B4BD1" w:rsidDel="00516EB8">
        <w:rPr>
          <w:spacing w:val="-1"/>
        </w:rPr>
        <w:t xml:space="preserve"> </w:t>
      </w:r>
      <w:r w:rsidRPr="000B4BD1">
        <w:t>Key</w:t>
      </w:r>
      <w:r w:rsidRPr="000B4BD1">
        <w:rPr>
          <w:spacing w:val="-10"/>
        </w:rPr>
        <w:t xml:space="preserve"> </w:t>
      </w:r>
      <w:r w:rsidRPr="000B4BD1">
        <w:t>information</w:t>
      </w:r>
      <w:r w:rsidRPr="000B4BD1">
        <w:rPr>
          <w:spacing w:val="-6"/>
        </w:rPr>
        <w:t xml:space="preserve"> </w:t>
      </w:r>
      <w:r w:rsidRPr="000B4BD1">
        <w:t>is</w:t>
      </w:r>
      <w:r w:rsidRPr="000B4BD1">
        <w:rPr>
          <w:spacing w:val="-5"/>
        </w:rPr>
        <w:t xml:space="preserve"> </w:t>
      </w:r>
      <w:r w:rsidRPr="000B4BD1">
        <w:t>extracted,</w:t>
      </w:r>
      <w:r w:rsidRPr="000B4BD1">
        <w:rPr>
          <w:spacing w:val="25"/>
          <w:w w:val="99"/>
        </w:rPr>
        <w:t xml:space="preserve"> </w:t>
      </w:r>
      <w:r w:rsidRPr="000B4BD1">
        <w:rPr>
          <w:spacing w:val="-1"/>
        </w:rPr>
        <w:t>organized,</w:t>
      </w:r>
      <w:r w:rsidRPr="000B4BD1">
        <w:rPr>
          <w:spacing w:val="-6"/>
        </w:rPr>
        <w:t xml:space="preserve"> </w:t>
      </w:r>
      <w:r w:rsidRPr="000B4BD1">
        <w:rPr>
          <w:spacing w:val="-1"/>
        </w:rPr>
        <w:t>and</w:t>
      </w:r>
      <w:r w:rsidRPr="000B4BD1">
        <w:rPr>
          <w:spacing w:val="-3"/>
        </w:rPr>
        <w:t xml:space="preserve"> </w:t>
      </w:r>
      <w:r w:rsidRPr="000B4BD1">
        <w:rPr>
          <w:spacing w:val="-1"/>
        </w:rPr>
        <w:t xml:space="preserve">managed </w:t>
      </w:r>
      <w:r w:rsidRPr="000B4BD1">
        <w:t>from</w:t>
      </w:r>
      <w:r w:rsidRPr="000B4BD1">
        <w:rPr>
          <w:spacing w:val="-8"/>
        </w:rPr>
        <w:t xml:space="preserve"> </w:t>
      </w:r>
      <w:r w:rsidRPr="000B4BD1">
        <w:rPr>
          <w:spacing w:val="-1"/>
        </w:rPr>
        <w:t>the</w:t>
      </w:r>
      <w:r w:rsidRPr="000B4BD1">
        <w:rPr>
          <w:spacing w:val="-5"/>
        </w:rPr>
        <w:t xml:space="preserve"> </w:t>
      </w:r>
      <w:r w:rsidRPr="000B4BD1">
        <w:t>submitted</w:t>
      </w:r>
      <w:r w:rsidRPr="000B4BD1">
        <w:rPr>
          <w:spacing w:val="-4"/>
        </w:rPr>
        <w:t xml:space="preserve"> </w:t>
      </w:r>
      <w:r w:rsidRPr="000B4BD1">
        <w:t>applications,</w:t>
      </w:r>
      <w:r w:rsidRPr="000B4BD1">
        <w:rPr>
          <w:spacing w:val="-3"/>
        </w:rPr>
        <w:t xml:space="preserve"> </w:t>
      </w:r>
      <w:r w:rsidRPr="000B4BD1">
        <w:rPr>
          <w:spacing w:val="-1"/>
        </w:rPr>
        <w:t>which</w:t>
      </w:r>
      <w:r w:rsidRPr="000B4BD1">
        <w:rPr>
          <w:spacing w:val="-6"/>
        </w:rPr>
        <w:t xml:space="preserve"> </w:t>
      </w:r>
      <w:r w:rsidRPr="000B4BD1">
        <w:t>are</w:t>
      </w:r>
      <w:r w:rsidRPr="000B4BD1">
        <w:rPr>
          <w:spacing w:val="-6"/>
        </w:rPr>
        <w:t xml:space="preserve"> </w:t>
      </w:r>
      <w:r w:rsidRPr="000B4BD1">
        <w:t>then</w:t>
      </w:r>
      <w:r w:rsidRPr="000B4BD1">
        <w:rPr>
          <w:spacing w:val="-2"/>
        </w:rPr>
        <w:t xml:space="preserve"> </w:t>
      </w:r>
      <w:r w:rsidRPr="000B4BD1">
        <w:rPr>
          <w:spacing w:val="-1"/>
        </w:rPr>
        <w:t>evaluated</w:t>
      </w:r>
      <w:r w:rsidRPr="000B4BD1">
        <w:rPr>
          <w:spacing w:val="-5"/>
        </w:rPr>
        <w:t xml:space="preserve"> </w:t>
      </w:r>
      <w:r w:rsidRPr="000B4BD1">
        <w:t>in</w:t>
      </w:r>
      <w:r w:rsidRPr="000B4BD1">
        <w:rPr>
          <w:spacing w:val="-7"/>
        </w:rPr>
        <w:t xml:space="preserve"> </w:t>
      </w:r>
      <w:r w:rsidRPr="000B4BD1">
        <w:t>terms</w:t>
      </w:r>
      <w:r w:rsidRPr="000B4BD1">
        <w:rPr>
          <w:spacing w:val="-5"/>
        </w:rPr>
        <w:t xml:space="preserve"> </w:t>
      </w:r>
      <w:r w:rsidRPr="000B4BD1">
        <w:t>of</w:t>
      </w:r>
      <w:r w:rsidRPr="000B4BD1">
        <w:rPr>
          <w:spacing w:val="-7"/>
        </w:rPr>
        <w:t xml:space="preserve"> </w:t>
      </w:r>
      <w:r w:rsidRPr="000B4BD1">
        <w:rPr>
          <w:spacing w:val="-1"/>
        </w:rPr>
        <w:t>technical</w:t>
      </w:r>
      <w:r w:rsidRPr="000B4BD1">
        <w:rPr>
          <w:spacing w:val="77"/>
          <w:w w:val="99"/>
        </w:rPr>
        <w:t xml:space="preserve"> </w:t>
      </w:r>
      <w:r w:rsidRPr="000B4BD1">
        <w:t>approach,</w:t>
      </w:r>
      <w:r w:rsidRPr="000B4BD1">
        <w:rPr>
          <w:spacing w:val="-6"/>
        </w:rPr>
        <w:t xml:space="preserve"> </w:t>
      </w:r>
      <w:r w:rsidRPr="000B4BD1">
        <w:rPr>
          <w:spacing w:val="-1"/>
        </w:rPr>
        <w:t>management</w:t>
      </w:r>
      <w:r w:rsidRPr="000B4BD1">
        <w:rPr>
          <w:spacing w:val="-7"/>
        </w:rPr>
        <w:t xml:space="preserve"> </w:t>
      </w:r>
      <w:r w:rsidRPr="000B4BD1">
        <w:t>capabilities,</w:t>
      </w:r>
      <w:r w:rsidRPr="000B4BD1">
        <w:rPr>
          <w:spacing w:val="-3"/>
        </w:rPr>
        <w:t xml:space="preserve"> </w:t>
      </w:r>
      <w:r w:rsidRPr="000B4BD1">
        <w:rPr>
          <w:spacing w:val="-1"/>
        </w:rPr>
        <w:t>and</w:t>
      </w:r>
      <w:r w:rsidRPr="000B4BD1">
        <w:rPr>
          <w:spacing w:val="-5"/>
        </w:rPr>
        <w:t xml:space="preserve"> </w:t>
      </w:r>
      <w:r w:rsidRPr="000B4BD1">
        <w:rPr>
          <w:spacing w:val="-1"/>
        </w:rPr>
        <w:t>other</w:t>
      </w:r>
      <w:r w:rsidRPr="000B4BD1">
        <w:rPr>
          <w:spacing w:val="-3"/>
        </w:rPr>
        <w:t xml:space="preserve"> </w:t>
      </w:r>
      <w:r w:rsidRPr="000B4BD1">
        <w:rPr>
          <w:spacing w:val="-1"/>
        </w:rPr>
        <w:t>factors.</w:t>
      </w:r>
      <w:r w:rsidRPr="000B4BD1">
        <w:rPr>
          <w:spacing w:val="38"/>
        </w:rPr>
        <w:t xml:space="preserve"> </w:t>
      </w:r>
      <w:r w:rsidRPr="000B4BD1">
        <w:rPr>
          <w:spacing w:val="-1"/>
        </w:rPr>
        <w:t>Information</w:t>
      </w:r>
      <w:r w:rsidRPr="000B4BD1">
        <w:rPr>
          <w:spacing w:val="-5"/>
        </w:rPr>
        <w:t xml:space="preserve"> </w:t>
      </w:r>
      <w:r w:rsidRPr="000B4BD1">
        <w:t>from</w:t>
      </w:r>
      <w:r w:rsidRPr="000B4BD1">
        <w:rPr>
          <w:spacing w:val="-7"/>
        </w:rPr>
        <w:t xml:space="preserve"> </w:t>
      </w:r>
      <w:r w:rsidRPr="000B4BD1">
        <w:rPr>
          <w:spacing w:val="-1"/>
        </w:rPr>
        <w:t>the</w:t>
      </w:r>
      <w:r w:rsidRPr="000B4BD1">
        <w:rPr>
          <w:spacing w:val="-4"/>
        </w:rPr>
        <w:t xml:space="preserve"> </w:t>
      </w:r>
      <w:r w:rsidRPr="000B4BD1">
        <w:t>applications,</w:t>
      </w:r>
      <w:r w:rsidRPr="000B4BD1">
        <w:rPr>
          <w:spacing w:val="-5"/>
        </w:rPr>
        <w:t xml:space="preserve"> </w:t>
      </w:r>
      <w:r w:rsidRPr="000B4BD1">
        <w:t>as</w:t>
      </w:r>
      <w:r w:rsidRPr="000B4BD1">
        <w:rPr>
          <w:spacing w:val="-2"/>
        </w:rPr>
        <w:t xml:space="preserve"> </w:t>
      </w:r>
      <w:r w:rsidRPr="000B4BD1">
        <w:rPr>
          <w:spacing w:val="-1"/>
        </w:rPr>
        <w:t>well</w:t>
      </w:r>
      <w:r w:rsidRPr="000B4BD1">
        <w:rPr>
          <w:spacing w:val="-5"/>
        </w:rPr>
        <w:t xml:space="preserve"> </w:t>
      </w:r>
      <w:r w:rsidRPr="000B4BD1">
        <w:rPr>
          <w:spacing w:val="1"/>
        </w:rPr>
        <w:t>as</w:t>
      </w:r>
      <w:r w:rsidRPr="000B4BD1">
        <w:rPr>
          <w:spacing w:val="77"/>
          <w:w w:val="99"/>
        </w:rPr>
        <w:t xml:space="preserve"> </w:t>
      </w:r>
      <w:r w:rsidRPr="000B4BD1">
        <w:rPr>
          <w:spacing w:val="-1"/>
        </w:rPr>
        <w:t>reviewer</w:t>
      </w:r>
      <w:r w:rsidRPr="000B4BD1">
        <w:rPr>
          <w:spacing w:val="-5"/>
        </w:rPr>
        <w:t xml:space="preserve"> </w:t>
      </w:r>
      <w:r w:rsidRPr="000B4BD1">
        <w:rPr>
          <w:spacing w:val="-1"/>
        </w:rPr>
        <w:t>comments,</w:t>
      </w:r>
      <w:r w:rsidRPr="000B4BD1">
        <w:rPr>
          <w:spacing w:val="-3"/>
        </w:rPr>
        <w:t xml:space="preserve"> </w:t>
      </w:r>
      <w:r w:rsidRPr="000B4BD1">
        <w:t>are</w:t>
      </w:r>
      <w:r w:rsidRPr="000B4BD1">
        <w:rPr>
          <w:spacing w:val="-4"/>
        </w:rPr>
        <w:t xml:space="preserve"> </w:t>
      </w:r>
      <w:r w:rsidRPr="000B4BD1">
        <w:t>routinely</w:t>
      </w:r>
      <w:r w:rsidRPr="000B4BD1">
        <w:rPr>
          <w:spacing w:val="-9"/>
        </w:rPr>
        <w:t xml:space="preserve"> </w:t>
      </w:r>
      <w:r w:rsidRPr="000B4BD1">
        <w:rPr>
          <w:spacing w:val="-1"/>
        </w:rPr>
        <w:t>packaged</w:t>
      </w:r>
      <w:r w:rsidRPr="000B4BD1">
        <w:rPr>
          <w:spacing w:val="-4"/>
        </w:rPr>
        <w:t xml:space="preserve"> </w:t>
      </w:r>
      <w:r w:rsidRPr="000B4BD1">
        <w:rPr>
          <w:spacing w:val="-1"/>
        </w:rPr>
        <w:t>into</w:t>
      </w:r>
      <w:r w:rsidRPr="000B4BD1">
        <w:rPr>
          <w:spacing w:val="-4"/>
        </w:rPr>
        <w:t xml:space="preserve"> </w:t>
      </w:r>
      <w:r w:rsidRPr="000B4BD1">
        <w:rPr>
          <w:spacing w:val="-1"/>
        </w:rPr>
        <w:t>one</w:t>
      </w:r>
      <w:r w:rsidRPr="000B4BD1">
        <w:rPr>
          <w:spacing w:val="-5"/>
        </w:rPr>
        <w:t xml:space="preserve"> </w:t>
      </w:r>
      <w:r w:rsidRPr="000B4BD1">
        <w:t>or</w:t>
      </w:r>
      <w:r w:rsidRPr="000B4BD1">
        <w:rPr>
          <w:spacing w:val="-3"/>
        </w:rPr>
        <w:t xml:space="preserve"> </w:t>
      </w:r>
      <w:r w:rsidRPr="000B4BD1">
        <w:rPr>
          <w:spacing w:val="-1"/>
        </w:rPr>
        <w:t>more</w:t>
      </w:r>
      <w:r w:rsidRPr="000B4BD1">
        <w:rPr>
          <w:spacing w:val="-5"/>
        </w:rPr>
        <w:t xml:space="preserve"> </w:t>
      </w:r>
      <w:r w:rsidRPr="000B4BD1">
        <w:rPr>
          <w:spacing w:val="-1"/>
        </w:rPr>
        <w:t>briefings</w:t>
      </w:r>
      <w:r w:rsidRPr="000B4BD1">
        <w:rPr>
          <w:spacing w:val="-6"/>
        </w:rPr>
        <w:t xml:space="preserve"> </w:t>
      </w:r>
      <w:r w:rsidRPr="000B4BD1">
        <w:t>to</w:t>
      </w:r>
      <w:r w:rsidRPr="000B4BD1">
        <w:rPr>
          <w:spacing w:val="-4"/>
        </w:rPr>
        <w:t xml:space="preserve"> </w:t>
      </w:r>
      <w:r w:rsidRPr="000B4BD1">
        <w:rPr>
          <w:spacing w:val="-1"/>
        </w:rPr>
        <w:t>the</w:t>
      </w:r>
      <w:r w:rsidRPr="000B4BD1">
        <w:rPr>
          <w:spacing w:val="-2"/>
        </w:rPr>
        <w:t xml:space="preserve"> </w:t>
      </w:r>
      <w:r w:rsidRPr="000B4BD1">
        <w:rPr>
          <w:spacing w:val="-1"/>
        </w:rPr>
        <w:t>source</w:t>
      </w:r>
      <w:r w:rsidRPr="000B4BD1">
        <w:rPr>
          <w:spacing w:val="-5"/>
        </w:rPr>
        <w:t xml:space="preserve"> </w:t>
      </w:r>
      <w:r w:rsidRPr="000B4BD1">
        <w:t>selection</w:t>
      </w:r>
      <w:r w:rsidRPr="000B4BD1">
        <w:rPr>
          <w:spacing w:val="-6"/>
        </w:rPr>
        <w:t xml:space="preserve"> </w:t>
      </w:r>
      <w:r w:rsidRPr="000B4BD1">
        <w:rPr>
          <w:spacing w:val="-1"/>
        </w:rPr>
        <w:t>official</w:t>
      </w:r>
      <w:r w:rsidRPr="000B4BD1">
        <w:rPr>
          <w:spacing w:val="-5"/>
        </w:rPr>
        <w:t xml:space="preserve"> </w:t>
      </w:r>
      <w:r w:rsidRPr="000B4BD1">
        <w:rPr>
          <w:spacing w:val="-1"/>
        </w:rPr>
        <w:t>and</w:t>
      </w:r>
      <w:r w:rsidRPr="000B4BD1">
        <w:rPr>
          <w:spacing w:val="103"/>
          <w:w w:val="99"/>
        </w:rPr>
        <w:t xml:space="preserve"> </w:t>
      </w:r>
      <w:r w:rsidRPr="000B4BD1">
        <w:t>possibly</w:t>
      </w:r>
      <w:r w:rsidRPr="000B4BD1">
        <w:rPr>
          <w:spacing w:val="-9"/>
        </w:rPr>
        <w:t xml:space="preserve"> </w:t>
      </w:r>
      <w:r w:rsidRPr="000B4BD1">
        <w:rPr>
          <w:spacing w:val="-1"/>
        </w:rPr>
        <w:t>other</w:t>
      </w:r>
      <w:r w:rsidRPr="000B4BD1">
        <w:rPr>
          <w:spacing w:val="-4"/>
        </w:rPr>
        <w:t xml:space="preserve"> </w:t>
      </w:r>
      <w:r w:rsidRPr="000B4BD1">
        <w:t>Departmental</w:t>
      </w:r>
      <w:r w:rsidRPr="000B4BD1">
        <w:rPr>
          <w:spacing w:val="-5"/>
        </w:rPr>
        <w:t xml:space="preserve"> </w:t>
      </w:r>
      <w:r w:rsidRPr="000B4BD1">
        <w:t>officials,</w:t>
      </w:r>
      <w:r w:rsidRPr="000B4BD1">
        <w:rPr>
          <w:spacing w:val="-5"/>
        </w:rPr>
        <w:t xml:space="preserve"> </w:t>
      </w:r>
      <w:r w:rsidRPr="000B4BD1">
        <w:t>depending</w:t>
      </w:r>
      <w:r w:rsidRPr="000B4BD1">
        <w:rPr>
          <w:spacing w:val="-6"/>
        </w:rPr>
        <w:t xml:space="preserve"> </w:t>
      </w:r>
      <w:r w:rsidRPr="000B4BD1">
        <w:t>on</w:t>
      </w:r>
      <w:r w:rsidRPr="000B4BD1">
        <w:rPr>
          <w:spacing w:val="-6"/>
        </w:rPr>
        <w:t xml:space="preserve"> </w:t>
      </w:r>
      <w:r w:rsidRPr="000B4BD1">
        <w:t>the</w:t>
      </w:r>
      <w:r w:rsidRPr="000B4BD1">
        <w:rPr>
          <w:spacing w:val="-2"/>
        </w:rPr>
        <w:t xml:space="preserve"> </w:t>
      </w:r>
      <w:r w:rsidRPr="000B4BD1">
        <w:rPr>
          <w:spacing w:val="-1"/>
        </w:rPr>
        <w:t>nature</w:t>
      </w:r>
      <w:r w:rsidRPr="000B4BD1">
        <w:rPr>
          <w:spacing w:val="-5"/>
        </w:rPr>
        <w:t xml:space="preserve"> </w:t>
      </w:r>
      <w:r w:rsidRPr="000B4BD1">
        <w:t>of</w:t>
      </w:r>
      <w:r w:rsidRPr="000B4BD1">
        <w:rPr>
          <w:spacing w:val="-6"/>
        </w:rPr>
        <w:t xml:space="preserve"> </w:t>
      </w:r>
      <w:r w:rsidRPr="000B4BD1">
        <w:rPr>
          <w:spacing w:val="-1"/>
        </w:rPr>
        <w:t>the</w:t>
      </w:r>
      <w:r w:rsidRPr="000B4BD1">
        <w:rPr>
          <w:spacing w:val="-5"/>
        </w:rPr>
        <w:t xml:space="preserve"> funding opportunity announcement</w:t>
      </w:r>
      <w:r w:rsidRPr="000B4BD1">
        <w:t>.</w:t>
      </w:r>
      <w:r w:rsidRPr="000B4BD1">
        <w:rPr>
          <w:spacing w:val="48"/>
        </w:rPr>
        <w:t xml:space="preserve"> </w:t>
      </w:r>
      <w:r w:rsidRPr="000B4BD1">
        <w:t>It</w:t>
      </w:r>
      <w:r w:rsidRPr="000B4BD1">
        <w:rPr>
          <w:spacing w:val="-6"/>
        </w:rPr>
        <w:t xml:space="preserve"> </w:t>
      </w:r>
      <w:r w:rsidRPr="000B4BD1">
        <w:t>is</w:t>
      </w:r>
      <w:r w:rsidRPr="000B4BD1">
        <w:rPr>
          <w:spacing w:val="-6"/>
        </w:rPr>
        <w:t xml:space="preserve"> </w:t>
      </w:r>
      <w:r w:rsidRPr="000B4BD1">
        <w:t>imperative</w:t>
      </w:r>
      <w:r w:rsidRPr="000B4BD1">
        <w:rPr>
          <w:spacing w:val="-5"/>
        </w:rPr>
        <w:t xml:space="preserve"> </w:t>
      </w:r>
      <w:r w:rsidRPr="000B4BD1">
        <w:t>that</w:t>
      </w:r>
      <w:r w:rsidRPr="000B4BD1">
        <w:rPr>
          <w:spacing w:val="36"/>
          <w:w w:val="99"/>
        </w:rPr>
        <w:t xml:space="preserve"> </w:t>
      </w:r>
      <w:r w:rsidRPr="000B4BD1">
        <w:t>schedules</w:t>
      </w:r>
      <w:r w:rsidRPr="000B4BD1">
        <w:rPr>
          <w:spacing w:val="-9"/>
        </w:rPr>
        <w:t xml:space="preserve"> </w:t>
      </w:r>
      <w:r w:rsidRPr="000B4BD1">
        <w:rPr>
          <w:spacing w:val="-1"/>
        </w:rPr>
        <w:t>and</w:t>
      </w:r>
      <w:r w:rsidRPr="000B4BD1">
        <w:rPr>
          <w:spacing w:val="-6"/>
        </w:rPr>
        <w:t xml:space="preserve"> </w:t>
      </w:r>
      <w:r w:rsidRPr="000B4BD1">
        <w:rPr>
          <w:spacing w:val="-1"/>
        </w:rPr>
        <w:t>procurement</w:t>
      </w:r>
      <w:r w:rsidRPr="000B4BD1">
        <w:rPr>
          <w:spacing w:val="-8"/>
        </w:rPr>
        <w:t xml:space="preserve"> </w:t>
      </w:r>
      <w:r w:rsidRPr="000B4BD1">
        <w:t>integrity</w:t>
      </w:r>
      <w:r w:rsidRPr="000B4BD1">
        <w:rPr>
          <w:spacing w:val="-11"/>
        </w:rPr>
        <w:t xml:space="preserve"> </w:t>
      </w:r>
      <w:r w:rsidRPr="000B4BD1">
        <w:t>are</w:t>
      </w:r>
      <w:r w:rsidRPr="000B4BD1">
        <w:rPr>
          <w:spacing w:val="-4"/>
        </w:rPr>
        <w:t xml:space="preserve"> </w:t>
      </w:r>
      <w:r w:rsidRPr="000B4BD1">
        <w:rPr>
          <w:spacing w:val="-1"/>
        </w:rPr>
        <w:t>maintained</w:t>
      </w:r>
      <w:r w:rsidRPr="000B4BD1">
        <w:rPr>
          <w:spacing w:val="-3"/>
        </w:rPr>
        <w:t xml:space="preserve"> </w:t>
      </w:r>
      <w:r w:rsidRPr="000B4BD1">
        <w:t>throughout</w:t>
      </w:r>
      <w:r w:rsidRPr="000B4BD1">
        <w:rPr>
          <w:spacing w:val="-8"/>
        </w:rPr>
        <w:t xml:space="preserve"> </w:t>
      </w:r>
      <w:r w:rsidRPr="000B4BD1">
        <w:rPr>
          <w:spacing w:val="-1"/>
        </w:rPr>
        <w:t>the</w:t>
      </w:r>
      <w:r w:rsidRPr="000B4BD1">
        <w:rPr>
          <w:spacing w:val="-7"/>
        </w:rPr>
        <w:t xml:space="preserve"> </w:t>
      </w:r>
      <w:r w:rsidRPr="000B4BD1">
        <w:rPr>
          <w:spacing w:val="-8"/>
        </w:rPr>
        <w:t xml:space="preserve">entire </w:t>
      </w:r>
      <w:r w:rsidRPr="000B4BD1">
        <w:t>process.</w:t>
      </w:r>
    </w:p>
    <w:p w14:paraId="49F057CE" w14:textId="77777777" w:rsidR="00635283" w:rsidRPr="0054056F" w:rsidRDefault="00635283" w:rsidP="00635283"/>
    <w:p w14:paraId="24654B96" w14:textId="77777777" w:rsidR="00635283" w:rsidRPr="0054056F" w:rsidRDefault="00635283" w:rsidP="00635283">
      <w:pPr>
        <w:pStyle w:val="ListParagraph"/>
        <w:numPr>
          <w:ilvl w:val="0"/>
          <w:numId w:val="21"/>
        </w:numPr>
        <w:autoSpaceDE/>
        <w:autoSpaceDN/>
        <w:ind w:right="0"/>
        <w:rPr>
          <w:spacing w:val="-1"/>
        </w:rPr>
      </w:pPr>
      <w:r w:rsidRPr="0054056F">
        <w:t>Proposal</w:t>
      </w:r>
      <w:r w:rsidRPr="0054056F">
        <w:rPr>
          <w:spacing w:val="-6"/>
        </w:rPr>
        <w:t xml:space="preserve"> </w:t>
      </w:r>
      <w:r w:rsidRPr="0054056F">
        <w:t>Review</w:t>
      </w:r>
      <w:r w:rsidRPr="0054056F">
        <w:rPr>
          <w:spacing w:val="-5"/>
        </w:rPr>
        <w:t xml:space="preserve"> </w:t>
      </w:r>
      <w:r w:rsidRPr="0054056F">
        <w:t>-</w:t>
      </w:r>
      <w:r w:rsidRPr="0054056F">
        <w:rPr>
          <w:spacing w:val="-4"/>
        </w:rPr>
        <w:t xml:space="preserve"> </w:t>
      </w:r>
      <w:r w:rsidRPr="0054056F">
        <w:rPr>
          <w:spacing w:val="-1"/>
        </w:rPr>
        <w:t xml:space="preserve">NETL will require the contractor to support proposal review which employs technical subject matter experts, thorough, objective, and consistent independent technical reviews of applications for federal financial assistance in accordance with prescribed evaluation criteria. NETL typically requires independent technical reviews for approximately 500 applications in a government fiscal year. </w:t>
      </w:r>
    </w:p>
    <w:p w14:paraId="5D11737C" w14:textId="77777777" w:rsidR="00635283" w:rsidRPr="00CD24DA" w:rsidRDefault="00635283" w:rsidP="00635283">
      <w:pPr>
        <w:autoSpaceDE/>
        <w:autoSpaceDN/>
      </w:pPr>
    </w:p>
    <w:p w14:paraId="01884C85" w14:textId="77777777" w:rsidR="00635283" w:rsidRPr="00275378" w:rsidRDefault="00635283" w:rsidP="00635283">
      <w:pPr>
        <w:pStyle w:val="ListParagraph"/>
        <w:numPr>
          <w:ilvl w:val="0"/>
          <w:numId w:val="21"/>
        </w:numPr>
        <w:autoSpaceDE/>
        <w:autoSpaceDN/>
        <w:ind w:right="0"/>
      </w:pPr>
      <w:r w:rsidRPr="0054056F">
        <w:rPr>
          <w:spacing w:val="-1"/>
        </w:rPr>
        <w:t>Program,</w:t>
      </w:r>
      <w:r w:rsidRPr="0054056F">
        <w:rPr>
          <w:spacing w:val="-5"/>
        </w:rPr>
        <w:t xml:space="preserve"> </w:t>
      </w:r>
      <w:r w:rsidRPr="0054056F">
        <w:t>Portfolio,</w:t>
      </w:r>
      <w:r w:rsidRPr="0054056F">
        <w:rPr>
          <w:spacing w:val="-5"/>
        </w:rPr>
        <w:t xml:space="preserve"> </w:t>
      </w:r>
      <w:r w:rsidRPr="0054056F">
        <w:rPr>
          <w:spacing w:val="-1"/>
        </w:rPr>
        <w:t>and</w:t>
      </w:r>
      <w:r w:rsidRPr="0054056F">
        <w:rPr>
          <w:spacing w:val="-5"/>
        </w:rPr>
        <w:t xml:space="preserve"> </w:t>
      </w:r>
      <w:r w:rsidRPr="0054056F">
        <w:rPr>
          <w:spacing w:val="-1"/>
        </w:rPr>
        <w:t>Project</w:t>
      </w:r>
      <w:r w:rsidRPr="0054056F">
        <w:rPr>
          <w:spacing w:val="-5"/>
        </w:rPr>
        <w:t xml:space="preserve"> </w:t>
      </w:r>
      <w:r w:rsidRPr="0054056F">
        <w:t>Review</w:t>
      </w:r>
      <w:r w:rsidRPr="0054056F">
        <w:rPr>
          <w:spacing w:val="-10"/>
        </w:rPr>
        <w:t xml:space="preserve"> </w:t>
      </w:r>
      <w:r w:rsidRPr="0054056F">
        <w:t>and</w:t>
      </w:r>
      <w:r w:rsidRPr="0054056F">
        <w:rPr>
          <w:spacing w:val="-2"/>
        </w:rPr>
        <w:t xml:space="preserve"> </w:t>
      </w:r>
      <w:r w:rsidRPr="0054056F">
        <w:rPr>
          <w:spacing w:val="-1"/>
        </w:rPr>
        <w:t>Assessment</w:t>
      </w:r>
      <w:r w:rsidRPr="0054056F">
        <w:rPr>
          <w:spacing w:val="2"/>
        </w:rPr>
        <w:t xml:space="preserve"> </w:t>
      </w:r>
      <w:r w:rsidRPr="0054056F">
        <w:t>-</w:t>
      </w:r>
      <w:r w:rsidRPr="0054056F">
        <w:rPr>
          <w:spacing w:val="-4"/>
        </w:rPr>
        <w:t xml:space="preserve"> </w:t>
      </w:r>
      <w:r w:rsidRPr="0054056F">
        <w:rPr>
          <w:spacing w:val="-1"/>
        </w:rPr>
        <w:t>NETL program, portfolio, and project assessment implements a disciplined process to assess the status and progress of a program, portfolio,  or project in achieving technical performance goals and targets while also considering current market conditions, scientific breakthroughs, changing regulatory environments and evolutionary improvements to existing systems and technologies in order to identify and implement value added adjustments.</w:t>
      </w:r>
      <w:r w:rsidRPr="0054056F" w:rsidDel="00516EB8">
        <w:rPr>
          <w:spacing w:val="-1"/>
        </w:rPr>
        <w:t xml:space="preserve"> </w:t>
      </w:r>
      <w:r w:rsidRPr="0054056F">
        <w:rPr>
          <w:spacing w:val="-1"/>
        </w:rPr>
        <w:t xml:space="preserve">NETL implements several program areas that reach across over 1,500 projects.  Typically, up to 50 key projects are assessed annually.  </w:t>
      </w:r>
      <w:r w:rsidRPr="0054056F">
        <w:t>These</w:t>
      </w:r>
      <w:r w:rsidRPr="0054056F">
        <w:rPr>
          <w:spacing w:val="-7"/>
        </w:rPr>
        <w:t xml:space="preserve"> </w:t>
      </w:r>
      <w:r w:rsidRPr="0054056F">
        <w:t>projects</w:t>
      </w:r>
      <w:r w:rsidRPr="0054056F">
        <w:rPr>
          <w:spacing w:val="-6"/>
        </w:rPr>
        <w:t xml:space="preserve"> </w:t>
      </w:r>
      <w:r w:rsidRPr="00275378">
        <w:rPr>
          <w:spacing w:val="-1"/>
        </w:rPr>
        <w:t>comprise</w:t>
      </w:r>
      <w:r w:rsidRPr="00275378">
        <w:rPr>
          <w:spacing w:val="54"/>
          <w:w w:val="99"/>
        </w:rPr>
        <w:t xml:space="preserve"> </w:t>
      </w:r>
      <w:r w:rsidRPr="00275378">
        <w:t>technology</w:t>
      </w:r>
      <w:r w:rsidRPr="00275378">
        <w:rPr>
          <w:spacing w:val="-10"/>
        </w:rPr>
        <w:t xml:space="preserve"> </w:t>
      </w:r>
      <w:r w:rsidRPr="00275378">
        <w:t>portfolios</w:t>
      </w:r>
      <w:r w:rsidRPr="00275378">
        <w:rPr>
          <w:spacing w:val="-6"/>
        </w:rPr>
        <w:t xml:space="preserve"> </w:t>
      </w:r>
      <w:r w:rsidRPr="00275378">
        <w:t>and</w:t>
      </w:r>
      <w:r w:rsidRPr="00275378">
        <w:rPr>
          <w:spacing w:val="-5"/>
        </w:rPr>
        <w:t xml:space="preserve"> </w:t>
      </w:r>
      <w:r w:rsidRPr="00275378">
        <w:rPr>
          <w:spacing w:val="-1"/>
        </w:rPr>
        <w:t>ultimately</w:t>
      </w:r>
      <w:r w:rsidRPr="00275378">
        <w:rPr>
          <w:spacing w:val="-4"/>
        </w:rPr>
        <w:t xml:space="preserve"> </w:t>
      </w:r>
      <w:r w:rsidRPr="00275378">
        <w:t>aggregate</w:t>
      </w:r>
      <w:r w:rsidRPr="00275378">
        <w:rPr>
          <w:spacing w:val="-6"/>
        </w:rPr>
        <w:t xml:space="preserve"> </w:t>
      </w:r>
      <w:r w:rsidRPr="00275378">
        <w:rPr>
          <w:spacing w:val="-1"/>
        </w:rPr>
        <w:t>into</w:t>
      </w:r>
      <w:r w:rsidRPr="00275378">
        <w:rPr>
          <w:spacing w:val="-5"/>
        </w:rPr>
        <w:t xml:space="preserve"> </w:t>
      </w:r>
      <w:r w:rsidRPr="00275378">
        <w:t>the</w:t>
      </w:r>
      <w:r w:rsidRPr="00275378">
        <w:rPr>
          <w:spacing w:val="-6"/>
        </w:rPr>
        <w:t xml:space="preserve"> </w:t>
      </w:r>
      <w:r w:rsidRPr="00275378">
        <w:rPr>
          <w:spacing w:val="-1"/>
        </w:rPr>
        <w:t>programs</w:t>
      </w:r>
      <w:r w:rsidRPr="00275378">
        <w:rPr>
          <w:spacing w:val="-4"/>
        </w:rPr>
        <w:t xml:space="preserve"> </w:t>
      </w:r>
      <w:r w:rsidRPr="00275378">
        <w:rPr>
          <w:spacing w:val="-1"/>
        </w:rPr>
        <w:t>funded</w:t>
      </w:r>
      <w:r w:rsidRPr="00275378">
        <w:rPr>
          <w:spacing w:val="-5"/>
        </w:rPr>
        <w:t xml:space="preserve"> </w:t>
      </w:r>
      <w:r w:rsidRPr="00275378">
        <w:t>by</w:t>
      </w:r>
      <w:r w:rsidRPr="00275378">
        <w:rPr>
          <w:spacing w:val="-6"/>
        </w:rPr>
        <w:t xml:space="preserve"> </w:t>
      </w:r>
      <w:r w:rsidRPr="00275378">
        <w:rPr>
          <w:spacing w:val="-1"/>
        </w:rPr>
        <w:t>Congress.</w:t>
      </w:r>
      <w:r w:rsidRPr="00275378">
        <w:rPr>
          <w:spacing w:val="38"/>
        </w:rPr>
        <w:t xml:space="preserve"> </w:t>
      </w:r>
      <w:r w:rsidRPr="00275378">
        <w:rPr>
          <w:spacing w:val="1"/>
        </w:rPr>
        <w:t>The</w:t>
      </w:r>
      <w:r w:rsidRPr="00275378">
        <w:rPr>
          <w:spacing w:val="-6"/>
        </w:rPr>
        <w:t xml:space="preserve"> </w:t>
      </w:r>
      <w:r w:rsidRPr="00275378">
        <w:rPr>
          <w:spacing w:val="-1"/>
        </w:rPr>
        <w:t>individual</w:t>
      </w:r>
      <w:r w:rsidRPr="00275378">
        <w:rPr>
          <w:spacing w:val="83"/>
          <w:w w:val="99"/>
        </w:rPr>
        <w:t xml:space="preserve"> </w:t>
      </w:r>
      <w:r w:rsidRPr="00275378">
        <w:t>research</w:t>
      </w:r>
      <w:r w:rsidRPr="00275378">
        <w:rPr>
          <w:spacing w:val="-8"/>
        </w:rPr>
        <w:t xml:space="preserve"> </w:t>
      </w:r>
      <w:r w:rsidRPr="00275378">
        <w:t>activities</w:t>
      </w:r>
      <w:r w:rsidRPr="00275378">
        <w:rPr>
          <w:spacing w:val="-5"/>
        </w:rPr>
        <w:t xml:space="preserve"> </w:t>
      </w:r>
      <w:r w:rsidRPr="00275378">
        <w:t>supported</w:t>
      </w:r>
      <w:r w:rsidRPr="00275378">
        <w:rPr>
          <w:spacing w:val="-5"/>
        </w:rPr>
        <w:t xml:space="preserve"> </w:t>
      </w:r>
      <w:r w:rsidRPr="00275378">
        <w:rPr>
          <w:spacing w:val="-1"/>
        </w:rPr>
        <w:t>by</w:t>
      </w:r>
      <w:r w:rsidRPr="00275378">
        <w:rPr>
          <w:spacing w:val="-7"/>
        </w:rPr>
        <w:t xml:space="preserve"> </w:t>
      </w:r>
      <w:r w:rsidRPr="00275378">
        <w:t>DOE</w:t>
      </w:r>
      <w:r w:rsidRPr="00275378">
        <w:rPr>
          <w:spacing w:val="-5"/>
        </w:rPr>
        <w:t xml:space="preserve"> </w:t>
      </w:r>
      <w:r w:rsidRPr="00275378">
        <w:rPr>
          <w:spacing w:val="-1"/>
        </w:rPr>
        <w:t>have</w:t>
      </w:r>
      <w:r w:rsidRPr="00275378">
        <w:rPr>
          <w:spacing w:val="-7"/>
        </w:rPr>
        <w:t xml:space="preserve"> </w:t>
      </w:r>
      <w:r w:rsidRPr="00275378">
        <w:rPr>
          <w:spacing w:val="-1"/>
        </w:rPr>
        <w:t>established</w:t>
      </w:r>
      <w:r w:rsidRPr="00275378">
        <w:rPr>
          <w:spacing w:val="-5"/>
        </w:rPr>
        <w:t xml:space="preserve"> </w:t>
      </w:r>
      <w:r w:rsidRPr="00275378">
        <w:t>budgets,</w:t>
      </w:r>
      <w:r w:rsidRPr="00275378">
        <w:rPr>
          <w:spacing w:val="-4"/>
        </w:rPr>
        <w:t xml:space="preserve"> </w:t>
      </w:r>
      <w:r w:rsidRPr="00275378">
        <w:rPr>
          <w:spacing w:val="-1"/>
        </w:rPr>
        <w:t>milestones,</w:t>
      </w:r>
      <w:r w:rsidRPr="00275378">
        <w:rPr>
          <w:spacing w:val="-6"/>
        </w:rPr>
        <w:t xml:space="preserve"> </w:t>
      </w:r>
      <w:r w:rsidRPr="00275378">
        <w:rPr>
          <w:spacing w:val="-1"/>
        </w:rPr>
        <w:t>technical</w:t>
      </w:r>
      <w:r w:rsidRPr="00275378">
        <w:rPr>
          <w:spacing w:val="-7"/>
        </w:rPr>
        <w:t xml:space="preserve"> </w:t>
      </w:r>
      <w:r w:rsidRPr="00275378">
        <w:t>and</w:t>
      </w:r>
      <w:r w:rsidRPr="00275378">
        <w:rPr>
          <w:spacing w:val="-5"/>
        </w:rPr>
        <w:t xml:space="preserve"> </w:t>
      </w:r>
      <w:r w:rsidRPr="00275378">
        <w:t>cost</w:t>
      </w:r>
      <w:r w:rsidRPr="00275378">
        <w:rPr>
          <w:spacing w:val="-7"/>
        </w:rPr>
        <w:t xml:space="preserve"> </w:t>
      </w:r>
      <w:r w:rsidRPr="00275378">
        <w:rPr>
          <w:spacing w:val="1"/>
        </w:rPr>
        <w:t>goals.</w:t>
      </w:r>
      <w:r w:rsidRPr="00275378">
        <w:rPr>
          <w:spacing w:val="63"/>
          <w:w w:val="99"/>
        </w:rPr>
        <w:t xml:space="preserve"> </w:t>
      </w:r>
      <w:r w:rsidRPr="00275378">
        <w:t>Variance</w:t>
      </w:r>
      <w:r w:rsidRPr="00275378">
        <w:rPr>
          <w:spacing w:val="-6"/>
        </w:rPr>
        <w:t xml:space="preserve"> </w:t>
      </w:r>
      <w:r w:rsidRPr="00275378">
        <w:t>in</w:t>
      </w:r>
      <w:r w:rsidRPr="00275378">
        <w:rPr>
          <w:spacing w:val="-7"/>
        </w:rPr>
        <w:t xml:space="preserve"> </w:t>
      </w:r>
      <w:r w:rsidRPr="00275378">
        <w:t>terms</w:t>
      </w:r>
      <w:r w:rsidRPr="00275378">
        <w:rPr>
          <w:spacing w:val="-6"/>
        </w:rPr>
        <w:t xml:space="preserve"> </w:t>
      </w:r>
      <w:r w:rsidRPr="00275378">
        <w:rPr>
          <w:spacing w:val="1"/>
        </w:rPr>
        <w:t>of</w:t>
      </w:r>
      <w:r w:rsidRPr="00275378">
        <w:rPr>
          <w:spacing w:val="-7"/>
        </w:rPr>
        <w:t xml:space="preserve"> </w:t>
      </w:r>
      <w:r w:rsidRPr="00275378">
        <w:t>baseline</w:t>
      </w:r>
      <w:r w:rsidRPr="00275378">
        <w:rPr>
          <w:spacing w:val="-6"/>
        </w:rPr>
        <w:t xml:space="preserve"> </w:t>
      </w:r>
      <w:r w:rsidRPr="00275378">
        <w:rPr>
          <w:spacing w:val="-1"/>
        </w:rPr>
        <w:t>costs,</w:t>
      </w:r>
      <w:r w:rsidRPr="00275378">
        <w:rPr>
          <w:spacing w:val="-5"/>
        </w:rPr>
        <w:t xml:space="preserve"> </w:t>
      </w:r>
      <w:r w:rsidRPr="00275378">
        <w:rPr>
          <w:spacing w:val="-1"/>
        </w:rPr>
        <w:t>attainment</w:t>
      </w:r>
      <w:r w:rsidRPr="00275378">
        <w:rPr>
          <w:spacing w:val="-6"/>
        </w:rPr>
        <w:t xml:space="preserve"> </w:t>
      </w:r>
      <w:r w:rsidRPr="00275378">
        <w:t>of</w:t>
      </w:r>
      <w:r w:rsidRPr="00275378">
        <w:rPr>
          <w:spacing w:val="-5"/>
        </w:rPr>
        <w:t xml:space="preserve"> </w:t>
      </w:r>
      <w:r w:rsidRPr="00275378">
        <w:rPr>
          <w:spacing w:val="-1"/>
        </w:rPr>
        <w:t>milestones,</w:t>
      </w:r>
      <w:r w:rsidRPr="00275378">
        <w:rPr>
          <w:spacing w:val="-5"/>
        </w:rPr>
        <w:t xml:space="preserve"> </w:t>
      </w:r>
      <w:r w:rsidRPr="00275378">
        <w:rPr>
          <w:spacing w:val="-1"/>
        </w:rPr>
        <w:t>and</w:t>
      </w:r>
      <w:r w:rsidRPr="00275378">
        <w:rPr>
          <w:spacing w:val="-5"/>
        </w:rPr>
        <w:t xml:space="preserve"> </w:t>
      </w:r>
      <w:r w:rsidRPr="00275378">
        <w:rPr>
          <w:spacing w:val="-1"/>
        </w:rPr>
        <w:t>advancements</w:t>
      </w:r>
      <w:r w:rsidRPr="00275378">
        <w:rPr>
          <w:spacing w:val="-6"/>
        </w:rPr>
        <w:t xml:space="preserve"> </w:t>
      </w:r>
      <w:r w:rsidRPr="00275378">
        <w:t>toward</w:t>
      </w:r>
      <w:r w:rsidRPr="00275378">
        <w:rPr>
          <w:spacing w:val="-5"/>
        </w:rPr>
        <w:t xml:space="preserve"> </w:t>
      </w:r>
      <w:r w:rsidRPr="00275378">
        <w:rPr>
          <w:spacing w:val="2"/>
        </w:rPr>
        <w:t>goals</w:t>
      </w:r>
      <w:r w:rsidRPr="00275378">
        <w:rPr>
          <w:spacing w:val="-4"/>
        </w:rPr>
        <w:t xml:space="preserve"> </w:t>
      </w:r>
      <w:r w:rsidRPr="00275378">
        <w:rPr>
          <w:spacing w:val="-2"/>
        </w:rPr>
        <w:t>must</w:t>
      </w:r>
      <w:r w:rsidRPr="00275378">
        <w:rPr>
          <w:spacing w:val="-6"/>
        </w:rPr>
        <w:t xml:space="preserve"> </w:t>
      </w:r>
      <w:r w:rsidRPr="00275378">
        <w:t>be</w:t>
      </w:r>
      <w:r w:rsidRPr="00275378">
        <w:rPr>
          <w:spacing w:val="88"/>
          <w:w w:val="99"/>
        </w:rPr>
        <w:t xml:space="preserve"> </w:t>
      </w:r>
      <w:r w:rsidRPr="00275378">
        <w:rPr>
          <w:spacing w:val="-1"/>
        </w:rPr>
        <w:t>reviewed</w:t>
      </w:r>
      <w:r w:rsidRPr="00275378">
        <w:rPr>
          <w:spacing w:val="-4"/>
        </w:rPr>
        <w:t xml:space="preserve"> </w:t>
      </w:r>
      <w:r w:rsidRPr="00275378">
        <w:t>periodically</w:t>
      </w:r>
      <w:r w:rsidRPr="00275378">
        <w:rPr>
          <w:spacing w:val="-8"/>
        </w:rPr>
        <w:t xml:space="preserve"> </w:t>
      </w:r>
      <w:r w:rsidRPr="00275378">
        <w:rPr>
          <w:spacing w:val="1"/>
        </w:rPr>
        <w:t>in</w:t>
      </w:r>
      <w:r w:rsidRPr="00275378">
        <w:rPr>
          <w:spacing w:val="-6"/>
        </w:rPr>
        <w:t xml:space="preserve"> </w:t>
      </w:r>
      <w:r w:rsidRPr="00275378">
        <w:t>order</w:t>
      </w:r>
      <w:r w:rsidRPr="00275378">
        <w:rPr>
          <w:spacing w:val="-3"/>
        </w:rPr>
        <w:t xml:space="preserve"> </w:t>
      </w:r>
      <w:r w:rsidRPr="00275378">
        <w:t>to</w:t>
      </w:r>
      <w:r w:rsidRPr="00275378">
        <w:rPr>
          <w:spacing w:val="-4"/>
        </w:rPr>
        <w:t xml:space="preserve"> </w:t>
      </w:r>
      <w:r w:rsidRPr="00275378">
        <w:rPr>
          <w:spacing w:val="-1"/>
        </w:rPr>
        <w:t>assess</w:t>
      </w:r>
      <w:r w:rsidRPr="00275378">
        <w:rPr>
          <w:spacing w:val="-5"/>
        </w:rPr>
        <w:t xml:space="preserve"> </w:t>
      </w:r>
      <w:r w:rsidRPr="00275378">
        <w:t>the</w:t>
      </w:r>
      <w:r w:rsidRPr="00275378">
        <w:rPr>
          <w:spacing w:val="-5"/>
        </w:rPr>
        <w:t xml:space="preserve"> </w:t>
      </w:r>
      <w:r w:rsidRPr="00275378">
        <w:rPr>
          <w:spacing w:val="-1"/>
        </w:rPr>
        <w:t>effectiveness</w:t>
      </w:r>
      <w:r w:rsidRPr="00275378">
        <w:rPr>
          <w:spacing w:val="-5"/>
        </w:rPr>
        <w:t xml:space="preserve"> </w:t>
      </w:r>
      <w:r w:rsidRPr="00275378">
        <w:t>of</w:t>
      </w:r>
      <w:r w:rsidRPr="00275378">
        <w:rPr>
          <w:spacing w:val="-4"/>
        </w:rPr>
        <w:t xml:space="preserve"> </w:t>
      </w:r>
      <w:r w:rsidRPr="00275378">
        <w:t>a</w:t>
      </w:r>
      <w:r w:rsidRPr="00275378">
        <w:rPr>
          <w:spacing w:val="-4"/>
        </w:rPr>
        <w:t xml:space="preserve"> </w:t>
      </w:r>
      <w:r w:rsidRPr="00275378">
        <w:rPr>
          <w:spacing w:val="-1"/>
        </w:rPr>
        <w:t>given</w:t>
      </w:r>
      <w:r w:rsidRPr="00275378">
        <w:rPr>
          <w:spacing w:val="-6"/>
        </w:rPr>
        <w:t xml:space="preserve"> </w:t>
      </w:r>
      <w:r w:rsidRPr="00275378">
        <w:t>research</w:t>
      </w:r>
      <w:r w:rsidRPr="00275378">
        <w:rPr>
          <w:spacing w:val="-5"/>
        </w:rPr>
        <w:t xml:space="preserve"> </w:t>
      </w:r>
      <w:r w:rsidRPr="00275378">
        <w:rPr>
          <w:spacing w:val="-1"/>
        </w:rPr>
        <w:t>activity,</w:t>
      </w:r>
      <w:r w:rsidRPr="00275378">
        <w:rPr>
          <w:spacing w:val="-5"/>
        </w:rPr>
        <w:t xml:space="preserve"> </w:t>
      </w:r>
      <w:r w:rsidRPr="00275378">
        <w:t>as</w:t>
      </w:r>
      <w:r w:rsidRPr="00275378">
        <w:rPr>
          <w:spacing w:val="-2"/>
        </w:rPr>
        <w:t xml:space="preserve"> </w:t>
      </w:r>
      <w:r w:rsidRPr="00275378">
        <w:t>well</w:t>
      </w:r>
      <w:r w:rsidRPr="00275378">
        <w:rPr>
          <w:spacing w:val="-5"/>
        </w:rPr>
        <w:t xml:space="preserve"> </w:t>
      </w:r>
      <w:r w:rsidRPr="00275378">
        <w:t>as</w:t>
      </w:r>
      <w:r w:rsidRPr="00275378">
        <w:rPr>
          <w:spacing w:val="-5"/>
        </w:rPr>
        <w:t xml:space="preserve"> </w:t>
      </w:r>
      <w:r w:rsidRPr="00275378">
        <w:rPr>
          <w:spacing w:val="-1"/>
        </w:rPr>
        <w:t>groups</w:t>
      </w:r>
      <w:r w:rsidRPr="00275378">
        <w:rPr>
          <w:spacing w:val="-6"/>
        </w:rPr>
        <w:t xml:space="preserve"> </w:t>
      </w:r>
      <w:r w:rsidRPr="00275378">
        <w:rPr>
          <w:spacing w:val="1"/>
        </w:rPr>
        <w:t>of</w:t>
      </w:r>
      <w:r w:rsidRPr="00275378">
        <w:rPr>
          <w:spacing w:val="94"/>
          <w:w w:val="99"/>
        </w:rPr>
        <w:t xml:space="preserve"> </w:t>
      </w:r>
      <w:r w:rsidRPr="00275378">
        <w:t>projects,</w:t>
      </w:r>
      <w:r w:rsidRPr="00275378">
        <w:rPr>
          <w:spacing w:val="-4"/>
        </w:rPr>
        <w:t xml:space="preserve"> </w:t>
      </w:r>
      <w:r w:rsidRPr="00275378">
        <w:rPr>
          <w:spacing w:val="-1"/>
        </w:rPr>
        <w:t>and</w:t>
      </w:r>
      <w:r w:rsidRPr="00275378">
        <w:rPr>
          <w:spacing w:val="-3"/>
        </w:rPr>
        <w:t xml:space="preserve"> </w:t>
      </w:r>
      <w:r w:rsidRPr="00275378">
        <w:t>a</w:t>
      </w:r>
      <w:r w:rsidRPr="00275378">
        <w:rPr>
          <w:spacing w:val="-4"/>
        </w:rPr>
        <w:t xml:space="preserve"> </w:t>
      </w:r>
      <w:proofErr w:type="gramStart"/>
      <w:r w:rsidRPr="00275378">
        <w:t>program</w:t>
      </w:r>
      <w:r w:rsidRPr="00275378">
        <w:rPr>
          <w:spacing w:val="-8"/>
        </w:rPr>
        <w:t xml:space="preserve"> </w:t>
      </w:r>
      <w:r w:rsidRPr="00275378">
        <w:t>as</w:t>
      </w:r>
      <w:r w:rsidRPr="00275378">
        <w:rPr>
          <w:spacing w:val="-5"/>
        </w:rPr>
        <w:t xml:space="preserve"> </w:t>
      </w:r>
      <w:r w:rsidRPr="00275378">
        <w:t>a</w:t>
      </w:r>
      <w:r w:rsidRPr="00275378">
        <w:rPr>
          <w:spacing w:val="-1"/>
        </w:rPr>
        <w:t xml:space="preserve"> </w:t>
      </w:r>
      <w:r w:rsidRPr="00275378">
        <w:t>whole</w:t>
      </w:r>
      <w:proofErr w:type="gramEnd"/>
      <w:r w:rsidRPr="00275378">
        <w:t>.</w:t>
      </w:r>
      <w:r w:rsidRPr="00275378">
        <w:rPr>
          <w:spacing w:val="44"/>
        </w:rPr>
        <w:t xml:space="preserve"> </w:t>
      </w:r>
      <w:r w:rsidRPr="00275378">
        <w:t>These</w:t>
      </w:r>
      <w:r w:rsidRPr="00275378">
        <w:rPr>
          <w:spacing w:val="-4"/>
        </w:rPr>
        <w:t xml:space="preserve"> </w:t>
      </w:r>
      <w:r w:rsidRPr="00275378">
        <w:rPr>
          <w:spacing w:val="-1"/>
        </w:rPr>
        <w:t>reviews</w:t>
      </w:r>
      <w:r w:rsidRPr="00275378">
        <w:rPr>
          <w:spacing w:val="-5"/>
        </w:rPr>
        <w:t xml:space="preserve"> </w:t>
      </w:r>
      <w:r w:rsidRPr="00275378">
        <w:t>allow</w:t>
      </w:r>
      <w:r w:rsidRPr="00275378">
        <w:rPr>
          <w:spacing w:val="-4"/>
        </w:rPr>
        <w:t xml:space="preserve"> </w:t>
      </w:r>
      <w:r w:rsidRPr="00275378">
        <w:rPr>
          <w:spacing w:val="-1"/>
        </w:rPr>
        <w:t>for</w:t>
      </w:r>
      <w:r w:rsidRPr="00275378">
        <w:rPr>
          <w:spacing w:val="-4"/>
        </w:rPr>
        <w:t xml:space="preserve"> </w:t>
      </w:r>
      <w:r w:rsidRPr="00275378">
        <w:rPr>
          <w:spacing w:val="-1"/>
        </w:rPr>
        <w:t>issues</w:t>
      </w:r>
      <w:r w:rsidRPr="00275378">
        <w:rPr>
          <w:spacing w:val="-5"/>
        </w:rPr>
        <w:t xml:space="preserve"> </w:t>
      </w:r>
      <w:r w:rsidRPr="00275378">
        <w:t>to</w:t>
      </w:r>
      <w:r w:rsidRPr="00275378">
        <w:rPr>
          <w:spacing w:val="-3"/>
        </w:rPr>
        <w:t xml:space="preserve"> </w:t>
      </w:r>
      <w:r w:rsidRPr="00275378">
        <w:rPr>
          <w:spacing w:val="-1"/>
        </w:rPr>
        <w:t>surface</w:t>
      </w:r>
      <w:r w:rsidRPr="00275378">
        <w:rPr>
          <w:spacing w:val="-3"/>
        </w:rPr>
        <w:t xml:space="preserve"> </w:t>
      </w:r>
      <w:r w:rsidRPr="00275378">
        <w:t>and</w:t>
      </w:r>
      <w:r w:rsidRPr="00275378">
        <w:rPr>
          <w:spacing w:val="-3"/>
        </w:rPr>
        <w:t xml:space="preserve"> </w:t>
      </w:r>
      <w:r w:rsidRPr="00275378">
        <w:t>be</w:t>
      </w:r>
      <w:r w:rsidRPr="00275378">
        <w:rPr>
          <w:spacing w:val="-4"/>
        </w:rPr>
        <w:t xml:space="preserve"> </w:t>
      </w:r>
      <w:r w:rsidRPr="00275378">
        <w:rPr>
          <w:spacing w:val="-1"/>
        </w:rPr>
        <w:t>addressed,</w:t>
      </w:r>
      <w:r w:rsidRPr="00275378">
        <w:rPr>
          <w:spacing w:val="-4"/>
        </w:rPr>
        <w:t xml:space="preserve"> </w:t>
      </w:r>
      <w:r w:rsidRPr="00275378">
        <w:rPr>
          <w:spacing w:val="-1"/>
        </w:rPr>
        <w:t>and</w:t>
      </w:r>
      <w:r w:rsidRPr="00275378">
        <w:rPr>
          <w:spacing w:val="-3"/>
        </w:rPr>
        <w:t xml:space="preserve"> </w:t>
      </w:r>
      <w:r w:rsidRPr="00275378">
        <w:rPr>
          <w:spacing w:val="-1"/>
        </w:rPr>
        <w:t>for</w:t>
      </w:r>
      <w:r w:rsidRPr="00275378">
        <w:rPr>
          <w:spacing w:val="71"/>
          <w:w w:val="99"/>
        </w:rPr>
        <w:t xml:space="preserve"> </w:t>
      </w:r>
      <w:r w:rsidRPr="00275378">
        <w:rPr>
          <w:spacing w:val="-1"/>
        </w:rPr>
        <w:t>goals</w:t>
      </w:r>
      <w:r w:rsidRPr="00275378">
        <w:rPr>
          <w:spacing w:val="-6"/>
        </w:rPr>
        <w:t xml:space="preserve"> </w:t>
      </w:r>
      <w:r w:rsidRPr="00275378">
        <w:rPr>
          <w:spacing w:val="-1"/>
        </w:rPr>
        <w:t>and</w:t>
      </w:r>
      <w:r w:rsidRPr="00275378">
        <w:rPr>
          <w:spacing w:val="-4"/>
        </w:rPr>
        <w:t xml:space="preserve"> </w:t>
      </w:r>
      <w:r w:rsidRPr="00275378">
        <w:t>targets</w:t>
      </w:r>
      <w:r w:rsidRPr="00275378">
        <w:rPr>
          <w:spacing w:val="-6"/>
        </w:rPr>
        <w:t xml:space="preserve"> </w:t>
      </w:r>
      <w:r w:rsidRPr="00275378">
        <w:t>to</w:t>
      </w:r>
      <w:r w:rsidRPr="00275378">
        <w:rPr>
          <w:spacing w:val="-4"/>
        </w:rPr>
        <w:t xml:space="preserve"> </w:t>
      </w:r>
      <w:r w:rsidRPr="00275378">
        <w:t>be</w:t>
      </w:r>
      <w:r w:rsidRPr="00275378">
        <w:rPr>
          <w:spacing w:val="-2"/>
        </w:rPr>
        <w:t xml:space="preserve"> </w:t>
      </w:r>
      <w:r w:rsidRPr="00275378">
        <w:t>modified</w:t>
      </w:r>
      <w:r w:rsidRPr="00275378">
        <w:rPr>
          <w:spacing w:val="-3"/>
        </w:rPr>
        <w:t xml:space="preserve"> </w:t>
      </w:r>
      <w:r w:rsidRPr="00275378">
        <w:t>as</w:t>
      </w:r>
      <w:r w:rsidRPr="00275378">
        <w:rPr>
          <w:spacing w:val="-6"/>
        </w:rPr>
        <w:t xml:space="preserve"> </w:t>
      </w:r>
      <w:r w:rsidRPr="00275378">
        <w:t>a</w:t>
      </w:r>
      <w:r w:rsidRPr="00275378">
        <w:rPr>
          <w:spacing w:val="-5"/>
        </w:rPr>
        <w:t xml:space="preserve"> </w:t>
      </w:r>
      <w:r w:rsidRPr="00275378">
        <w:rPr>
          <w:spacing w:val="-1"/>
        </w:rPr>
        <w:t>function</w:t>
      </w:r>
      <w:r w:rsidRPr="00275378">
        <w:rPr>
          <w:spacing w:val="-6"/>
        </w:rPr>
        <w:t xml:space="preserve"> </w:t>
      </w:r>
      <w:r w:rsidRPr="00275378">
        <w:rPr>
          <w:spacing w:val="1"/>
        </w:rPr>
        <w:t>of</w:t>
      </w:r>
      <w:r w:rsidRPr="00275378">
        <w:rPr>
          <w:spacing w:val="-6"/>
        </w:rPr>
        <w:t xml:space="preserve"> </w:t>
      </w:r>
      <w:r w:rsidRPr="00275378">
        <w:t>complementary</w:t>
      </w:r>
      <w:r w:rsidRPr="00275378">
        <w:rPr>
          <w:spacing w:val="-9"/>
        </w:rPr>
        <w:t xml:space="preserve"> </w:t>
      </w:r>
      <w:r w:rsidRPr="00275378">
        <w:t>research</w:t>
      </w:r>
      <w:r w:rsidRPr="00275378">
        <w:rPr>
          <w:spacing w:val="-5"/>
        </w:rPr>
        <w:t xml:space="preserve"> </w:t>
      </w:r>
      <w:r w:rsidRPr="00275378">
        <w:rPr>
          <w:spacing w:val="-1"/>
        </w:rPr>
        <w:t>findings.</w:t>
      </w:r>
      <w:r w:rsidRPr="00275378">
        <w:rPr>
          <w:spacing w:val="40"/>
        </w:rPr>
        <w:t xml:space="preserve"> </w:t>
      </w:r>
      <w:r w:rsidRPr="00275378">
        <w:t>These</w:t>
      </w:r>
      <w:r w:rsidRPr="00275378">
        <w:rPr>
          <w:spacing w:val="-4"/>
        </w:rPr>
        <w:t xml:space="preserve"> </w:t>
      </w:r>
      <w:r w:rsidRPr="00275378">
        <w:rPr>
          <w:spacing w:val="-1"/>
        </w:rPr>
        <w:t>reviews</w:t>
      </w:r>
      <w:r w:rsidRPr="00275378">
        <w:rPr>
          <w:spacing w:val="-7"/>
        </w:rPr>
        <w:t xml:space="preserve"> </w:t>
      </w:r>
      <w:r w:rsidRPr="00275378">
        <w:rPr>
          <w:spacing w:val="-1"/>
        </w:rPr>
        <w:t>ensure</w:t>
      </w:r>
      <w:r w:rsidRPr="00275378">
        <w:rPr>
          <w:spacing w:val="-5"/>
        </w:rPr>
        <w:t xml:space="preserve"> </w:t>
      </w:r>
      <w:r w:rsidRPr="00275378">
        <w:rPr>
          <w:spacing w:val="-1"/>
        </w:rPr>
        <w:t>that</w:t>
      </w:r>
      <w:r w:rsidRPr="00275378">
        <w:rPr>
          <w:spacing w:val="-6"/>
        </w:rPr>
        <w:t xml:space="preserve"> </w:t>
      </w:r>
      <w:r w:rsidRPr="00275378">
        <w:t>public</w:t>
      </w:r>
      <w:r w:rsidRPr="00275378">
        <w:rPr>
          <w:spacing w:val="-4"/>
        </w:rPr>
        <w:t xml:space="preserve"> </w:t>
      </w:r>
      <w:r w:rsidRPr="00275378">
        <w:t>funds</w:t>
      </w:r>
      <w:r w:rsidRPr="00275378">
        <w:rPr>
          <w:spacing w:val="-6"/>
        </w:rPr>
        <w:t xml:space="preserve"> </w:t>
      </w:r>
      <w:r w:rsidRPr="00275378">
        <w:t>support</w:t>
      </w:r>
      <w:r w:rsidRPr="00275378">
        <w:rPr>
          <w:spacing w:val="85"/>
          <w:w w:val="99"/>
        </w:rPr>
        <w:t xml:space="preserve"> </w:t>
      </w:r>
      <w:r w:rsidRPr="00275378">
        <w:rPr>
          <w:spacing w:val="-1"/>
        </w:rPr>
        <w:t>relevant</w:t>
      </w:r>
      <w:r w:rsidRPr="00275378">
        <w:rPr>
          <w:spacing w:val="-9"/>
        </w:rPr>
        <w:t xml:space="preserve"> </w:t>
      </w:r>
      <w:r w:rsidRPr="00275378">
        <w:t>and</w:t>
      </w:r>
      <w:r w:rsidRPr="00275378">
        <w:rPr>
          <w:spacing w:val="-6"/>
        </w:rPr>
        <w:t xml:space="preserve"> </w:t>
      </w:r>
      <w:r w:rsidRPr="00275378">
        <w:t>timely</w:t>
      </w:r>
      <w:r w:rsidRPr="00275378">
        <w:rPr>
          <w:spacing w:val="-11"/>
        </w:rPr>
        <w:t xml:space="preserve"> </w:t>
      </w:r>
      <w:r w:rsidRPr="00275378">
        <w:t>research.</w:t>
      </w:r>
    </w:p>
    <w:p w14:paraId="64EC3014" w14:textId="77777777" w:rsidR="00635283" w:rsidRDefault="00635283" w:rsidP="00635283"/>
    <w:p w14:paraId="53FD5E16" w14:textId="77777777" w:rsidR="00635283" w:rsidRPr="0054056F" w:rsidRDefault="00635283" w:rsidP="00635283">
      <w:pPr>
        <w:pStyle w:val="ListParagraph"/>
        <w:numPr>
          <w:ilvl w:val="0"/>
          <w:numId w:val="22"/>
        </w:numPr>
        <w:autoSpaceDE/>
        <w:autoSpaceDN/>
        <w:ind w:right="0"/>
      </w:pPr>
      <w:r w:rsidRPr="0054056F">
        <w:t>Project</w:t>
      </w:r>
      <w:r w:rsidRPr="0054056F">
        <w:rPr>
          <w:spacing w:val="-7"/>
        </w:rPr>
        <w:t xml:space="preserve"> </w:t>
      </w:r>
      <w:r w:rsidRPr="0054056F">
        <w:rPr>
          <w:spacing w:val="-1"/>
        </w:rPr>
        <w:t>Control</w:t>
      </w:r>
      <w:r w:rsidRPr="0054056F">
        <w:rPr>
          <w:spacing w:val="-6"/>
        </w:rPr>
        <w:t xml:space="preserve"> </w:t>
      </w:r>
      <w:r w:rsidRPr="0054056F">
        <w:rPr>
          <w:spacing w:val="-1"/>
        </w:rPr>
        <w:t>and</w:t>
      </w:r>
      <w:r w:rsidRPr="0054056F">
        <w:rPr>
          <w:spacing w:val="-4"/>
        </w:rPr>
        <w:t xml:space="preserve"> </w:t>
      </w:r>
      <w:r w:rsidRPr="0054056F">
        <w:rPr>
          <w:spacing w:val="-1"/>
        </w:rPr>
        <w:t xml:space="preserve">Oversight </w:t>
      </w:r>
      <w:r w:rsidRPr="0054056F">
        <w:t>–</w:t>
      </w:r>
      <w:r w:rsidRPr="0054056F">
        <w:rPr>
          <w:spacing w:val="-5"/>
        </w:rPr>
        <w:t xml:space="preserve"> </w:t>
      </w:r>
      <w:r w:rsidRPr="0054056F">
        <w:rPr>
          <w:spacing w:val="-1"/>
        </w:rPr>
        <w:t>NETL project control and oversight actively assesses project status and progress through assessment of key data elements, milestone status, schedule progress, and project costs to identify risks and issues in time to make adjustments that assure success in achieving program targets and goals. Typically, up to 50 key projects are submitted for detailed assessment</w:t>
      </w:r>
      <w:r>
        <w:rPr>
          <w:spacing w:val="-1"/>
        </w:rPr>
        <w:t>s</w:t>
      </w:r>
      <w:r w:rsidRPr="0054056F">
        <w:rPr>
          <w:spacing w:val="-1"/>
        </w:rPr>
        <w:t xml:space="preserve"> annually.  </w:t>
      </w:r>
      <w:r w:rsidRPr="0054056F">
        <w:t>Interim</w:t>
      </w:r>
      <w:r w:rsidRPr="0054056F">
        <w:rPr>
          <w:spacing w:val="-5"/>
        </w:rPr>
        <w:t xml:space="preserve"> </w:t>
      </w:r>
      <w:r w:rsidRPr="0054056F">
        <w:rPr>
          <w:spacing w:val="-1"/>
        </w:rPr>
        <w:t>findings</w:t>
      </w:r>
      <w:r w:rsidRPr="0054056F">
        <w:rPr>
          <w:spacing w:val="-7"/>
        </w:rPr>
        <w:t xml:space="preserve"> </w:t>
      </w:r>
      <w:r w:rsidRPr="0054056F">
        <w:t>and</w:t>
      </w:r>
      <w:r w:rsidRPr="0054056F">
        <w:rPr>
          <w:spacing w:val="-4"/>
        </w:rPr>
        <w:t xml:space="preserve"> </w:t>
      </w:r>
      <w:r w:rsidRPr="0054056F">
        <w:t>other</w:t>
      </w:r>
      <w:r w:rsidRPr="0054056F">
        <w:rPr>
          <w:spacing w:val="-5"/>
        </w:rPr>
        <w:t xml:space="preserve"> </w:t>
      </w:r>
      <w:r w:rsidRPr="0054056F">
        <w:rPr>
          <w:spacing w:val="-1"/>
        </w:rPr>
        <w:t>results</w:t>
      </w:r>
      <w:r w:rsidRPr="0054056F">
        <w:rPr>
          <w:spacing w:val="-5"/>
        </w:rPr>
        <w:t xml:space="preserve"> </w:t>
      </w:r>
      <w:r w:rsidRPr="0054056F">
        <w:rPr>
          <w:spacing w:val="-1"/>
        </w:rPr>
        <w:t>must</w:t>
      </w:r>
      <w:r w:rsidRPr="0054056F">
        <w:rPr>
          <w:spacing w:val="-6"/>
        </w:rPr>
        <w:t xml:space="preserve"> </w:t>
      </w:r>
      <w:r w:rsidRPr="0054056F">
        <w:t>be</w:t>
      </w:r>
      <w:r w:rsidRPr="0054056F">
        <w:rPr>
          <w:spacing w:val="109"/>
          <w:w w:val="99"/>
        </w:rPr>
        <w:t xml:space="preserve"> </w:t>
      </w:r>
      <w:r w:rsidRPr="0054056F">
        <w:rPr>
          <w:spacing w:val="-1"/>
        </w:rPr>
        <w:t>dynamically</w:t>
      </w:r>
      <w:r w:rsidRPr="0054056F">
        <w:rPr>
          <w:spacing w:val="-4"/>
        </w:rPr>
        <w:t xml:space="preserve"> </w:t>
      </w:r>
      <w:r w:rsidRPr="0054056F">
        <w:rPr>
          <w:spacing w:val="-1"/>
        </w:rPr>
        <w:t>managed</w:t>
      </w:r>
      <w:r w:rsidRPr="0054056F">
        <w:rPr>
          <w:spacing w:val="-4"/>
        </w:rPr>
        <w:t xml:space="preserve"> </w:t>
      </w:r>
      <w:r w:rsidRPr="0054056F">
        <w:rPr>
          <w:spacing w:val="-1"/>
        </w:rPr>
        <w:t>so</w:t>
      </w:r>
      <w:r w:rsidRPr="0054056F">
        <w:rPr>
          <w:spacing w:val="-4"/>
        </w:rPr>
        <w:t xml:space="preserve"> </w:t>
      </w:r>
      <w:r w:rsidRPr="0054056F">
        <w:rPr>
          <w:spacing w:val="-1"/>
        </w:rPr>
        <w:t>that</w:t>
      </w:r>
      <w:r w:rsidRPr="0054056F">
        <w:rPr>
          <w:spacing w:val="-3"/>
        </w:rPr>
        <w:t xml:space="preserve"> </w:t>
      </w:r>
      <w:r w:rsidRPr="0054056F">
        <w:rPr>
          <w:spacing w:val="-1"/>
        </w:rPr>
        <w:t>adjustments</w:t>
      </w:r>
      <w:r w:rsidRPr="0054056F">
        <w:rPr>
          <w:spacing w:val="-5"/>
        </w:rPr>
        <w:t xml:space="preserve"> </w:t>
      </w:r>
      <w:r w:rsidRPr="0054056F">
        <w:t>to</w:t>
      </w:r>
      <w:r w:rsidRPr="0054056F">
        <w:rPr>
          <w:spacing w:val="-4"/>
        </w:rPr>
        <w:t xml:space="preserve"> </w:t>
      </w:r>
      <w:r w:rsidRPr="0054056F">
        <w:rPr>
          <w:spacing w:val="-1"/>
        </w:rPr>
        <w:t>the</w:t>
      </w:r>
      <w:r w:rsidRPr="0054056F">
        <w:rPr>
          <w:spacing w:val="-5"/>
        </w:rPr>
        <w:t xml:space="preserve"> </w:t>
      </w:r>
      <w:r w:rsidRPr="0054056F">
        <w:t>overall portfolio</w:t>
      </w:r>
      <w:r w:rsidRPr="0054056F">
        <w:rPr>
          <w:spacing w:val="-5"/>
        </w:rPr>
        <w:t xml:space="preserve"> </w:t>
      </w:r>
      <w:r w:rsidRPr="0054056F">
        <w:t>can</w:t>
      </w:r>
      <w:r w:rsidRPr="0054056F">
        <w:rPr>
          <w:spacing w:val="-6"/>
        </w:rPr>
        <w:t xml:space="preserve"> </w:t>
      </w:r>
      <w:r w:rsidRPr="0054056F">
        <w:t>be made in</w:t>
      </w:r>
      <w:r w:rsidRPr="0054056F">
        <w:rPr>
          <w:spacing w:val="-7"/>
        </w:rPr>
        <w:t xml:space="preserve"> </w:t>
      </w:r>
      <w:r w:rsidRPr="0054056F">
        <w:t>order</w:t>
      </w:r>
      <w:r w:rsidRPr="0054056F">
        <w:rPr>
          <w:spacing w:val="-3"/>
        </w:rPr>
        <w:t xml:space="preserve"> </w:t>
      </w:r>
      <w:r w:rsidRPr="0054056F">
        <w:t>to</w:t>
      </w:r>
      <w:r w:rsidRPr="0054056F">
        <w:rPr>
          <w:spacing w:val="-4"/>
        </w:rPr>
        <w:t xml:space="preserve"> </w:t>
      </w:r>
      <w:r w:rsidRPr="0054056F">
        <w:t>realize program</w:t>
      </w:r>
      <w:r w:rsidRPr="0054056F">
        <w:rPr>
          <w:spacing w:val="-6"/>
        </w:rPr>
        <w:t xml:space="preserve"> </w:t>
      </w:r>
      <w:r w:rsidRPr="0054056F">
        <w:rPr>
          <w:spacing w:val="-1"/>
        </w:rPr>
        <w:t>goals</w:t>
      </w:r>
      <w:r>
        <w:rPr>
          <w:spacing w:val="-1"/>
        </w:rPr>
        <w:t>.</w:t>
      </w:r>
      <w:r w:rsidRPr="0054056F">
        <w:rPr>
          <w:spacing w:val="-1"/>
        </w:rPr>
        <w:t xml:space="preserve"> </w:t>
      </w:r>
      <w:r w:rsidRPr="0054056F">
        <w:t>Ensuring</w:t>
      </w:r>
      <w:r w:rsidRPr="0054056F">
        <w:rPr>
          <w:spacing w:val="-6"/>
        </w:rPr>
        <w:t xml:space="preserve"> </w:t>
      </w:r>
      <w:r w:rsidRPr="0054056F">
        <w:rPr>
          <w:spacing w:val="-1"/>
        </w:rPr>
        <w:t>the</w:t>
      </w:r>
      <w:r w:rsidRPr="0054056F">
        <w:rPr>
          <w:spacing w:val="-5"/>
        </w:rPr>
        <w:t xml:space="preserve"> </w:t>
      </w:r>
      <w:r w:rsidRPr="0054056F">
        <w:t>availability</w:t>
      </w:r>
      <w:r w:rsidRPr="0054056F">
        <w:rPr>
          <w:spacing w:val="-6"/>
        </w:rPr>
        <w:t xml:space="preserve"> </w:t>
      </w:r>
      <w:r w:rsidRPr="0054056F">
        <w:t>of</w:t>
      </w:r>
      <w:r w:rsidRPr="0054056F">
        <w:rPr>
          <w:spacing w:val="-6"/>
        </w:rPr>
        <w:t xml:space="preserve"> </w:t>
      </w:r>
      <w:r w:rsidRPr="0054056F">
        <w:t>quality</w:t>
      </w:r>
      <w:r w:rsidRPr="0054056F">
        <w:rPr>
          <w:spacing w:val="-9"/>
        </w:rPr>
        <w:t xml:space="preserve"> </w:t>
      </w:r>
      <w:r w:rsidRPr="0054056F">
        <w:t>data</w:t>
      </w:r>
      <w:r w:rsidRPr="0054056F">
        <w:rPr>
          <w:spacing w:val="-5"/>
        </w:rPr>
        <w:t xml:space="preserve"> </w:t>
      </w:r>
      <w:r w:rsidRPr="0054056F">
        <w:t>sets</w:t>
      </w:r>
      <w:r w:rsidRPr="0054056F">
        <w:rPr>
          <w:spacing w:val="-4"/>
        </w:rPr>
        <w:t xml:space="preserve"> </w:t>
      </w:r>
      <w:r w:rsidRPr="0054056F">
        <w:rPr>
          <w:spacing w:val="-1"/>
        </w:rPr>
        <w:t>and</w:t>
      </w:r>
      <w:r w:rsidRPr="0054056F">
        <w:rPr>
          <w:spacing w:val="-4"/>
        </w:rPr>
        <w:t xml:space="preserve"> </w:t>
      </w:r>
      <w:r w:rsidRPr="0054056F">
        <w:t>research</w:t>
      </w:r>
      <w:r w:rsidRPr="0054056F">
        <w:rPr>
          <w:spacing w:val="-6"/>
        </w:rPr>
        <w:t xml:space="preserve"> </w:t>
      </w:r>
      <w:r w:rsidRPr="0054056F">
        <w:t>reports</w:t>
      </w:r>
      <w:r w:rsidRPr="0054056F">
        <w:rPr>
          <w:spacing w:val="-5"/>
        </w:rPr>
        <w:t xml:space="preserve"> </w:t>
      </w:r>
      <w:r w:rsidRPr="0054056F">
        <w:t>is</w:t>
      </w:r>
      <w:r w:rsidRPr="0054056F">
        <w:rPr>
          <w:spacing w:val="-6"/>
        </w:rPr>
        <w:t xml:space="preserve"> </w:t>
      </w:r>
      <w:r w:rsidRPr="0054056F">
        <w:t>also</w:t>
      </w:r>
      <w:r w:rsidRPr="0054056F">
        <w:rPr>
          <w:spacing w:val="-5"/>
        </w:rPr>
        <w:t xml:space="preserve"> </w:t>
      </w:r>
      <w:r w:rsidRPr="0054056F">
        <w:t>an</w:t>
      </w:r>
      <w:r w:rsidRPr="0054056F">
        <w:rPr>
          <w:spacing w:val="-4"/>
        </w:rPr>
        <w:t xml:space="preserve"> </w:t>
      </w:r>
      <w:r w:rsidRPr="0054056F">
        <w:rPr>
          <w:spacing w:val="-1"/>
        </w:rPr>
        <w:t>oversight</w:t>
      </w:r>
      <w:r w:rsidRPr="0054056F">
        <w:rPr>
          <w:spacing w:val="50"/>
          <w:w w:val="99"/>
        </w:rPr>
        <w:t xml:space="preserve"> </w:t>
      </w:r>
      <w:r w:rsidRPr="0054056F">
        <w:t>function</w:t>
      </w:r>
      <w:r w:rsidRPr="0054056F">
        <w:rPr>
          <w:spacing w:val="-7"/>
        </w:rPr>
        <w:t xml:space="preserve"> </w:t>
      </w:r>
      <w:r w:rsidRPr="0054056F">
        <w:t>that</w:t>
      </w:r>
      <w:r w:rsidRPr="0054056F">
        <w:rPr>
          <w:spacing w:val="-5"/>
        </w:rPr>
        <w:t xml:space="preserve"> </w:t>
      </w:r>
      <w:r w:rsidRPr="0054056F">
        <w:t>is</w:t>
      </w:r>
      <w:r w:rsidRPr="0054056F">
        <w:rPr>
          <w:spacing w:val="-7"/>
        </w:rPr>
        <w:t xml:space="preserve"> </w:t>
      </w:r>
      <w:r w:rsidRPr="0054056F">
        <w:t>essential</w:t>
      </w:r>
      <w:r w:rsidRPr="0054056F">
        <w:rPr>
          <w:spacing w:val="-5"/>
        </w:rPr>
        <w:t xml:space="preserve"> </w:t>
      </w:r>
      <w:r w:rsidRPr="0054056F">
        <w:t>to</w:t>
      </w:r>
      <w:r w:rsidRPr="0054056F">
        <w:rPr>
          <w:spacing w:val="-5"/>
        </w:rPr>
        <w:t xml:space="preserve"> </w:t>
      </w:r>
      <w:r w:rsidRPr="0054056F">
        <w:t>public</w:t>
      </w:r>
      <w:r w:rsidRPr="0054056F">
        <w:rPr>
          <w:spacing w:val="-4"/>
        </w:rPr>
        <w:t xml:space="preserve"> </w:t>
      </w:r>
      <w:r w:rsidRPr="0054056F">
        <w:t>domain</w:t>
      </w:r>
      <w:r w:rsidRPr="0054056F">
        <w:rPr>
          <w:spacing w:val="-7"/>
        </w:rPr>
        <w:t xml:space="preserve"> </w:t>
      </w:r>
      <w:r w:rsidRPr="0054056F">
        <w:rPr>
          <w:spacing w:val="-1"/>
        </w:rPr>
        <w:t>information.</w:t>
      </w:r>
    </w:p>
    <w:p w14:paraId="3A0F49BC" w14:textId="77777777" w:rsidR="00635283" w:rsidRDefault="00635283" w:rsidP="00635283"/>
    <w:p w14:paraId="778C7FAB" w14:textId="77777777" w:rsidR="00635283" w:rsidRPr="0054056F" w:rsidRDefault="00635283" w:rsidP="00635283">
      <w:pPr>
        <w:pStyle w:val="ListParagraph"/>
        <w:numPr>
          <w:ilvl w:val="0"/>
          <w:numId w:val="22"/>
        </w:numPr>
        <w:autoSpaceDE/>
        <w:autoSpaceDN/>
        <w:ind w:right="0"/>
      </w:pPr>
      <w:r w:rsidRPr="0054056F">
        <w:rPr>
          <w:spacing w:val="-1"/>
        </w:rPr>
        <w:t>Outreach</w:t>
      </w:r>
      <w:r w:rsidRPr="0054056F">
        <w:rPr>
          <w:spacing w:val="-8"/>
        </w:rPr>
        <w:t xml:space="preserve"> </w:t>
      </w:r>
      <w:r w:rsidRPr="0054056F">
        <w:t>and</w:t>
      </w:r>
      <w:r w:rsidRPr="0054056F">
        <w:rPr>
          <w:spacing w:val="-5"/>
        </w:rPr>
        <w:t xml:space="preserve"> </w:t>
      </w:r>
      <w:r w:rsidRPr="0054056F">
        <w:t>Technology</w:t>
      </w:r>
      <w:r w:rsidRPr="0054056F">
        <w:rPr>
          <w:spacing w:val="-10"/>
        </w:rPr>
        <w:t xml:space="preserve"> </w:t>
      </w:r>
      <w:r w:rsidRPr="0054056F">
        <w:t>Transfer</w:t>
      </w:r>
      <w:r>
        <w:rPr>
          <w:spacing w:val="-2"/>
        </w:rPr>
        <w:t xml:space="preserve"> – N</w:t>
      </w:r>
      <w:r w:rsidRPr="0054056F">
        <w:rPr>
          <w:spacing w:val="-1"/>
        </w:rPr>
        <w:t xml:space="preserve">ETL outreach and technology transfer conveys general information about NETL, specific information about NETL programs, develops strategies for technology patents and copyrights, </w:t>
      </w:r>
      <w:r w:rsidRPr="0054056F">
        <w:t>as</w:t>
      </w:r>
      <w:r w:rsidRPr="0054056F">
        <w:rPr>
          <w:spacing w:val="-3"/>
        </w:rPr>
        <w:t xml:space="preserve"> </w:t>
      </w:r>
      <w:r w:rsidRPr="0054056F">
        <w:rPr>
          <w:spacing w:val="-1"/>
        </w:rPr>
        <w:t>well</w:t>
      </w:r>
      <w:r w:rsidRPr="0054056F">
        <w:rPr>
          <w:spacing w:val="-7"/>
        </w:rPr>
        <w:t xml:space="preserve"> </w:t>
      </w:r>
      <w:r w:rsidRPr="0054056F">
        <w:t>as</w:t>
      </w:r>
      <w:r w:rsidRPr="0054056F">
        <w:rPr>
          <w:spacing w:val="-6"/>
        </w:rPr>
        <w:t xml:space="preserve"> </w:t>
      </w:r>
      <w:r w:rsidRPr="0054056F">
        <w:t>licensing</w:t>
      </w:r>
      <w:r w:rsidRPr="0054056F">
        <w:rPr>
          <w:spacing w:val="-5"/>
        </w:rPr>
        <w:t xml:space="preserve"> </w:t>
      </w:r>
      <w:r w:rsidRPr="0054056F">
        <w:rPr>
          <w:spacing w:val="-1"/>
        </w:rPr>
        <w:t>and</w:t>
      </w:r>
      <w:r w:rsidRPr="0054056F">
        <w:rPr>
          <w:spacing w:val="51"/>
        </w:rPr>
        <w:t xml:space="preserve"> </w:t>
      </w:r>
      <w:r w:rsidRPr="0054056F">
        <w:t>commercialization</w:t>
      </w:r>
      <w:r w:rsidRPr="0054056F">
        <w:rPr>
          <w:spacing w:val="-5"/>
        </w:rPr>
        <w:t xml:space="preserve"> </w:t>
      </w:r>
      <w:r w:rsidRPr="0054056F">
        <w:t>strategies,</w:t>
      </w:r>
      <w:r w:rsidRPr="0054056F">
        <w:rPr>
          <w:spacing w:val="39"/>
        </w:rPr>
        <w:t xml:space="preserve"> </w:t>
      </w:r>
      <w:r w:rsidRPr="0054056F">
        <w:rPr>
          <w:spacing w:val="-1"/>
        </w:rPr>
        <w:t>and transfers appropriate research findings to the public for further development or commercialization. NETL closes out several hundred awards every year. Typically</w:t>
      </w:r>
      <w:r>
        <w:rPr>
          <w:spacing w:val="-1"/>
        </w:rPr>
        <w:t>,</w:t>
      </w:r>
      <w:r w:rsidRPr="0054056F">
        <w:rPr>
          <w:spacing w:val="-1"/>
        </w:rPr>
        <w:t xml:space="preserve"> between 50-100 of these awards are determined to be worthy of technology transfer outreach annually. </w:t>
      </w:r>
      <w:r w:rsidRPr="0054056F">
        <w:rPr>
          <w:spacing w:val="-8"/>
        </w:rPr>
        <w:t xml:space="preserve"> </w:t>
      </w:r>
      <w:r w:rsidRPr="0054056F">
        <w:rPr>
          <w:spacing w:val="1"/>
        </w:rPr>
        <w:t>To</w:t>
      </w:r>
      <w:r w:rsidRPr="0054056F">
        <w:rPr>
          <w:spacing w:val="-6"/>
        </w:rPr>
        <w:t xml:space="preserve"> </w:t>
      </w:r>
      <w:r w:rsidRPr="0054056F">
        <w:t>be</w:t>
      </w:r>
      <w:r w:rsidRPr="0054056F">
        <w:rPr>
          <w:spacing w:val="-5"/>
        </w:rPr>
        <w:t xml:space="preserve"> </w:t>
      </w:r>
      <w:r w:rsidRPr="0054056F">
        <w:rPr>
          <w:spacing w:val="-1"/>
        </w:rPr>
        <w:t>effective,</w:t>
      </w:r>
      <w:r w:rsidRPr="0054056F">
        <w:rPr>
          <w:spacing w:val="-4"/>
        </w:rPr>
        <w:t xml:space="preserve"> </w:t>
      </w:r>
      <w:r w:rsidRPr="0054056F">
        <w:rPr>
          <w:spacing w:val="-1"/>
        </w:rPr>
        <w:t>communications</w:t>
      </w:r>
      <w:r w:rsidRPr="0054056F">
        <w:rPr>
          <w:spacing w:val="-3"/>
        </w:rPr>
        <w:t xml:space="preserve"> </w:t>
      </w:r>
      <w:r w:rsidRPr="0054056F">
        <w:rPr>
          <w:spacing w:val="-1"/>
        </w:rPr>
        <w:t>must</w:t>
      </w:r>
      <w:r w:rsidRPr="0054056F">
        <w:rPr>
          <w:spacing w:val="93"/>
          <w:w w:val="99"/>
        </w:rPr>
        <w:t xml:space="preserve"> </w:t>
      </w:r>
      <w:r w:rsidRPr="0054056F">
        <w:t>identify</w:t>
      </w:r>
      <w:r w:rsidRPr="0054056F">
        <w:rPr>
          <w:spacing w:val="-9"/>
        </w:rPr>
        <w:t xml:space="preserve"> </w:t>
      </w:r>
      <w:r w:rsidRPr="0054056F">
        <w:t>the</w:t>
      </w:r>
      <w:r w:rsidRPr="0054056F">
        <w:rPr>
          <w:spacing w:val="-5"/>
        </w:rPr>
        <w:t xml:space="preserve"> </w:t>
      </w:r>
      <w:r w:rsidRPr="0054056F">
        <w:rPr>
          <w:spacing w:val="-1"/>
        </w:rPr>
        <w:t>target</w:t>
      </w:r>
      <w:r w:rsidRPr="0054056F">
        <w:rPr>
          <w:spacing w:val="-5"/>
        </w:rPr>
        <w:t xml:space="preserve"> </w:t>
      </w:r>
      <w:r w:rsidRPr="0054056F">
        <w:t>audience</w:t>
      </w:r>
      <w:r w:rsidRPr="0054056F">
        <w:rPr>
          <w:spacing w:val="-5"/>
        </w:rPr>
        <w:t xml:space="preserve"> </w:t>
      </w:r>
      <w:r w:rsidRPr="0054056F">
        <w:rPr>
          <w:spacing w:val="1"/>
        </w:rPr>
        <w:t>and</w:t>
      </w:r>
      <w:r w:rsidRPr="0054056F">
        <w:rPr>
          <w:spacing w:val="-4"/>
        </w:rPr>
        <w:t xml:space="preserve"> </w:t>
      </w:r>
      <w:r w:rsidRPr="0054056F">
        <w:t>develop</w:t>
      </w:r>
      <w:r w:rsidRPr="0054056F">
        <w:rPr>
          <w:spacing w:val="-4"/>
        </w:rPr>
        <w:t xml:space="preserve"> </w:t>
      </w:r>
      <w:r w:rsidRPr="0054056F">
        <w:rPr>
          <w:spacing w:val="-1"/>
        </w:rPr>
        <w:t>messages</w:t>
      </w:r>
      <w:r w:rsidRPr="0054056F">
        <w:rPr>
          <w:spacing w:val="-6"/>
        </w:rPr>
        <w:t xml:space="preserve"> </w:t>
      </w:r>
      <w:r w:rsidRPr="0054056F">
        <w:rPr>
          <w:spacing w:val="-1"/>
        </w:rPr>
        <w:t>and</w:t>
      </w:r>
      <w:r w:rsidRPr="0054056F">
        <w:rPr>
          <w:spacing w:val="-3"/>
        </w:rPr>
        <w:t xml:space="preserve"> </w:t>
      </w:r>
      <w:r w:rsidRPr="0054056F">
        <w:t>materials</w:t>
      </w:r>
      <w:r w:rsidRPr="0054056F">
        <w:rPr>
          <w:spacing w:val="-6"/>
        </w:rPr>
        <w:t xml:space="preserve"> </w:t>
      </w:r>
      <w:r w:rsidRPr="0054056F">
        <w:t>that</w:t>
      </w:r>
      <w:r w:rsidRPr="0054056F">
        <w:rPr>
          <w:spacing w:val="-6"/>
        </w:rPr>
        <w:t xml:space="preserve"> </w:t>
      </w:r>
      <w:r w:rsidRPr="0054056F">
        <w:t>are</w:t>
      </w:r>
      <w:r w:rsidRPr="0054056F">
        <w:rPr>
          <w:spacing w:val="-5"/>
        </w:rPr>
        <w:t xml:space="preserve"> </w:t>
      </w:r>
      <w:r w:rsidRPr="0054056F">
        <w:t>appropriate.</w:t>
      </w:r>
      <w:r w:rsidRPr="0054056F">
        <w:rPr>
          <w:spacing w:val="39"/>
        </w:rPr>
        <w:t xml:space="preserve"> </w:t>
      </w:r>
      <w:r w:rsidRPr="0054056F">
        <w:rPr>
          <w:spacing w:val="-1"/>
        </w:rPr>
        <w:t>Outreach</w:t>
      </w:r>
      <w:r w:rsidRPr="0054056F">
        <w:rPr>
          <w:spacing w:val="-6"/>
        </w:rPr>
        <w:t xml:space="preserve"> </w:t>
      </w:r>
      <w:r w:rsidRPr="0054056F">
        <w:t>and</w:t>
      </w:r>
      <w:r w:rsidRPr="0054056F">
        <w:rPr>
          <w:spacing w:val="-5"/>
        </w:rPr>
        <w:t xml:space="preserve"> </w:t>
      </w:r>
      <w:r w:rsidRPr="0054056F">
        <w:t>technology</w:t>
      </w:r>
      <w:r w:rsidRPr="0054056F">
        <w:rPr>
          <w:spacing w:val="-4"/>
        </w:rPr>
        <w:t xml:space="preserve"> </w:t>
      </w:r>
      <w:r w:rsidRPr="0054056F">
        <w:rPr>
          <w:spacing w:val="-1"/>
        </w:rPr>
        <w:t>transfer</w:t>
      </w:r>
      <w:r w:rsidRPr="0054056F">
        <w:rPr>
          <w:spacing w:val="-5"/>
        </w:rPr>
        <w:t xml:space="preserve"> </w:t>
      </w:r>
      <w:proofErr w:type="gramStart"/>
      <w:r w:rsidRPr="0054056F">
        <w:t>is</w:t>
      </w:r>
      <w:proofErr w:type="gramEnd"/>
      <w:r w:rsidRPr="0054056F">
        <w:rPr>
          <w:spacing w:val="-6"/>
        </w:rPr>
        <w:t xml:space="preserve"> </w:t>
      </w:r>
      <w:r w:rsidRPr="0054056F">
        <w:t>a</w:t>
      </w:r>
      <w:r w:rsidRPr="0054056F">
        <w:rPr>
          <w:spacing w:val="-5"/>
        </w:rPr>
        <w:t xml:space="preserve"> </w:t>
      </w:r>
      <w:r w:rsidRPr="0054056F">
        <w:rPr>
          <w:spacing w:val="1"/>
        </w:rPr>
        <w:t>priority</w:t>
      </w:r>
      <w:r w:rsidRPr="0054056F">
        <w:rPr>
          <w:spacing w:val="-9"/>
        </w:rPr>
        <w:t xml:space="preserve"> </w:t>
      </w:r>
      <w:r w:rsidRPr="0054056F">
        <w:t>at</w:t>
      </w:r>
      <w:r w:rsidRPr="0054056F">
        <w:rPr>
          <w:spacing w:val="-6"/>
        </w:rPr>
        <w:t xml:space="preserve"> </w:t>
      </w:r>
      <w:r w:rsidRPr="0054056F">
        <w:t>NETL</w:t>
      </w:r>
      <w:r w:rsidRPr="0054056F">
        <w:rPr>
          <w:spacing w:val="-7"/>
        </w:rPr>
        <w:t xml:space="preserve"> </w:t>
      </w:r>
      <w:r w:rsidRPr="0054056F">
        <w:rPr>
          <w:spacing w:val="-1"/>
        </w:rPr>
        <w:t>given</w:t>
      </w:r>
      <w:r w:rsidRPr="0054056F">
        <w:rPr>
          <w:spacing w:val="-6"/>
        </w:rPr>
        <w:t xml:space="preserve"> </w:t>
      </w:r>
      <w:r w:rsidRPr="0054056F">
        <w:t>the</w:t>
      </w:r>
      <w:r w:rsidRPr="0054056F">
        <w:rPr>
          <w:spacing w:val="42"/>
          <w:w w:val="99"/>
        </w:rPr>
        <w:t xml:space="preserve"> </w:t>
      </w:r>
      <w:r w:rsidRPr="0054056F">
        <w:rPr>
          <w:spacing w:val="-1"/>
        </w:rPr>
        <w:t>organization’s</w:t>
      </w:r>
      <w:r w:rsidRPr="0054056F">
        <w:rPr>
          <w:spacing w:val="-11"/>
        </w:rPr>
        <w:t xml:space="preserve"> </w:t>
      </w:r>
      <w:r w:rsidRPr="0054056F">
        <w:rPr>
          <w:spacing w:val="-1"/>
        </w:rPr>
        <w:t>extensive</w:t>
      </w:r>
      <w:r w:rsidRPr="0054056F">
        <w:rPr>
          <w:spacing w:val="-9"/>
        </w:rPr>
        <w:t xml:space="preserve"> </w:t>
      </w:r>
      <w:r w:rsidRPr="0054056F">
        <w:t>research</w:t>
      </w:r>
      <w:r w:rsidRPr="0054056F">
        <w:rPr>
          <w:spacing w:val="-10"/>
        </w:rPr>
        <w:t xml:space="preserve"> </w:t>
      </w:r>
      <w:r w:rsidRPr="0054056F">
        <w:rPr>
          <w:spacing w:val="-1"/>
        </w:rPr>
        <w:t>and</w:t>
      </w:r>
      <w:r w:rsidRPr="0054056F">
        <w:rPr>
          <w:spacing w:val="-9"/>
        </w:rPr>
        <w:t xml:space="preserve"> </w:t>
      </w:r>
      <w:r w:rsidRPr="0054056F">
        <w:t>technology</w:t>
      </w:r>
      <w:r w:rsidRPr="0054056F">
        <w:rPr>
          <w:spacing w:val="-10"/>
        </w:rPr>
        <w:t xml:space="preserve"> </w:t>
      </w:r>
      <w:r w:rsidRPr="0054056F">
        <w:t>development</w:t>
      </w:r>
      <w:r w:rsidRPr="0054056F">
        <w:rPr>
          <w:spacing w:val="-10"/>
        </w:rPr>
        <w:t xml:space="preserve"> </w:t>
      </w:r>
      <w:r w:rsidRPr="0054056F">
        <w:t>programs.</w:t>
      </w:r>
    </w:p>
    <w:p w14:paraId="640AC32C" w14:textId="77777777" w:rsidR="00635283" w:rsidRDefault="00635283" w:rsidP="00635283"/>
    <w:p w14:paraId="0BEE5929" w14:textId="77777777" w:rsidR="00635283" w:rsidRPr="00684FAF" w:rsidRDefault="00635283" w:rsidP="00635283">
      <w:pPr>
        <w:pStyle w:val="ListParagraph"/>
        <w:numPr>
          <w:ilvl w:val="0"/>
          <w:numId w:val="22"/>
        </w:numPr>
        <w:autoSpaceDE/>
        <w:autoSpaceDN/>
        <w:ind w:right="0"/>
        <w:rPr>
          <w:spacing w:val="-1"/>
        </w:rPr>
      </w:pPr>
      <w:r w:rsidRPr="00275378">
        <w:rPr>
          <w:spacing w:val="-1"/>
        </w:rPr>
        <w:t>Environmental</w:t>
      </w:r>
      <w:r w:rsidRPr="00275378">
        <w:rPr>
          <w:spacing w:val="-5"/>
        </w:rPr>
        <w:t xml:space="preserve"> </w:t>
      </w:r>
      <w:r w:rsidRPr="00275378">
        <w:t>Review</w:t>
      </w:r>
      <w:r w:rsidRPr="00275378">
        <w:rPr>
          <w:spacing w:val="-6"/>
        </w:rPr>
        <w:t xml:space="preserve"> </w:t>
      </w:r>
      <w:r w:rsidRPr="006211F5">
        <w:t>-</w:t>
      </w:r>
      <w:r w:rsidRPr="006211F5">
        <w:rPr>
          <w:spacing w:val="-8"/>
        </w:rPr>
        <w:t xml:space="preserve"> </w:t>
      </w:r>
      <w:r w:rsidRPr="006211F5">
        <w:rPr>
          <w:spacing w:val="-1"/>
        </w:rPr>
        <w:t xml:space="preserve">NETL environmental review employs a systematic, interdisciplinary approach to assess RD&amp;D environmental impacts to make inform decisions through compliance </w:t>
      </w:r>
      <w:r w:rsidRPr="006211F5">
        <w:rPr>
          <w:spacing w:val="-1"/>
        </w:rPr>
        <w:lastRenderedPageBreak/>
        <w:t>with National Environmental Policy Act (NEPA) and related environmental reviews (e.g., National Historic Preservation Act, Endangered Species Act, Fish and Wildlife Coordination Act, and others) that are necessary prior to project implementation.</w:t>
      </w:r>
      <w:r w:rsidRPr="006211F5" w:rsidDel="00EA1918">
        <w:rPr>
          <w:spacing w:val="-1"/>
        </w:rPr>
        <w:t xml:space="preserve"> </w:t>
      </w:r>
      <w:r w:rsidRPr="006211F5">
        <w:rPr>
          <w:spacing w:val="-1"/>
        </w:rPr>
        <w:t xml:space="preserve">NETL processes over 3,000 NEPA </w:t>
      </w:r>
      <w:r>
        <w:rPr>
          <w:spacing w:val="-1"/>
        </w:rPr>
        <w:t>environmental questionnaires</w:t>
      </w:r>
      <w:r w:rsidRPr="006211F5">
        <w:rPr>
          <w:spacing w:val="-1"/>
        </w:rPr>
        <w:t xml:space="preserve"> annually, with the majority resulting in categorical exclusions. </w:t>
      </w:r>
      <w:r>
        <w:t xml:space="preserve">There may be </w:t>
      </w:r>
      <w:r w:rsidRPr="00684FAF">
        <w:rPr>
          <w:spacing w:val="-1"/>
        </w:rPr>
        <w:t>more</w:t>
      </w:r>
      <w:r w:rsidRPr="00684FAF">
        <w:rPr>
          <w:spacing w:val="-5"/>
        </w:rPr>
        <w:t xml:space="preserve"> </w:t>
      </w:r>
      <w:r w:rsidRPr="00275378">
        <w:t>complex</w:t>
      </w:r>
      <w:r w:rsidRPr="00684FAF">
        <w:rPr>
          <w:spacing w:val="-6"/>
        </w:rPr>
        <w:t xml:space="preserve"> </w:t>
      </w:r>
      <w:r w:rsidRPr="00275378">
        <w:t>situation</w:t>
      </w:r>
      <w:r>
        <w:t>s</w:t>
      </w:r>
      <w:r w:rsidRPr="00684FAF">
        <w:rPr>
          <w:spacing w:val="-7"/>
        </w:rPr>
        <w:t xml:space="preserve"> </w:t>
      </w:r>
      <w:r w:rsidRPr="00275378">
        <w:t>in</w:t>
      </w:r>
      <w:r w:rsidRPr="00684FAF">
        <w:rPr>
          <w:spacing w:val="-4"/>
        </w:rPr>
        <w:t xml:space="preserve"> </w:t>
      </w:r>
      <w:r w:rsidRPr="00275378">
        <w:t>which</w:t>
      </w:r>
      <w:r w:rsidRPr="00684FAF">
        <w:rPr>
          <w:spacing w:val="-7"/>
        </w:rPr>
        <w:t xml:space="preserve"> </w:t>
      </w:r>
      <w:r w:rsidRPr="00684FAF">
        <w:rPr>
          <w:spacing w:val="1"/>
        </w:rPr>
        <w:t>an</w:t>
      </w:r>
      <w:r w:rsidRPr="00684FAF">
        <w:rPr>
          <w:spacing w:val="-6"/>
        </w:rPr>
        <w:t xml:space="preserve"> </w:t>
      </w:r>
      <w:r w:rsidRPr="00275378">
        <w:t>Environmental</w:t>
      </w:r>
      <w:r w:rsidRPr="00684FAF">
        <w:rPr>
          <w:spacing w:val="-4"/>
        </w:rPr>
        <w:t xml:space="preserve"> </w:t>
      </w:r>
      <w:r w:rsidRPr="00684FAF">
        <w:rPr>
          <w:spacing w:val="-1"/>
        </w:rPr>
        <w:t>Assessment</w:t>
      </w:r>
      <w:r w:rsidRPr="00684FAF">
        <w:rPr>
          <w:spacing w:val="2"/>
        </w:rPr>
        <w:t xml:space="preserve"> </w:t>
      </w:r>
      <w:r w:rsidRPr="00275378">
        <w:t>(EA)</w:t>
      </w:r>
      <w:r w:rsidRPr="00684FAF">
        <w:rPr>
          <w:spacing w:val="-5"/>
        </w:rPr>
        <w:t xml:space="preserve"> </w:t>
      </w:r>
      <w:r w:rsidRPr="00275378">
        <w:t>or</w:t>
      </w:r>
      <w:r w:rsidRPr="00684FAF">
        <w:rPr>
          <w:spacing w:val="29"/>
          <w:w w:val="99"/>
        </w:rPr>
        <w:t xml:space="preserve"> </w:t>
      </w:r>
      <w:r w:rsidRPr="00684FAF">
        <w:rPr>
          <w:spacing w:val="-1"/>
        </w:rPr>
        <w:t>Environmental</w:t>
      </w:r>
      <w:r w:rsidRPr="00684FAF">
        <w:rPr>
          <w:spacing w:val="-6"/>
        </w:rPr>
        <w:t xml:space="preserve"> </w:t>
      </w:r>
      <w:r w:rsidRPr="00275378">
        <w:t>Impact</w:t>
      </w:r>
      <w:r w:rsidRPr="00684FAF">
        <w:rPr>
          <w:spacing w:val="-4"/>
        </w:rPr>
        <w:t xml:space="preserve"> </w:t>
      </w:r>
      <w:r w:rsidRPr="00275378">
        <w:t>Statement</w:t>
      </w:r>
      <w:r w:rsidRPr="00684FAF">
        <w:rPr>
          <w:spacing w:val="-6"/>
        </w:rPr>
        <w:t xml:space="preserve"> </w:t>
      </w:r>
      <w:r w:rsidRPr="00275378">
        <w:t>(EIS)</w:t>
      </w:r>
      <w:r w:rsidRPr="00684FAF">
        <w:rPr>
          <w:spacing w:val="-5"/>
        </w:rPr>
        <w:t xml:space="preserve"> </w:t>
      </w:r>
      <w:r w:rsidRPr="00275378">
        <w:t>is</w:t>
      </w:r>
      <w:r w:rsidRPr="00684FAF">
        <w:rPr>
          <w:spacing w:val="-7"/>
        </w:rPr>
        <w:t xml:space="preserve"> </w:t>
      </w:r>
      <w:r w:rsidRPr="00275378">
        <w:t xml:space="preserve">required. </w:t>
      </w:r>
      <w:r w:rsidRPr="00684FAF">
        <w:rPr>
          <w:spacing w:val="37"/>
        </w:rPr>
        <w:t xml:space="preserve"> </w:t>
      </w:r>
      <w:r w:rsidRPr="00275378">
        <w:t>The</w:t>
      </w:r>
      <w:r w:rsidRPr="00684FAF">
        <w:rPr>
          <w:spacing w:val="-6"/>
        </w:rPr>
        <w:t xml:space="preserve"> </w:t>
      </w:r>
      <w:r>
        <w:rPr>
          <w:spacing w:val="-6"/>
        </w:rPr>
        <w:t xml:space="preserve">Contractor does not perform the assessment or impact study but is responsible to provide support to the </w:t>
      </w:r>
      <w:r w:rsidRPr="00684FAF">
        <w:rPr>
          <w:spacing w:val="-1"/>
        </w:rPr>
        <w:t>Government</w:t>
      </w:r>
      <w:r w:rsidRPr="00684FAF">
        <w:rPr>
          <w:spacing w:val="-4"/>
        </w:rPr>
        <w:t xml:space="preserve"> </w:t>
      </w:r>
      <w:r>
        <w:rPr>
          <w:spacing w:val="-4"/>
        </w:rPr>
        <w:t>NEPA personnel who are completing the action</w:t>
      </w:r>
      <w:r w:rsidRPr="00684FAF">
        <w:rPr>
          <w:spacing w:val="-1"/>
        </w:rPr>
        <w:t>.</w:t>
      </w:r>
    </w:p>
    <w:p w14:paraId="51DF3C21" w14:textId="77777777" w:rsidR="00635283" w:rsidRPr="00F946E4" w:rsidRDefault="00635283" w:rsidP="00635283">
      <w:pPr>
        <w:pStyle w:val="ListParagraph"/>
        <w:rPr>
          <w:rFonts w:eastAsia="Segoe UI"/>
        </w:rPr>
      </w:pPr>
    </w:p>
    <w:p w14:paraId="7C12ADB4" w14:textId="77777777" w:rsidR="00635283" w:rsidRPr="006211F5" w:rsidRDefault="00635283" w:rsidP="00635283">
      <w:pPr>
        <w:pStyle w:val="ListParagraph"/>
        <w:numPr>
          <w:ilvl w:val="0"/>
          <w:numId w:val="22"/>
        </w:numPr>
        <w:autoSpaceDE/>
        <w:autoSpaceDN/>
        <w:ind w:right="0"/>
        <w:rPr>
          <w:rFonts w:eastAsia="Segoe UI"/>
        </w:rPr>
      </w:pPr>
      <w:r w:rsidRPr="006211F5">
        <w:rPr>
          <w:rFonts w:eastAsia="Segoe UI"/>
        </w:rPr>
        <w:t>Strategic Partnering Activities - Depending on whether NETL elects to make or buy a technical solution to an energy problem, NETL may need partners whose expertise compliments NETL’s capabilities (make decision) or requires technically competent stakeholders that understand NETL’s mission, objectives and strategies to execute the technical solution on NETL’s behalf (buy). NETL is also expected to collaborate with the other DOE national laboratories in leveraging each other’s unique strengths in solving mission critical problems within any of the DOE program areas. Additionally, as a national laboratory, NETL is expected to engage with the private sector in moving NETL intellectual property into the marketplace and assisting the private sector in implementing technology solutions with the aid of unique capabilities found at NETL. This requires the development of relationships at various levels by leveraging activities in strategic planning, technology roadmapping, program/portfolio/project review and assessment, technology assessment, and outreach activities to identify organizations that have overlapping programmatic and technical needs and where NETL core competencies may be of interest to the organization in solving their issue(s).</w:t>
      </w:r>
      <w:r>
        <w:rPr>
          <w:rFonts w:eastAsia="Segoe UI"/>
        </w:rPr>
        <w:t xml:space="preserve"> </w:t>
      </w:r>
      <w:r w:rsidRPr="006211F5">
        <w:rPr>
          <w:rFonts w:eastAsia="Segoe UI"/>
        </w:rPr>
        <w:t xml:space="preserve">The overlapping interests should be broader in scope (strategic level) and focus on creating opportunities to enter into strategic partnerships (reimbursable work for a private sector client) or offering opportunities to demonstrate NETL- created technology and pave the way for future commercialization opportunities for that NETL technology. </w:t>
      </w:r>
    </w:p>
    <w:p w14:paraId="44DA1950" w14:textId="77777777" w:rsidR="00635283" w:rsidRDefault="00635283" w:rsidP="00275378">
      <w:pPr>
        <w:rPr>
          <w:w w:val="105"/>
        </w:rPr>
      </w:pPr>
    </w:p>
    <w:p w14:paraId="1D385166" w14:textId="6DA11D6D" w:rsidR="00543517" w:rsidRDefault="007D7DBD" w:rsidP="00275378">
      <w:pPr>
        <w:rPr>
          <w:w w:val="105"/>
        </w:rPr>
      </w:pPr>
      <w:r>
        <w:rPr>
          <w:w w:val="105"/>
        </w:rPr>
        <w:t xml:space="preserve">Specifically, the </w:t>
      </w:r>
      <w:r w:rsidR="007812EA">
        <w:rPr>
          <w:w w:val="105"/>
        </w:rPr>
        <w:t xml:space="preserve">ME </w:t>
      </w:r>
      <w:r>
        <w:rPr>
          <w:w w:val="105"/>
        </w:rPr>
        <w:t xml:space="preserve">requirement includes, but is not limited to, </w:t>
      </w:r>
      <w:r w:rsidR="007812EA">
        <w:rPr>
          <w:w w:val="105"/>
        </w:rPr>
        <w:t>the following functional areas</w:t>
      </w:r>
      <w:r>
        <w:rPr>
          <w:w w:val="105"/>
        </w:rPr>
        <w:t xml:space="preserve"> broken down as follows</w:t>
      </w:r>
      <w:r w:rsidR="007812EA">
        <w:rPr>
          <w:w w:val="105"/>
        </w:rPr>
        <w:t>:</w:t>
      </w:r>
    </w:p>
    <w:p w14:paraId="7600F377" w14:textId="1D891F5B" w:rsidR="007812EA" w:rsidRDefault="007812EA" w:rsidP="00275378">
      <w:pPr>
        <w:rPr>
          <w:w w:val="105"/>
        </w:rPr>
      </w:pPr>
    </w:p>
    <w:p w14:paraId="3084BB1A" w14:textId="5594EA4A" w:rsidR="007812EA" w:rsidRDefault="007812EA" w:rsidP="007812EA">
      <w:pPr>
        <w:pStyle w:val="ListParagraph"/>
        <w:numPr>
          <w:ilvl w:val="0"/>
          <w:numId w:val="23"/>
        </w:numPr>
        <w:rPr>
          <w:w w:val="105"/>
        </w:rPr>
      </w:pPr>
      <w:r w:rsidRPr="007812EA">
        <w:rPr>
          <w:w w:val="105"/>
        </w:rPr>
        <w:t>Program and Project Implementation</w:t>
      </w:r>
      <w:r w:rsidR="00DB6FD2">
        <w:rPr>
          <w:w w:val="105"/>
        </w:rPr>
        <w:t xml:space="preserve"> includes but is not limited to:</w:t>
      </w:r>
    </w:p>
    <w:p w14:paraId="4CECF75E" w14:textId="6DC0686C" w:rsidR="00DB6FD2" w:rsidRDefault="00DB6FD2" w:rsidP="00CD24DA">
      <w:pPr>
        <w:pStyle w:val="ListParagraph"/>
        <w:numPr>
          <w:ilvl w:val="1"/>
          <w:numId w:val="27"/>
        </w:numPr>
        <w:rPr>
          <w:w w:val="105"/>
        </w:rPr>
      </w:pPr>
      <w:r>
        <w:rPr>
          <w:w w:val="105"/>
        </w:rPr>
        <w:t>Ensure compliance with mandated reporting requirements related to performance and program management within DOE</w:t>
      </w:r>
    </w:p>
    <w:p w14:paraId="0972F485" w14:textId="1B33EBA9" w:rsidR="00DB6FD2" w:rsidRDefault="00DB6FD2" w:rsidP="00CD24DA">
      <w:pPr>
        <w:pStyle w:val="ListParagraph"/>
        <w:numPr>
          <w:ilvl w:val="1"/>
          <w:numId w:val="27"/>
        </w:numPr>
        <w:rPr>
          <w:w w:val="105"/>
        </w:rPr>
      </w:pPr>
      <w:r>
        <w:rPr>
          <w:w w:val="105"/>
        </w:rPr>
        <w:t>Coordinate program and project-related meetings</w:t>
      </w:r>
    </w:p>
    <w:p w14:paraId="31E47408" w14:textId="22270112" w:rsidR="00DB6FD2" w:rsidRDefault="00DB6FD2" w:rsidP="00CD24DA">
      <w:pPr>
        <w:pStyle w:val="ListParagraph"/>
        <w:numPr>
          <w:ilvl w:val="1"/>
          <w:numId w:val="27"/>
        </w:numPr>
        <w:rPr>
          <w:w w:val="105"/>
        </w:rPr>
      </w:pPr>
      <w:r>
        <w:rPr>
          <w:w w:val="105"/>
        </w:rPr>
        <w:t>Provide technical expertise in planning program initiatives, evaluating alternative approaches to meeting program goals, and ensure technical excellence with technology portfolios</w:t>
      </w:r>
    </w:p>
    <w:p w14:paraId="4D60C5C9" w14:textId="530D0276" w:rsidR="00DB6FD2" w:rsidRDefault="00DB6FD2" w:rsidP="00CD24DA">
      <w:pPr>
        <w:pStyle w:val="ListParagraph"/>
        <w:numPr>
          <w:ilvl w:val="1"/>
          <w:numId w:val="27"/>
        </w:numPr>
        <w:rPr>
          <w:w w:val="105"/>
        </w:rPr>
      </w:pPr>
      <w:r>
        <w:rPr>
          <w:w w:val="105"/>
        </w:rPr>
        <w:t>Conduct high quality program and project peer reviews</w:t>
      </w:r>
    </w:p>
    <w:p w14:paraId="35245B95" w14:textId="5E45C696" w:rsidR="00DB6FD2" w:rsidRDefault="00DB6FD2" w:rsidP="00CD24DA">
      <w:pPr>
        <w:pStyle w:val="ListParagraph"/>
        <w:numPr>
          <w:ilvl w:val="1"/>
          <w:numId w:val="27"/>
        </w:numPr>
        <w:rPr>
          <w:w w:val="105"/>
        </w:rPr>
      </w:pPr>
      <w:r>
        <w:rPr>
          <w:w w:val="105"/>
        </w:rPr>
        <w:t>Participate in proposal review and evaluation processes</w:t>
      </w:r>
    </w:p>
    <w:p w14:paraId="35E04435" w14:textId="22558804" w:rsidR="00DB6FD2" w:rsidRDefault="00DB6FD2" w:rsidP="00CD24DA">
      <w:pPr>
        <w:pStyle w:val="ListParagraph"/>
        <w:numPr>
          <w:ilvl w:val="1"/>
          <w:numId w:val="27"/>
        </w:numPr>
        <w:rPr>
          <w:w w:val="105"/>
        </w:rPr>
      </w:pPr>
      <w:r>
        <w:rPr>
          <w:w w:val="105"/>
        </w:rPr>
        <w:t>Conduct assessments an</w:t>
      </w:r>
      <w:r w:rsidR="005529DB">
        <w:rPr>
          <w:w w:val="105"/>
        </w:rPr>
        <w:t>d</w:t>
      </w:r>
      <w:r>
        <w:rPr>
          <w:w w:val="105"/>
        </w:rPr>
        <w:t xml:space="preserve"> develop recommendations to enable continual improvement of program and project management practices</w:t>
      </w:r>
    </w:p>
    <w:p w14:paraId="3414BBAA" w14:textId="63B92B78" w:rsidR="00DB6FD2" w:rsidRDefault="00DB6FD2" w:rsidP="00CD24DA">
      <w:pPr>
        <w:pStyle w:val="ListParagraph"/>
        <w:numPr>
          <w:ilvl w:val="1"/>
          <w:numId w:val="27"/>
        </w:numPr>
        <w:rPr>
          <w:w w:val="105"/>
        </w:rPr>
      </w:pPr>
      <w:r>
        <w:rPr>
          <w:w w:val="105"/>
        </w:rPr>
        <w:t>Complete assessments to ensure compliance with Environmental Safety and Health (ES&amp;H) programs, policies, and procedures</w:t>
      </w:r>
    </w:p>
    <w:p w14:paraId="51C57D20" w14:textId="55C46BCA" w:rsidR="00DB6FD2" w:rsidRDefault="00A23372" w:rsidP="00CD24DA">
      <w:pPr>
        <w:pStyle w:val="ListParagraph"/>
        <w:numPr>
          <w:ilvl w:val="1"/>
          <w:numId w:val="27"/>
        </w:numPr>
        <w:rPr>
          <w:w w:val="105"/>
        </w:rPr>
      </w:pPr>
      <w:r>
        <w:rPr>
          <w:w w:val="105"/>
        </w:rPr>
        <w:t>Develop and employ procedures to ensure the security of valuable and sensitive information contained within NETL</w:t>
      </w:r>
    </w:p>
    <w:p w14:paraId="6B6807CF" w14:textId="7475C3D0" w:rsidR="00A23372" w:rsidRDefault="00A23372" w:rsidP="00CD24DA">
      <w:pPr>
        <w:pStyle w:val="ListParagraph"/>
        <w:numPr>
          <w:ilvl w:val="1"/>
          <w:numId w:val="27"/>
        </w:numPr>
        <w:rPr>
          <w:w w:val="105"/>
        </w:rPr>
      </w:pPr>
      <w:r>
        <w:rPr>
          <w:w w:val="105"/>
        </w:rPr>
        <w:t>Process information to ensure compliance with the National Energy Policy Act (NEPA)</w:t>
      </w:r>
    </w:p>
    <w:p w14:paraId="64E5F8F3" w14:textId="69C13217" w:rsidR="00A23372" w:rsidRPr="007812EA" w:rsidRDefault="00A23372" w:rsidP="00CD24DA">
      <w:pPr>
        <w:pStyle w:val="ListParagraph"/>
        <w:numPr>
          <w:ilvl w:val="1"/>
          <w:numId w:val="27"/>
        </w:numPr>
        <w:rPr>
          <w:w w:val="105"/>
        </w:rPr>
      </w:pPr>
      <w:r>
        <w:rPr>
          <w:w w:val="105"/>
        </w:rPr>
        <w:t>Inform NETL staff of technology and policy developments that are relevant to NETL program areas</w:t>
      </w:r>
    </w:p>
    <w:p w14:paraId="273221F6" w14:textId="0A6E354D" w:rsidR="007812EA" w:rsidRDefault="007812EA" w:rsidP="007812EA">
      <w:pPr>
        <w:pStyle w:val="ListParagraph"/>
        <w:numPr>
          <w:ilvl w:val="0"/>
          <w:numId w:val="23"/>
        </w:numPr>
        <w:rPr>
          <w:w w:val="105"/>
        </w:rPr>
      </w:pPr>
      <w:r w:rsidRPr="007812EA">
        <w:rPr>
          <w:w w:val="105"/>
        </w:rPr>
        <w:lastRenderedPageBreak/>
        <w:t>Systems and Databases</w:t>
      </w:r>
      <w:r w:rsidR="004F2ED7">
        <w:rPr>
          <w:w w:val="105"/>
        </w:rPr>
        <w:t xml:space="preserve"> includes but is not limited to:</w:t>
      </w:r>
    </w:p>
    <w:p w14:paraId="40FF7203" w14:textId="2CC31553" w:rsidR="004F2ED7" w:rsidRDefault="004F2ED7" w:rsidP="00CD24DA">
      <w:pPr>
        <w:pStyle w:val="ListParagraph"/>
        <w:numPr>
          <w:ilvl w:val="1"/>
          <w:numId w:val="28"/>
        </w:numPr>
        <w:rPr>
          <w:w w:val="105"/>
        </w:rPr>
      </w:pPr>
      <w:r>
        <w:rPr>
          <w:w w:val="105"/>
        </w:rPr>
        <w:t>Populate and exercise various databases, models, and analytical tools used to assist in efficient implementation of the technology programs being managed at NETL</w:t>
      </w:r>
    </w:p>
    <w:p w14:paraId="5315EE96" w14:textId="6A8C6D66" w:rsidR="004F2ED7" w:rsidRPr="007812EA" w:rsidRDefault="004F2ED7" w:rsidP="00CD24DA">
      <w:pPr>
        <w:pStyle w:val="ListParagraph"/>
        <w:numPr>
          <w:ilvl w:val="1"/>
          <w:numId w:val="28"/>
        </w:numPr>
        <w:rPr>
          <w:w w:val="105"/>
        </w:rPr>
      </w:pPr>
      <w:r>
        <w:rPr>
          <w:w w:val="105"/>
        </w:rPr>
        <w:t>Program changes within the tools or develop mid-ware products that improve the efficiency of the program and project management processes at NETL or that accommodate changes in performance requirements</w:t>
      </w:r>
    </w:p>
    <w:p w14:paraId="3DED6B41" w14:textId="05FCD3EA" w:rsidR="007812EA" w:rsidRDefault="007812EA" w:rsidP="007812EA">
      <w:pPr>
        <w:pStyle w:val="ListParagraph"/>
        <w:numPr>
          <w:ilvl w:val="0"/>
          <w:numId w:val="23"/>
        </w:numPr>
        <w:rPr>
          <w:w w:val="105"/>
        </w:rPr>
      </w:pPr>
      <w:r w:rsidRPr="007812EA">
        <w:rPr>
          <w:w w:val="105"/>
        </w:rPr>
        <w:t>Assessments/Reviews/Evaluations</w:t>
      </w:r>
      <w:r w:rsidR="00AB4297">
        <w:rPr>
          <w:w w:val="105"/>
        </w:rPr>
        <w:t xml:space="preserve"> includes but is not limited to:</w:t>
      </w:r>
    </w:p>
    <w:p w14:paraId="4F5A5D19" w14:textId="35C27243" w:rsidR="00AB4297" w:rsidRDefault="00AB4297" w:rsidP="00CD24DA">
      <w:pPr>
        <w:pStyle w:val="ListParagraph"/>
        <w:numPr>
          <w:ilvl w:val="1"/>
          <w:numId w:val="29"/>
        </w:numPr>
        <w:rPr>
          <w:w w:val="105"/>
        </w:rPr>
      </w:pPr>
      <w:r>
        <w:rPr>
          <w:w w:val="105"/>
        </w:rPr>
        <w:t>Perform cursory reviews of technical studies and technology/project reports and develop summaries thereof</w:t>
      </w:r>
    </w:p>
    <w:p w14:paraId="7FA6342D" w14:textId="4BEE769B" w:rsidR="00AB4297" w:rsidRDefault="00AB4297" w:rsidP="00CD24DA">
      <w:pPr>
        <w:pStyle w:val="ListParagraph"/>
        <w:numPr>
          <w:ilvl w:val="1"/>
          <w:numId w:val="29"/>
        </w:numPr>
        <w:rPr>
          <w:w w:val="105"/>
        </w:rPr>
      </w:pPr>
      <w:r>
        <w:rPr>
          <w:w w:val="105"/>
        </w:rPr>
        <w:t>Assess selected research and/or technology development and demonstrations</w:t>
      </w:r>
    </w:p>
    <w:p w14:paraId="1648F12D" w14:textId="0785196B" w:rsidR="00AB4297" w:rsidRDefault="00AB4297" w:rsidP="00CD24DA">
      <w:pPr>
        <w:pStyle w:val="ListParagraph"/>
        <w:numPr>
          <w:ilvl w:val="1"/>
          <w:numId w:val="29"/>
        </w:numPr>
        <w:rPr>
          <w:w w:val="105"/>
        </w:rPr>
      </w:pPr>
      <w:r>
        <w:rPr>
          <w:w w:val="105"/>
        </w:rPr>
        <w:t>Conduct portfolio assessments of program elements to quantify the technical risk of achieving program goals and to identify areas of vulnerability</w:t>
      </w:r>
    </w:p>
    <w:p w14:paraId="182CC00B" w14:textId="28903E24" w:rsidR="00AB4297" w:rsidRDefault="00AB4297" w:rsidP="00CD24DA">
      <w:pPr>
        <w:pStyle w:val="ListParagraph"/>
        <w:numPr>
          <w:ilvl w:val="1"/>
          <w:numId w:val="29"/>
        </w:numPr>
        <w:rPr>
          <w:w w:val="105"/>
        </w:rPr>
      </w:pPr>
      <w:r>
        <w:rPr>
          <w:w w:val="105"/>
        </w:rPr>
        <w:t>Perform situational analyses that identify factors external to NETL that have the potential to adversely or positively affect projects and programs managed by NETL</w:t>
      </w:r>
    </w:p>
    <w:p w14:paraId="40ACAF30" w14:textId="46C51494" w:rsidR="00AB4297" w:rsidRPr="007812EA" w:rsidRDefault="00AB4297" w:rsidP="00CD24DA">
      <w:pPr>
        <w:pStyle w:val="ListParagraph"/>
        <w:numPr>
          <w:ilvl w:val="1"/>
          <w:numId w:val="29"/>
        </w:numPr>
        <w:rPr>
          <w:w w:val="105"/>
        </w:rPr>
      </w:pPr>
      <w:r>
        <w:rPr>
          <w:w w:val="105"/>
        </w:rPr>
        <w:t>Conduct post-project assessments of selected technology development projects and demonstrations</w:t>
      </w:r>
    </w:p>
    <w:p w14:paraId="72661309" w14:textId="45357FC4" w:rsidR="007812EA" w:rsidRDefault="007812EA" w:rsidP="007812EA">
      <w:pPr>
        <w:pStyle w:val="ListParagraph"/>
        <w:numPr>
          <w:ilvl w:val="0"/>
          <w:numId w:val="23"/>
        </w:numPr>
        <w:rPr>
          <w:w w:val="105"/>
        </w:rPr>
      </w:pPr>
      <w:r w:rsidRPr="007812EA">
        <w:rPr>
          <w:w w:val="105"/>
        </w:rPr>
        <w:t>Technical Information</w:t>
      </w:r>
      <w:r w:rsidR="00D0738D">
        <w:rPr>
          <w:w w:val="105"/>
        </w:rPr>
        <w:t xml:space="preserve"> includes but is not limited to:</w:t>
      </w:r>
    </w:p>
    <w:p w14:paraId="307353A7" w14:textId="6CB6421B" w:rsidR="00D0738D" w:rsidRDefault="00D0738D" w:rsidP="00CD24DA">
      <w:pPr>
        <w:pStyle w:val="ListParagraph"/>
        <w:numPr>
          <w:ilvl w:val="1"/>
          <w:numId w:val="30"/>
        </w:numPr>
        <w:rPr>
          <w:w w:val="105"/>
        </w:rPr>
      </w:pPr>
      <w:r>
        <w:rPr>
          <w:w w:val="105"/>
        </w:rPr>
        <w:t>Generate information and data to support the development of program plans for programs implemented at and supported by NETL</w:t>
      </w:r>
    </w:p>
    <w:p w14:paraId="2712EFD5" w14:textId="49DB48EE" w:rsidR="00D0738D" w:rsidRDefault="00D0738D" w:rsidP="00CD24DA">
      <w:pPr>
        <w:pStyle w:val="ListParagraph"/>
        <w:numPr>
          <w:ilvl w:val="1"/>
          <w:numId w:val="30"/>
        </w:numPr>
        <w:rPr>
          <w:w w:val="105"/>
        </w:rPr>
      </w:pPr>
      <w:r>
        <w:rPr>
          <w:w w:val="105"/>
        </w:rPr>
        <w:t>Conduct research and prepare information products to support responding questions about programs and projects managed by NETL</w:t>
      </w:r>
    </w:p>
    <w:p w14:paraId="7C89BC68" w14:textId="39D8338C" w:rsidR="00D0738D" w:rsidRDefault="00D0738D" w:rsidP="00CD24DA">
      <w:pPr>
        <w:pStyle w:val="ListParagraph"/>
        <w:numPr>
          <w:ilvl w:val="1"/>
          <w:numId w:val="30"/>
        </w:numPr>
        <w:rPr>
          <w:w w:val="105"/>
        </w:rPr>
      </w:pPr>
      <w:r>
        <w:rPr>
          <w:w w:val="105"/>
        </w:rPr>
        <w:t>Conduct research and analysis and develop text and graphical elements that describe programs and projects managed at NETL</w:t>
      </w:r>
    </w:p>
    <w:p w14:paraId="363E430C" w14:textId="5781CF7C" w:rsidR="00D0738D" w:rsidRDefault="00D0738D" w:rsidP="00CD24DA">
      <w:pPr>
        <w:pStyle w:val="ListParagraph"/>
        <w:numPr>
          <w:ilvl w:val="1"/>
          <w:numId w:val="30"/>
        </w:numPr>
        <w:rPr>
          <w:w w:val="105"/>
        </w:rPr>
      </w:pPr>
      <w:r>
        <w:rPr>
          <w:w w:val="105"/>
        </w:rPr>
        <w:t>Prepare background technical information in support of the acquisition process</w:t>
      </w:r>
    </w:p>
    <w:p w14:paraId="2A01BDC3" w14:textId="1C9339F9" w:rsidR="00D0738D" w:rsidRPr="00BE0C65" w:rsidRDefault="00D0738D" w:rsidP="00CD24DA">
      <w:pPr>
        <w:pStyle w:val="ListParagraph"/>
        <w:numPr>
          <w:ilvl w:val="1"/>
          <w:numId w:val="30"/>
        </w:numPr>
        <w:rPr>
          <w:w w:val="105"/>
        </w:rPr>
      </w:pPr>
      <w:r>
        <w:rPr>
          <w:w w:val="105"/>
        </w:rPr>
        <w:t xml:space="preserve">Develop general outreach products and prepare narrative, technology, visualization materials, and tools for internal and external stakeholders, including on-demand, short notice, detailed </w:t>
      </w:r>
      <w:r w:rsidRPr="00BE0C65">
        <w:rPr>
          <w:w w:val="105"/>
        </w:rPr>
        <w:t>presentations, technical b</w:t>
      </w:r>
      <w:r w:rsidR="00A4144E" w:rsidRPr="00BE0C65">
        <w:rPr>
          <w:w w:val="105"/>
        </w:rPr>
        <w:t>r</w:t>
      </w:r>
      <w:r w:rsidRPr="00BE0C65">
        <w:rPr>
          <w:w w:val="105"/>
        </w:rPr>
        <w:t>ochures, and vid</w:t>
      </w:r>
      <w:r w:rsidR="00A4144E" w:rsidRPr="00BE0C65">
        <w:rPr>
          <w:w w:val="105"/>
        </w:rPr>
        <w:t>eo productions</w:t>
      </w:r>
    </w:p>
    <w:p w14:paraId="679FCD0A" w14:textId="6BF8DCED" w:rsidR="00021FCB" w:rsidRPr="00BE0C65" w:rsidRDefault="00021FCB" w:rsidP="007812EA">
      <w:pPr>
        <w:pStyle w:val="ListParagraph"/>
        <w:numPr>
          <w:ilvl w:val="0"/>
          <w:numId w:val="23"/>
        </w:numPr>
        <w:rPr>
          <w:w w:val="105"/>
        </w:rPr>
      </w:pPr>
      <w:r w:rsidRPr="00BE0C65">
        <w:rPr>
          <w:w w:val="105"/>
        </w:rPr>
        <w:t>Business/Partnership Development</w:t>
      </w:r>
      <w:r w:rsidR="000016A3" w:rsidRPr="00BE0C65">
        <w:rPr>
          <w:w w:val="105"/>
        </w:rPr>
        <w:t xml:space="preserve"> includes but is not limited to:</w:t>
      </w:r>
    </w:p>
    <w:p w14:paraId="5EBE6882" w14:textId="4A55DC5F" w:rsidR="000E7DF9" w:rsidRPr="00BE0C65" w:rsidRDefault="000E7DF9" w:rsidP="00CD24DA">
      <w:pPr>
        <w:pStyle w:val="ListParagraph"/>
        <w:numPr>
          <w:ilvl w:val="1"/>
          <w:numId w:val="31"/>
        </w:numPr>
        <w:rPr>
          <w:w w:val="105"/>
        </w:rPr>
      </w:pPr>
      <w:r w:rsidRPr="00BE0C65">
        <w:rPr>
          <w:w w:val="105"/>
        </w:rPr>
        <w:t>Conduct background research relevant to the business or partnership opportunity identified to prepare the NETL representatives for meetings, discussions, and other interactions</w:t>
      </w:r>
    </w:p>
    <w:p w14:paraId="5AF4130F" w14:textId="0764E0BC" w:rsidR="000E7DF9" w:rsidRPr="00BE0C65" w:rsidRDefault="000E7DF9" w:rsidP="00CD24DA">
      <w:pPr>
        <w:pStyle w:val="ListParagraph"/>
        <w:numPr>
          <w:ilvl w:val="1"/>
          <w:numId w:val="31"/>
        </w:numPr>
        <w:rPr>
          <w:w w:val="105"/>
        </w:rPr>
      </w:pPr>
      <w:r w:rsidRPr="00BE0C65">
        <w:rPr>
          <w:w w:val="105"/>
        </w:rPr>
        <w:t xml:space="preserve">Facilitate discussions between NETL and potential partners that have been identified by completing meeting </w:t>
      </w:r>
      <w:r w:rsidR="00481653" w:rsidRPr="00BE0C65">
        <w:rPr>
          <w:w w:val="105"/>
        </w:rPr>
        <w:t>logistics and preparing talking points, formal presentations, infographics, and other engagement or briefing materials</w:t>
      </w:r>
    </w:p>
    <w:p w14:paraId="440E40BF" w14:textId="72AAB7D9" w:rsidR="00481653" w:rsidRPr="00BE0C65" w:rsidRDefault="00481653" w:rsidP="00CD24DA">
      <w:pPr>
        <w:pStyle w:val="ListParagraph"/>
        <w:numPr>
          <w:ilvl w:val="1"/>
          <w:numId w:val="31"/>
        </w:numPr>
        <w:rPr>
          <w:w w:val="105"/>
        </w:rPr>
      </w:pPr>
      <w:r w:rsidRPr="00BE0C65">
        <w:rPr>
          <w:w w:val="105"/>
        </w:rPr>
        <w:t>Maintain records of communication between NETL and the organization of interest</w:t>
      </w:r>
    </w:p>
    <w:p w14:paraId="1A5BEDAE" w14:textId="6953DF70" w:rsidR="00481653" w:rsidRPr="00BE0C65" w:rsidRDefault="00481653" w:rsidP="00CD24DA">
      <w:pPr>
        <w:pStyle w:val="ListParagraph"/>
        <w:numPr>
          <w:ilvl w:val="1"/>
          <w:numId w:val="31"/>
        </w:numPr>
        <w:rPr>
          <w:w w:val="105"/>
        </w:rPr>
      </w:pPr>
      <w:r w:rsidRPr="00BE0C65">
        <w:rPr>
          <w:w w:val="105"/>
        </w:rPr>
        <w:t>Make recommendations to mature the nascent partnerships</w:t>
      </w:r>
    </w:p>
    <w:p w14:paraId="25EE1076" w14:textId="38FA3EB5" w:rsidR="00570DEF" w:rsidRDefault="00570DEF" w:rsidP="00275378">
      <w:pPr>
        <w:rPr>
          <w:w w:val="105"/>
        </w:rPr>
      </w:pPr>
    </w:p>
    <w:p w14:paraId="07DD17D2" w14:textId="77777777" w:rsidR="00E8189D" w:rsidRDefault="00E8189D" w:rsidP="00275378">
      <w:pPr>
        <w:rPr>
          <w:b/>
          <w:w w:val="105"/>
        </w:rPr>
      </w:pPr>
    </w:p>
    <w:p w14:paraId="1A82A3D9" w14:textId="77777777" w:rsidR="00E8189D" w:rsidRDefault="00E8189D" w:rsidP="00275378">
      <w:pPr>
        <w:rPr>
          <w:b/>
          <w:w w:val="105"/>
        </w:rPr>
      </w:pPr>
    </w:p>
    <w:p w14:paraId="7344764D" w14:textId="47E7966D" w:rsidR="00570DEF" w:rsidRDefault="00570DEF" w:rsidP="00275378">
      <w:pPr>
        <w:rPr>
          <w:w w:val="105"/>
        </w:rPr>
      </w:pPr>
      <w:r w:rsidRPr="00D714FA">
        <w:rPr>
          <w:b/>
          <w:w w:val="105"/>
        </w:rPr>
        <w:lastRenderedPageBreak/>
        <w:t>Strategic Analysis (SA):</w:t>
      </w:r>
      <w:r>
        <w:rPr>
          <w:w w:val="105"/>
        </w:rPr>
        <w:t xml:space="preserve"> Requires expertise in the application of scientific, engineering, business, economic, energy market, and policy-related disciplines that result in highly credible studies and analyses. The required technical expertise encompasses high level scientific and engineering disciplines appropriate to address the changing US energy outlook, as well as technology and system-specific engineering and market expertise required </w:t>
      </w:r>
      <w:r w:rsidR="002E25AF">
        <w:rPr>
          <w:w w:val="105"/>
        </w:rPr>
        <w:t xml:space="preserve">for expert analysis of alternatives. Expertise will be needed to address issues across diverse areas of national interest, incorporating broader energy-related initiatives </w:t>
      </w:r>
      <w:r w:rsidR="001A47E5">
        <w:rPr>
          <w:w w:val="105"/>
        </w:rPr>
        <w:t xml:space="preserve">involving both the government and the private sector. </w:t>
      </w:r>
      <w:r w:rsidR="007812EA">
        <w:rPr>
          <w:w w:val="105"/>
        </w:rPr>
        <w:t>SA encompasses the following functional areas:</w:t>
      </w:r>
    </w:p>
    <w:p w14:paraId="2FE1450D" w14:textId="7022DB3C" w:rsidR="007812EA" w:rsidRDefault="007812EA" w:rsidP="00275378">
      <w:pPr>
        <w:rPr>
          <w:w w:val="105"/>
        </w:rPr>
      </w:pPr>
    </w:p>
    <w:p w14:paraId="044192FF" w14:textId="70311215" w:rsidR="007812EA" w:rsidRDefault="007812EA" w:rsidP="00AE1DA8">
      <w:pPr>
        <w:pStyle w:val="ListParagraph"/>
        <w:numPr>
          <w:ilvl w:val="0"/>
          <w:numId w:val="24"/>
        </w:numPr>
        <w:rPr>
          <w:w w:val="105"/>
        </w:rPr>
      </w:pPr>
      <w:r w:rsidRPr="00AE1DA8">
        <w:rPr>
          <w:w w:val="105"/>
        </w:rPr>
        <w:t>Process and Cost</w:t>
      </w:r>
      <w:r w:rsidRPr="00F541F4">
        <w:rPr>
          <w:w w:val="105"/>
        </w:rPr>
        <w:t xml:space="preserve"> Engineering</w:t>
      </w:r>
      <w:r w:rsidR="002F3330">
        <w:rPr>
          <w:w w:val="105"/>
        </w:rPr>
        <w:t xml:space="preserve"> includes but is not limited to:</w:t>
      </w:r>
    </w:p>
    <w:p w14:paraId="258FAEEF" w14:textId="539619EE" w:rsidR="002F3330" w:rsidRDefault="002F3330" w:rsidP="00CD24DA">
      <w:pPr>
        <w:pStyle w:val="ListParagraph"/>
        <w:numPr>
          <w:ilvl w:val="1"/>
          <w:numId w:val="32"/>
        </w:numPr>
        <w:rPr>
          <w:w w:val="105"/>
        </w:rPr>
      </w:pPr>
      <w:r>
        <w:rPr>
          <w:w w:val="105"/>
        </w:rPr>
        <w:t>Assess the performance of integrated energy conversion systems containing commercial and/or novel technology components</w:t>
      </w:r>
    </w:p>
    <w:p w14:paraId="406D92C8" w14:textId="4A287E90" w:rsidR="002F3330" w:rsidRDefault="002F3330" w:rsidP="00CD24DA">
      <w:pPr>
        <w:pStyle w:val="ListParagraph"/>
        <w:numPr>
          <w:ilvl w:val="1"/>
          <w:numId w:val="32"/>
        </w:numPr>
        <w:rPr>
          <w:w w:val="105"/>
        </w:rPr>
      </w:pPr>
      <w:r>
        <w:rPr>
          <w:w w:val="105"/>
        </w:rPr>
        <w:t>Assist in collaborating with NETL-sponsored intramural and extramural researchers to perform analyses</w:t>
      </w:r>
    </w:p>
    <w:p w14:paraId="0E8C2DA3" w14:textId="417AA9AC" w:rsidR="002F3330" w:rsidRDefault="002F3330" w:rsidP="00CD24DA">
      <w:pPr>
        <w:pStyle w:val="ListParagraph"/>
        <w:numPr>
          <w:ilvl w:val="1"/>
          <w:numId w:val="32"/>
        </w:numPr>
        <w:rPr>
          <w:w w:val="105"/>
        </w:rPr>
      </w:pPr>
      <w:r>
        <w:rPr>
          <w:w w:val="105"/>
        </w:rPr>
        <w:t>Utilize optimization techniques to systematically assess optimal configurations for integrated advanced energy systems in lieu of reliance on a priori assumptions and traditional sensitivity cases</w:t>
      </w:r>
    </w:p>
    <w:p w14:paraId="19CC124A" w14:textId="19DEA742" w:rsidR="002F3330" w:rsidRDefault="002F3330" w:rsidP="00CD24DA">
      <w:pPr>
        <w:pStyle w:val="ListParagraph"/>
        <w:numPr>
          <w:ilvl w:val="1"/>
          <w:numId w:val="32"/>
        </w:numPr>
        <w:rPr>
          <w:w w:val="105"/>
        </w:rPr>
      </w:pPr>
      <w:r>
        <w:rPr>
          <w:w w:val="105"/>
        </w:rPr>
        <w:t>Summarize, review and/or critique R&amp;D and demonstration projects from a process and cost engineering perspective</w:t>
      </w:r>
    </w:p>
    <w:p w14:paraId="0DC34AD9" w14:textId="76FB219D" w:rsidR="002F3330" w:rsidRDefault="002F3330" w:rsidP="00CD24DA">
      <w:pPr>
        <w:pStyle w:val="ListParagraph"/>
        <w:numPr>
          <w:ilvl w:val="1"/>
          <w:numId w:val="32"/>
        </w:numPr>
        <w:rPr>
          <w:w w:val="105"/>
        </w:rPr>
      </w:pPr>
      <w:r>
        <w:rPr>
          <w:w w:val="105"/>
        </w:rPr>
        <w:t xml:space="preserve">Assess technical and economic risks associated with RD&amp;D </w:t>
      </w:r>
    </w:p>
    <w:p w14:paraId="034403B8" w14:textId="0D52F0C5" w:rsidR="002F3330" w:rsidRDefault="002F3330" w:rsidP="00CD24DA">
      <w:pPr>
        <w:pStyle w:val="ListParagraph"/>
        <w:numPr>
          <w:ilvl w:val="1"/>
          <w:numId w:val="32"/>
        </w:numPr>
        <w:rPr>
          <w:w w:val="105"/>
        </w:rPr>
      </w:pPr>
      <w:r>
        <w:rPr>
          <w:w w:val="105"/>
        </w:rPr>
        <w:t>Support development of RD&amp;D goals and identification of gaps in RD&amp;D plans and/or opportunities for new RD&amp;D</w:t>
      </w:r>
    </w:p>
    <w:p w14:paraId="41EB6260" w14:textId="49F211CB" w:rsidR="002F3330" w:rsidRDefault="002F3330" w:rsidP="00CD24DA">
      <w:pPr>
        <w:pStyle w:val="ListParagraph"/>
        <w:numPr>
          <w:ilvl w:val="1"/>
          <w:numId w:val="32"/>
        </w:numPr>
        <w:rPr>
          <w:w w:val="105"/>
        </w:rPr>
      </w:pPr>
      <w:r>
        <w:rPr>
          <w:w w:val="105"/>
        </w:rPr>
        <w:t>Support DOE program planning through analyses of engineering issues and test plans associated with transitioning advanced technologies across lab, pilot, and commercial scales</w:t>
      </w:r>
    </w:p>
    <w:p w14:paraId="66A18251" w14:textId="6EF13580" w:rsidR="002F3330" w:rsidRDefault="002F3330" w:rsidP="00CD24DA">
      <w:pPr>
        <w:pStyle w:val="ListParagraph"/>
        <w:numPr>
          <w:ilvl w:val="1"/>
          <w:numId w:val="32"/>
        </w:numPr>
        <w:rPr>
          <w:w w:val="105"/>
        </w:rPr>
      </w:pPr>
      <w:r>
        <w:rPr>
          <w:w w:val="105"/>
        </w:rPr>
        <w:t>Summarize, review, and/or critique third-party cost and performance assessments of energy conversion systems</w:t>
      </w:r>
    </w:p>
    <w:p w14:paraId="369E5B19" w14:textId="55B8F2C7" w:rsidR="002F3330" w:rsidRPr="00F541F4" w:rsidRDefault="005D7F1B" w:rsidP="00CD24DA">
      <w:pPr>
        <w:pStyle w:val="ListParagraph"/>
        <w:numPr>
          <w:ilvl w:val="1"/>
          <w:numId w:val="32"/>
        </w:numPr>
        <w:rPr>
          <w:w w:val="105"/>
        </w:rPr>
      </w:pPr>
      <w:r>
        <w:rPr>
          <w:w w:val="105"/>
        </w:rPr>
        <w:t>Review and expand NETL’s series of Quality Guidelines for Energy System Studies</w:t>
      </w:r>
    </w:p>
    <w:p w14:paraId="5D597A91" w14:textId="16F47E48" w:rsidR="00E94F7D" w:rsidRDefault="007812EA" w:rsidP="00AE1DA8">
      <w:pPr>
        <w:pStyle w:val="ListParagraph"/>
        <w:numPr>
          <w:ilvl w:val="0"/>
          <w:numId w:val="24"/>
        </w:numPr>
        <w:rPr>
          <w:w w:val="105"/>
        </w:rPr>
      </w:pPr>
      <w:r w:rsidRPr="00AE1DA8">
        <w:rPr>
          <w:w w:val="105"/>
        </w:rPr>
        <w:t>Financial Analysis</w:t>
      </w:r>
      <w:r w:rsidR="008E5F0F">
        <w:rPr>
          <w:w w:val="105"/>
        </w:rPr>
        <w:t xml:space="preserve"> includes but is not limited to:</w:t>
      </w:r>
    </w:p>
    <w:p w14:paraId="3C9D50BF" w14:textId="34D41038" w:rsidR="008E5F0F" w:rsidRDefault="008E5F0F" w:rsidP="00CD24DA">
      <w:pPr>
        <w:pStyle w:val="ListParagraph"/>
        <w:numPr>
          <w:ilvl w:val="1"/>
          <w:numId w:val="33"/>
        </w:numPr>
        <w:rPr>
          <w:w w:val="105"/>
        </w:rPr>
      </w:pPr>
      <w:r>
        <w:rPr>
          <w:w w:val="105"/>
        </w:rPr>
        <w:t>Review and assessment of RD&amp;D project recipients’ pro forma funding plans and financial models</w:t>
      </w:r>
    </w:p>
    <w:p w14:paraId="467F0E55" w14:textId="64D5E17E" w:rsidR="008E5F0F" w:rsidRDefault="008E5F0F" w:rsidP="00CD24DA">
      <w:pPr>
        <w:pStyle w:val="ListParagraph"/>
        <w:numPr>
          <w:ilvl w:val="1"/>
          <w:numId w:val="33"/>
        </w:numPr>
        <w:rPr>
          <w:w w:val="105"/>
        </w:rPr>
      </w:pPr>
      <w:r>
        <w:rPr>
          <w:w w:val="105"/>
        </w:rPr>
        <w:t>Recommend appropriate project finance structures for different types of energy projects across various market and risk scenarios for use in NETL process and cost engineering estimates</w:t>
      </w:r>
    </w:p>
    <w:p w14:paraId="7C3892AF" w14:textId="7BBEA211" w:rsidR="008E5F0F" w:rsidRDefault="008E5F0F" w:rsidP="00CD24DA">
      <w:pPr>
        <w:pStyle w:val="ListParagraph"/>
        <w:numPr>
          <w:ilvl w:val="1"/>
          <w:numId w:val="33"/>
        </w:numPr>
        <w:rPr>
          <w:w w:val="105"/>
        </w:rPr>
      </w:pPr>
      <w:r>
        <w:rPr>
          <w:w w:val="105"/>
        </w:rPr>
        <w:t>Maintain NETL’s Power Systems Financial Model, utilize it where applicable, and offer suggestions for improvement</w:t>
      </w:r>
    </w:p>
    <w:p w14:paraId="0B9BD871" w14:textId="7F8DCE73" w:rsidR="007812EA" w:rsidRDefault="007812EA" w:rsidP="00AE1DA8">
      <w:pPr>
        <w:pStyle w:val="ListParagraph"/>
        <w:numPr>
          <w:ilvl w:val="0"/>
          <w:numId w:val="24"/>
        </w:numPr>
        <w:rPr>
          <w:w w:val="105"/>
        </w:rPr>
      </w:pPr>
      <w:r w:rsidRPr="00AE1DA8">
        <w:rPr>
          <w:w w:val="105"/>
        </w:rPr>
        <w:t>Life Cycle Analysis</w:t>
      </w:r>
      <w:r w:rsidR="004D10C9">
        <w:rPr>
          <w:w w:val="105"/>
        </w:rPr>
        <w:t xml:space="preserve"> includes but is not limited to:</w:t>
      </w:r>
    </w:p>
    <w:p w14:paraId="0AA53924" w14:textId="270612D4" w:rsidR="004D10C9" w:rsidRDefault="004D10C9" w:rsidP="00CD24DA">
      <w:pPr>
        <w:pStyle w:val="ListParagraph"/>
        <w:numPr>
          <w:ilvl w:val="1"/>
          <w:numId w:val="34"/>
        </w:numPr>
        <w:rPr>
          <w:w w:val="105"/>
        </w:rPr>
      </w:pPr>
      <w:r>
        <w:rPr>
          <w:w w:val="105"/>
        </w:rPr>
        <w:t>Identifying, collecting, analyzing publicly</w:t>
      </w:r>
      <w:r w:rsidR="00BE0C65">
        <w:rPr>
          <w:w w:val="105"/>
        </w:rPr>
        <w:t xml:space="preserve"> </w:t>
      </w:r>
      <w:r>
        <w:rPr>
          <w:w w:val="105"/>
        </w:rPr>
        <w:t>available data to characterize existing operations and collaborating with industry experts and relevant stakeholders to ascertain the best available data to characterize each operation</w:t>
      </w:r>
    </w:p>
    <w:p w14:paraId="0F928049" w14:textId="04A7E5A5" w:rsidR="004D10C9" w:rsidRDefault="004D10C9" w:rsidP="00CD24DA">
      <w:pPr>
        <w:pStyle w:val="ListParagraph"/>
        <w:numPr>
          <w:ilvl w:val="1"/>
          <w:numId w:val="34"/>
        </w:numPr>
        <w:rPr>
          <w:w w:val="105"/>
        </w:rPr>
      </w:pPr>
      <w:r>
        <w:rPr>
          <w:w w:val="105"/>
        </w:rPr>
        <w:t xml:space="preserve">Developing and using environmental life cycle assessment models capable of management and analyzing life cycle inventory data </w:t>
      </w:r>
    </w:p>
    <w:p w14:paraId="38219115" w14:textId="61ADD1A4" w:rsidR="004D10C9" w:rsidRDefault="004D10C9" w:rsidP="00CD24DA">
      <w:pPr>
        <w:pStyle w:val="ListParagraph"/>
        <w:numPr>
          <w:ilvl w:val="1"/>
          <w:numId w:val="34"/>
        </w:numPr>
        <w:rPr>
          <w:w w:val="105"/>
        </w:rPr>
      </w:pPr>
      <w:r>
        <w:rPr>
          <w:w w:val="105"/>
        </w:rPr>
        <w:t>Identifying environmental impacts to the biosphere caused by primary, secondary, or tertiary operations across the life cycle of energy technologies and developing impact characterization methodologies and factors to assess the potential benefits and drawbacks of such environmental interventions</w:t>
      </w:r>
    </w:p>
    <w:p w14:paraId="6450677E" w14:textId="3CBB7EE9" w:rsidR="004D10C9" w:rsidRDefault="004D10C9" w:rsidP="00CD24DA">
      <w:pPr>
        <w:pStyle w:val="ListParagraph"/>
        <w:numPr>
          <w:ilvl w:val="1"/>
          <w:numId w:val="34"/>
        </w:numPr>
        <w:rPr>
          <w:w w:val="105"/>
        </w:rPr>
      </w:pPr>
      <w:r>
        <w:rPr>
          <w:w w:val="105"/>
        </w:rPr>
        <w:t xml:space="preserve">Identifying knowledge gaps in existing life cycle related data </w:t>
      </w:r>
      <w:r>
        <w:rPr>
          <w:w w:val="105"/>
        </w:rPr>
        <w:lastRenderedPageBreak/>
        <w:t>necessary to support decision-making processes</w:t>
      </w:r>
    </w:p>
    <w:p w14:paraId="00007EF3" w14:textId="4275935E" w:rsidR="004D10C9" w:rsidRDefault="004D10C9" w:rsidP="00CD24DA">
      <w:pPr>
        <w:pStyle w:val="ListParagraph"/>
        <w:numPr>
          <w:ilvl w:val="1"/>
          <w:numId w:val="34"/>
        </w:numPr>
        <w:rPr>
          <w:w w:val="105"/>
        </w:rPr>
      </w:pPr>
      <w:r>
        <w:rPr>
          <w:w w:val="105"/>
        </w:rPr>
        <w:t xml:space="preserve">Effectively communicating the quality of life cycle analyses based on existing data limitations to ensure </w:t>
      </w:r>
      <w:r w:rsidRPr="00CC2811">
        <w:rPr>
          <w:w w:val="105"/>
        </w:rPr>
        <w:t>proper</w:t>
      </w:r>
      <w:r>
        <w:rPr>
          <w:w w:val="105"/>
        </w:rPr>
        <w:t xml:space="preserve"> use of study results</w:t>
      </w:r>
    </w:p>
    <w:p w14:paraId="0A0A3BC1" w14:textId="14EEACFA" w:rsidR="004D10C9" w:rsidRDefault="004D10C9" w:rsidP="00CD24DA">
      <w:pPr>
        <w:pStyle w:val="ListParagraph"/>
        <w:numPr>
          <w:ilvl w:val="1"/>
          <w:numId w:val="34"/>
        </w:numPr>
        <w:rPr>
          <w:w w:val="105"/>
        </w:rPr>
      </w:pPr>
      <w:r>
        <w:rPr>
          <w:w w:val="105"/>
        </w:rPr>
        <w:t>Collecting primary data through interviews, surveys, and site visits to improve quality of existing unit process data to increase the accuracy and utility of study results</w:t>
      </w:r>
    </w:p>
    <w:p w14:paraId="236EBA3B" w14:textId="1BE9C459" w:rsidR="004D10C9" w:rsidRDefault="004D10C9" w:rsidP="00CD24DA">
      <w:pPr>
        <w:pStyle w:val="ListParagraph"/>
        <w:numPr>
          <w:ilvl w:val="1"/>
          <w:numId w:val="34"/>
        </w:numPr>
        <w:rPr>
          <w:w w:val="105"/>
        </w:rPr>
      </w:pPr>
      <w:r>
        <w:rPr>
          <w:w w:val="105"/>
        </w:rPr>
        <w:t>Dev</w:t>
      </w:r>
      <w:r w:rsidR="00D252AD">
        <w:rPr>
          <w:w w:val="105"/>
        </w:rPr>
        <w:t>el</w:t>
      </w:r>
      <w:r>
        <w:rPr>
          <w:w w:val="105"/>
        </w:rPr>
        <w:t>oping custom life cycle cost models capable of aggregating a broad range of cost information into a comparable platform to calculate and report results</w:t>
      </w:r>
    </w:p>
    <w:p w14:paraId="26DF2FC4" w14:textId="0C4F8E85" w:rsidR="004D10C9" w:rsidRPr="00AE1DA8" w:rsidRDefault="004D10C9" w:rsidP="00CD24DA">
      <w:pPr>
        <w:pStyle w:val="ListParagraph"/>
        <w:numPr>
          <w:ilvl w:val="1"/>
          <w:numId w:val="34"/>
        </w:numPr>
        <w:rPr>
          <w:w w:val="105"/>
        </w:rPr>
      </w:pPr>
      <w:r>
        <w:rPr>
          <w:w w:val="105"/>
        </w:rPr>
        <w:t xml:space="preserve">Assessing the uncertainty of life cycle analysis results based on the temporal, geophysical, and technical applicability of data to stated study </w:t>
      </w:r>
      <w:r w:rsidR="00111679">
        <w:rPr>
          <w:w w:val="105"/>
        </w:rPr>
        <w:t>g</w:t>
      </w:r>
      <w:r>
        <w:rPr>
          <w:w w:val="105"/>
        </w:rPr>
        <w:t>oals and scope</w:t>
      </w:r>
    </w:p>
    <w:p w14:paraId="6E2803B3" w14:textId="24482E91" w:rsidR="007812EA" w:rsidRDefault="007812EA" w:rsidP="00AE1DA8">
      <w:pPr>
        <w:pStyle w:val="ListParagraph"/>
        <w:numPr>
          <w:ilvl w:val="0"/>
          <w:numId w:val="24"/>
        </w:numPr>
        <w:rPr>
          <w:w w:val="105"/>
        </w:rPr>
      </w:pPr>
      <w:r w:rsidRPr="00AE1DA8">
        <w:rPr>
          <w:w w:val="105"/>
        </w:rPr>
        <w:t>Economic, Market, and Regulatory Analysis</w:t>
      </w:r>
      <w:r w:rsidR="00471AEE">
        <w:rPr>
          <w:w w:val="105"/>
        </w:rPr>
        <w:t xml:space="preserve"> includes but is not limited to:</w:t>
      </w:r>
    </w:p>
    <w:p w14:paraId="002F3CE2" w14:textId="2CA65CD5" w:rsidR="00471AEE" w:rsidRDefault="00471AEE" w:rsidP="00CD24DA">
      <w:pPr>
        <w:pStyle w:val="ListParagraph"/>
        <w:numPr>
          <w:ilvl w:val="1"/>
          <w:numId w:val="35"/>
        </w:numPr>
        <w:rPr>
          <w:w w:val="105"/>
        </w:rPr>
      </w:pPr>
      <w:r>
        <w:rPr>
          <w:w w:val="105"/>
        </w:rPr>
        <w:t>Analyze international and national energy and economic trends that impact the availability and progress of fossil-fuel based technology</w:t>
      </w:r>
    </w:p>
    <w:p w14:paraId="05441A72" w14:textId="02AB5DAE" w:rsidR="00471AEE" w:rsidRDefault="00471AEE" w:rsidP="00CD24DA">
      <w:pPr>
        <w:pStyle w:val="ListParagraph"/>
        <w:numPr>
          <w:ilvl w:val="1"/>
          <w:numId w:val="35"/>
        </w:numPr>
        <w:rPr>
          <w:w w:val="105"/>
        </w:rPr>
      </w:pPr>
      <w:r>
        <w:rPr>
          <w:w w:val="105"/>
        </w:rPr>
        <w:t>Analyze fuel, feedstock, and/or product markets</w:t>
      </w:r>
    </w:p>
    <w:p w14:paraId="033584E7" w14:textId="7F7B1319" w:rsidR="00471AEE" w:rsidRDefault="00471AEE" w:rsidP="00CD24DA">
      <w:pPr>
        <w:pStyle w:val="ListParagraph"/>
        <w:numPr>
          <w:ilvl w:val="1"/>
          <w:numId w:val="35"/>
        </w:numPr>
        <w:rPr>
          <w:w w:val="105"/>
        </w:rPr>
      </w:pPr>
      <w:r>
        <w:rPr>
          <w:w w:val="105"/>
        </w:rPr>
        <w:t>Analyze electricity markets, particularly with respect to the valuation of generation and transmission assets, under varying regulatory and market conditions</w:t>
      </w:r>
    </w:p>
    <w:p w14:paraId="2F98B559" w14:textId="08FC189B" w:rsidR="00471AEE" w:rsidRDefault="00471AEE" w:rsidP="00CD24DA">
      <w:pPr>
        <w:pStyle w:val="ListParagraph"/>
        <w:numPr>
          <w:ilvl w:val="1"/>
          <w:numId w:val="35"/>
        </w:numPr>
        <w:rPr>
          <w:w w:val="105"/>
        </w:rPr>
      </w:pPr>
      <w:r>
        <w:rPr>
          <w:w w:val="105"/>
        </w:rPr>
        <w:t>Perform market assessments for energy-related technologies of interest to NETL management</w:t>
      </w:r>
    </w:p>
    <w:p w14:paraId="4A489A65" w14:textId="47E9314E" w:rsidR="00471AEE" w:rsidRPr="00AE1DA8" w:rsidRDefault="00471AEE" w:rsidP="00CD24DA">
      <w:pPr>
        <w:pStyle w:val="ListParagraph"/>
        <w:numPr>
          <w:ilvl w:val="1"/>
          <w:numId w:val="35"/>
        </w:numPr>
        <w:rPr>
          <w:w w:val="105"/>
        </w:rPr>
      </w:pPr>
      <w:r>
        <w:rPr>
          <w:w w:val="105"/>
        </w:rPr>
        <w:t>Analyze the technical and economic implications of proposed legislation and regulation affecting the energy industry, energy technologies, and the economy of the United States</w:t>
      </w:r>
    </w:p>
    <w:p w14:paraId="4FAA57E6" w14:textId="0A3E7739" w:rsidR="007812EA" w:rsidRDefault="007812EA" w:rsidP="00AE1DA8">
      <w:pPr>
        <w:pStyle w:val="ListParagraph"/>
        <w:numPr>
          <w:ilvl w:val="0"/>
          <w:numId w:val="24"/>
        </w:numPr>
        <w:rPr>
          <w:w w:val="105"/>
        </w:rPr>
      </w:pPr>
      <w:r w:rsidRPr="00AE1DA8">
        <w:rPr>
          <w:w w:val="105"/>
        </w:rPr>
        <w:t>Technology Deployment and Program Benefit Analysis</w:t>
      </w:r>
      <w:r w:rsidR="00AE1732">
        <w:rPr>
          <w:w w:val="105"/>
        </w:rPr>
        <w:t xml:space="preserve"> includes but is not limited to:</w:t>
      </w:r>
    </w:p>
    <w:p w14:paraId="19708B78" w14:textId="04A4ABA9" w:rsidR="00AE1732" w:rsidRDefault="00AE1732" w:rsidP="00CD24DA">
      <w:pPr>
        <w:pStyle w:val="ListParagraph"/>
        <w:numPr>
          <w:ilvl w:val="1"/>
          <w:numId w:val="36"/>
        </w:numPr>
        <w:rPr>
          <w:w w:val="105"/>
        </w:rPr>
      </w:pPr>
      <w:r>
        <w:rPr>
          <w:w w:val="105"/>
        </w:rPr>
        <w:t>Applications of the methodologies and adherence to the guidelines pertaining to conducting federal economic analyses</w:t>
      </w:r>
    </w:p>
    <w:p w14:paraId="3C5A2A5E" w14:textId="3898A145" w:rsidR="00AE1732" w:rsidRDefault="00AE1732" w:rsidP="00CD24DA">
      <w:pPr>
        <w:pStyle w:val="ListParagraph"/>
        <w:numPr>
          <w:ilvl w:val="1"/>
          <w:numId w:val="36"/>
        </w:numPr>
        <w:rPr>
          <w:w w:val="105"/>
        </w:rPr>
      </w:pPr>
      <w:r>
        <w:rPr>
          <w:w w:val="105"/>
        </w:rPr>
        <w:t>Installation of models and tools as requested on both federal and contractor network systems</w:t>
      </w:r>
    </w:p>
    <w:p w14:paraId="1FFDDA44" w14:textId="526FB566" w:rsidR="00AE1732" w:rsidRDefault="00AE1732" w:rsidP="00CD24DA">
      <w:pPr>
        <w:pStyle w:val="ListParagraph"/>
        <w:numPr>
          <w:ilvl w:val="1"/>
          <w:numId w:val="36"/>
        </w:numPr>
        <w:rPr>
          <w:w w:val="105"/>
        </w:rPr>
      </w:pPr>
      <w:r>
        <w:rPr>
          <w:w w:val="105"/>
        </w:rPr>
        <w:t>Assessment of published systems analyses to develop necessary technology cost and performance inputs for models and tools as requested</w:t>
      </w:r>
    </w:p>
    <w:p w14:paraId="5FEC0FF7" w14:textId="644DC200" w:rsidR="00AE1732" w:rsidRDefault="00AE1732" w:rsidP="00CD24DA">
      <w:pPr>
        <w:pStyle w:val="ListParagraph"/>
        <w:numPr>
          <w:ilvl w:val="1"/>
          <w:numId w:val="36"/>
        </w:numPr>
        <w:rPr>
          <w:w w:val="105"/>
        </w:rPr>
      </w:pPr>
      <w:r>
        <w:rPr>
          <w:w w:val="105"/>
        </w:rPr>
        <w:t>Exercising models and tools as requested to develop analyses and evaluations of DOE programs</w:t>
      </w:r>
    </w:p>
    <w:p w14:paraId="1618776F" w14:textId="530C1181" w:rsidR="00AE1732" w:rsidRDefault="00AE1732" w:rsidP="00CD24DA">
      <w:pPr>
        <w:pStyle w:val="ListParagraph"/>
        <w:numPr>
          <w:ilvl w:val="1"/>
          <w:numId w:val="36"/>
        </w:numPr>
        <w:rPr>
          <w:w w:val="105"/>
        </w:rPr>
      </w:pPr>
      <w:r>
        <w:rPr>
          <w:w w:val="105"/>
        </w:rPr>
        <w:t>Evaluation of models and tools to identify and analyze source code, variables and parameters of interest</w:t>
      </w:r>
    </w:p>
    <w:p w14:paraId="11086D04" w14:textId="47926827" w:rsidR="00F6286B" w:rsidRDefault="00F6286B" w:rsidP="00CD24DA">
      <w:pPr>
        <w:pStyle w:val="ListParagraph"/>
        <w:numPr>
          <w:ilvl w:val="1"/>
          <w:numId w:val="36"/>
        </w:numPr>
        <w:rPr>
          <w:w w:val="105"/>
        </w:rPr>
      </w:pPr>
      <w:r>
        <w:rPr>
          <w:w w:val="105"/>
        </w:rPr>
        <w:t>Gathering data and conducting analysis of potential export market opportunities and related benefits for technologies of interest using credible methodologies and models</w:t>
      </w:r>
    </w:p>
    <w:p w14:paraId="56B26EC4" w14:textId="1BAF458E" w:rsidR="00F6286B" w:rsidRDefault="00F6286B" w:rsidP="00CD24DA">
      <w:pPr>
        <w:pStyle w:val="ListParagraph"/>
        <w:numPr>
          <w:ilvl w:val="1"/>
          <w:numId w:val="36"/>
        </w:numPr>
        <w:rPr>
          <w:w w:val="105"/>
        </w:rPr>
      </w:pPr>
      <w:r>
        <w:rPr>
          <w:w w:val="105"/>
        </w:rPr>
        <w:t>Application of econometric analysis, as applied to cross sectional, time series, and panel data, in order to formulate credible functions to be used to parameterize models and tools, as well as to perform stand</w:t>
      </w:r>
      <w:r w:rsidR="00A9786C">
        <w:rPr>
          <w:w w:val="105"/>
        </w:rPr>
        <w:t>-alone analysis of varying components of the energy sector</w:t>
      </w:r>
    </w:p>
    <w:p w14:paraId="2E0C1847" w14:textId="704B5AC6" w:rsidR="00A9786C" w:rsidRDefault="00A9786C" w:rsidP="00CD24DA">
      <w:pPr>
        <w:pStyle w:val="ListParagraph"/>
        <w:numPr>
          <w:ilvl w:val="1"/>
          <w:numId w:val="36"/>
        </w:numPr>
        <w:rPr>
          <w:w w:val="105"/>
        </w:rPr>
      </w:pPr>
      <w:r>
        <w:rPr>
          <w:w w:val="105"/>
        </w:rPr>
        <w:t>Development of new modeling capabilities representing various components of the energy economy</w:t>
      </w:r>
    </w:p>
    <w:p w14:paraId="15E64795" w14:textId="64017EF8" w:rsidR="00A9786C" w:rsidRPr="00AE1DA8" w:rsidRDefault="00A9786C" w:rsidP="00CD24DA">
      <w:pPr>
        <w:pStyle w:val="ListParagraph"/>
        <w:numPr>
          <w:ilvl w:val="1"/>
          <w:numId w:val="36"/>
        </w:numPr>
        <w:rPr>
          <w:w w:val="105"/>
        </w:rPr>
      </w:pPr>
      <w:r>
        <w:rPr>
          <w:w w:val="105"/>
        </w:rPr>
        <w:t xml:space="preserve">Performing economic impact analysis at the national, regional, </w:t>
      </w:r>
      <w:r>
        <w:rPr>
          <w:w w:val="105"/>
        </w:rPr>
        <w:lastRenderedPageBreak/>
        <w:t>state and local levels using credible input-output models and methods in order to quantify economic impacts of technology deployments</w:t>
      </w:r>
    </w:p>
    <w:p w14:paraId="79AB352D" w14:textId="45899018" w:rsidR="007812EA" w:rsidRDefault="007812EA" w:rsidP="00AE1DA8">
      <w:pPr>
        <w:pStyle w:val="ListParagraph"/>
        <w:numPr>
          <w:ilvl w:val="0"/>
          <w:numId w:val="24"/>
        </w:numPr>
        <w:rPr>
          <w:w w:val="105"/>
        </w:rPr>
      </w:pPr>
      <w:r w:rsidRPr="00AE1DA8">
        <w:rPr>
          <w:w w:val="105"/>
        </w:rPr>
        <w:t>Energy Infrastructure Analysis</w:t>
      </w:r>
      <w:r w:rsidR="00A9786C">
        <w:rPr>
          <w:w w:val="105"/>
        </w:rPr>
        <w:t xml:space="preserve"> includes but is not limited to:</w:t>
      </w:r>
    </w:p>
    <w:p w14:paraId="4969C841" w14:textId="4B655C62" w:rsidR="00A9786C" w:rsidRDefault="00A9786C" w:rsidP="00CD24DA">
      <w:pPr>
        <w:pStyle w:val="ListParagraph"/>
        <w:numPr>
          <w:ilvl w:val="1"/>
          <w:numId w:val="37"/>
        </w:numPr>
        <w:rPr>
          <w:w w:val="105"/>
        </w:rPr>
      </w:pPr>
      <w:r>
        <w:rPr>
          <w:w w:val="105"/>
        </w:rPr>
        <w:t>Assessing electric power systems</w:t>
      </w:r>
    </w:p>
    <w:p w14:paraId="0A9601F5" w14:textId="0DF616F4" w:rsidR="00A9786C" w:rsidRDefault="00A9786C" w:rsidP="00CD24DA">
      <w:pPr>
        <w:pStyle w:val="ListParagraph"/>
        <w:numPr>
          <w:ilvl w:val="1"/>
          <w:numId w:val="37"/>
        </w:numPr>
        <w:rPr>
          <w:w w:val="105"/>
        </w:rPr>
      </w:pPr>
      <w:r>
        <w:rPr>
          <w:w w:val="105"/>
        </w:rPr>
        <w:t>Tracking robust performance trends on the electric power system</w:t>
      </w:r>
    </w:p>
    <w:p w14:paraId="34DB50BA" w14:textId="37B21A6A" w:rsidR="00A9786C" w:rsidRDefault="00A9786C" w:rsidP="00CD24DA">
      <w:pPr>
        <w:pStyle w:val="ListParagraph"/>
        <w:numPr>
          <w:ilvl w:val="1"/>
          <w:numId w:val="37"/>
        </w:numPr>
        <w:rPr>
          <w:w w:val="105"/>
        </w:rPr>
      </w:pPr>
      <w:r>
        <w:rPr>
          <w:w w:val="105"/>
        </w:rPr>
        <w:t>Tracking robust trends for changes in installation and usage of assets of the electric power system</w:t>
      </w:r>
    </w:p>
    <w:p w14:paraId="46AC1E16" w14:textId="3DD0AEFC" w:rsidR="00C62766" w:rsidRDefault="00C62766" w:rsidP="00CD24DA">
      <w:pPr>
        <w:pStyle w:val="ListParagraph"/>
        <w:numPr>
          <w:ilvl w:val="1"/>
          <w:numId w:val="37"/>
        </w:numPr>
        <w:rPr>
          <w:w w:val="105"/>
        </w:rPr>
      </w:pPr>
      <w:r>
        <w:rPr>
          <w:w w:val="105"/>
        </w:rPr>
        <w:t>Evaluating impacts if existing and proposed legislation on electric power industry</w:t>
      </w:r>
    </w:p>
    <w:p w14:paraId="09D5C886" w14:textId="30731591" w:rsidR="00C62766" w:rsidRDefault="00C62766" w:rsidP="00CD24DA">
      <w:pPr>
        <w:pStyle w:val="ListParagraph"/>
        <w:numPr>
          <w:ilvl w:val="1"/>
          <w:numId w:val="37"/>
        </w:numPr>
        <w:rPr>
          <w:w w:val="105"/>
        </w:rPr>
      </w:pPr>
      <w:r>
        <w:rPr>
          <w:w w:val="105"/>
        </w:rPr>
        <w:t>Examining the interplay of coal, natural gas, and oil resources with other energy sources including nuclear, solar, wind, geothermal, hydropower, and other unconventional energy resources</w:t>
      </w:r>
    </w:p>
    <w:p w14:paraId="4A0F24E1" w14:textId="465D20D1" w:rsidR="00C62766" w:rsidRPr="00AE1DA8" w:rsidRDefault="00C62766" w:rsidP="00CD24DA">
      <w:pPr>
        <w:pStyle w:val="ListParagraph"/>
        <w:numPr>
          <w:ilvl w:val="1"/>
          <w:numId w:val="37"/>
        </w:numPr>
        <w:rPr>
          <w:w w:val="105"/>
        </w:rPr>
      </w:pPr>
      <w:r>
        <w:rPr>
          <w:w w:val="105"/>
        </w:rPr>
        <w:t>Performing analyses on natural gas and petroleum systems, including but not limited to, assessment of costs and benefits, reliability, distribution optimization, environmental impacts, security and resiliency</w:t>
      </w:r>
    </w:p>
    <w:p w14:paraId="46F7CC44" w14:textId="0AACD999" w:rsidR="00C508FD" w:rsidRDefault="007812EA" w:rsidP="00AE1DA8">
      <w:pPr>
        <w:pStyle w:val="ListParagraph"/>
        <w:numPr>
          <w:ilvl w:val="0"/>
          <w:numId w:val="24"/>
        </w:numPr>
        <w:rPr>
          <w:w w:val="105"/>
        </w:rPr>
      </w:pPr>
      <w:r w:rsidRPr="00AE1DA8">
        <w:rPr>
          <w:w w:val="105"/>
        </w:rPr>
        <w:t>Subsurface Analysis</w:t>
      </w:r>
      <w:r w:rsidR="00C81321">
        <w:rPr>
          <w:w w:val="105"/>
        </w:rPr>
        <w:t xml:space="preserve"> includes but is not limited to:</w:t>
      </w:r>
    </w:p>
    <w:p w14:paraId="24246CEB" w14:textId="6FEEEEF8" w:rsidR="00C81321" w:rsidRDefault="00C81321" w:rsidP="008F1E19">
      <w:pPr>
        <w:pStyle w:val="ListParagraph"/>
        <w:numPr>
          <w:ilvl w:val="1"/>
          <w:numId w:val="24"/>
        </w:numPr>
        <w:rPr>
          <w:w w:val="105"/>
        </w:rPr>
      </w:pPr>
      <w:r>
        <w:rPr>
          <w:w w:val="105"/>
        </w:rPr>
        <w:t>Evaluating the economic supply and exploring scenarios for the expanded use of unconventional natural gas</w:t>
      </w:r>
    </w:p>
    <w:p w14:paraId="7CE14A23" w14:textId="1955B69B" w:rsidR="00C81321" w:rsidRDefault="00C81321" w:rsidP="00C81321">
      <w:pPr>
        <w:pStyle w:val="ListParagraph"/>
        <w:numPr>
          <w:ilvl w:val="1"/>
          <w:numId w:val="24"/>
        </w:numPr>
        <w:rPr>
          <w:w w:val="105"/>
        </w:rPr>
      </w:pPr>
      <w:r>
        <w:rPr>
          <w:w w:val="105"/>
        </w:rPr>
        <w:t>Interpreting and documenting the relationship between recovery efficiency and well economics</w:t>
      </w:r>
    </w:p>
    <w:p w14:paraId="084B2650" w14:textId="1C60A8FA" w:rsidR="00C81321" w:rsidRDefault="00C81321" w:rsidP="00C81321">
      <w:pPr>
        <w:pStyle w:val="ListParagraph"/>
        <w:numPr>
          <w:ilvl w:val="1"/>
          <w:numId w:val="24"/>
        </w:numPr>
        <w:rPr>
          <w:w w:val="105"/>
        </w:rPr>
      </w:pPr>
      <w:r>
        <w:rPr>
          <w:w w:val="105"/>
        </w:rPr>
        <w:t xml:space="preserve">Gathering information on R&amp;D being performed </w:t>
      </w:r>
      <w:proofErr w:type="gramStart"/>
      <w:r>
        <w:rPr>
          <w:w w:val="105"/>
        </w:rPr>
        <w:t>on the subjects of recovery</w:t>
      </w:r>
      <w:proofErr w:type="gramEnd"/>
      <w:r>
        <w:rPr>
          <w:w w:val="105"/>
        </w:rPr>
        <w:t xml:space="preserve"> efficiency and environmental protection by the oil and gas industry</w:t>
      </w:r>
    </w:p>
    <w:p w14:paraId="433F500B" w14:textId="16A7727F" w:rsidR="00C81321" w:rsidRDefault="00C81321" w:rsidP="00C81321">
      <w:pPr>
        <w:pStyle w:val="ListParagraph"/>
        <w:numPr>
          <w:ilvl w:val="1"/>
          <w:numId w:val="24"/>
        </w:numPr>
        <w:rPr>
          <w:w w:val="105"/>
        </w:rPr>
      </w:pPr>
      <w:r>
        <w:rPr>
          <w:w w:val="105"/>
        </w:rPr>
        <w:t>Developing regional price/supply projections for unconventional natural gas</w:t>
      </w:r>
    </w:p>
    <w:p w14:paraId="30E023F7" w14:textId="4AC657AF" w:rsidR="00C81321" w:rsidRDefault="00C75EC1" w:rsidP="00C81321">
      <w:pPr>
        <w:pStyle w:val="ListParagraph"/>
        <w:numPr>
          <w:ilvl w:val="1"/>
          <w:numId w:val="24"/>
        </w:numPr>
        <w:rPr>
          <w:w w:val="105"/>
        </w:rPr>
      </w:pPr>
      <w:r>
        <w:rPr>
          <w:w w:val="105"/>
        </w:rPr>
        <w:t>Determining minimum gas prices along with levels of drilling, production facilities, natural gas plants, pipelines, and storage facilities required to satisfy scenarios involving various levels of natural gas consumption</w:t>
      </w:r>
    </w:p>
    <w:p w14:paraId="361EA663" w14:textId="1D650622" w:rsidR="00C75EC1" w:rsidRDefault="00C75EC1" w:rsidP="00C81321">
      <w:pPr>
        <w:pStyle w:val="ListParagraph"/>
        <w:numPr>
          <w:ilvl w:val="1"/>
          <w:numId w:val="24"/>
        </w:numPr>
        <w:rPr>
          <w:w w:val="105"/>
        </w:rPr>
      </w:pPr>
      <w:r>
        <w:rPr>
          <w:w w:val="105"/>
        </w:rPr>
        <w:t>Geologic modeling and numerical simulation of tight oil and shale gas horizontal completions in order to determine methods of optimizing the recovery efficiency</w:t>
      </w:r>
    </w:p>
    <w:p w14:paraId="097179B0" w14:textId="77777777" w:rsidR="00C12C0E" w:rsidRDefault="0098030A" w:rsidP="00C12C0E">
      <w:pPr>
        <w:pStyle w:val="ListParagraph"/>
        <w:numPr>
          <w:ilvl w:val="1"/>
          <w:numId w:val="24"/>
        </w:numPr>
        <w:rPr>
          <w:w w:val="105"/>
        </w:rPr>
      </w:pPr>
      <w:r w:rsidRPr="00C12C0E">
        <w:rPr>
          <w:w w:val="105"/>
        </w:rPr>
        <w:t xml:space="preserve">Geologic modeling and numeric simulation of mature oil fields undergoing CO2 enhanced oil recovery using next generation technologies in order to determine technical performance and conduct cost/benefit </w:t>
      </w:r>
      <w:r w:rsidR="00473730" w:rsidRPr="00C12C0E">
        <w:rPr>
          <w:w w:val="105"/>
        </w:rPr>
        <w:t xml:space="preserve">analyses </w:t>
      </w:r>
    </w:p>
    <w:p w14:paraId="4DDEE2F2" w14:textId="77777777" w:rsidR="00C12C0E" w:rsidRDefault="00C12C0E" w:rsidP="00C12C0E">
      <w:pPr>
        <w:pStyle w:val="ListParagraph"/>
        <w:numPr>
          <w:ilvl w:val="1"/>
          <w:numId w:val="24"/>
        </w:numPr>
        <w:rPr>
          <w:w w:val="105"/>
        </w:rPr>
      </w:pPr>
      <w:r>
        <w:rPr>
          <w:w w:val="105"/>
        </w:rPr>
        <w:t>D</w:t>
      </w:r>
      <w:r w:rsidR="00473730" w:rsidRPr="00C12C0E">
        <w:rPr>
          <w:w w:val="105"/>
        </w:rPr>
        <w:t>eveloping</w:t>
      </w:r>
      <w:r w:rsidR="0098030A" w:rsidRPr="00C12C0E">
        <w:rPr>
          <w:w w:val="105"/>
        </w:rPr>
        <w:t xml:space="preserve"> detailed cost estimates for all aspects of oil and natural gas exploration and </w:t>
      </w:r>
      <w:r w:rsidR="00473730" w:rsidRPr="00C12C0E">
        <w:rPr>
          <w:w w:val="105"/>
        </w:rPr>
        <w:t>production</w:t>
      </w:r>
      <w:r>
        <w:rPr>
          <w:w w:val="105"/>
        </w:rPr>
        <w:t>.</w:t>
      </w:r>
    </w:p>
    <w:p w14:paraId="429D8170" w14:textId="77777777" w:rsidR="00C12C0E" w:rsidRDefault="00C12C0E" w:rsidP="00C12C0E">
      <w:pPr>
        <w:rPr>
          <w:w w:val="105"/>
        </w:rPr>
      </w:pPr>
    </w:p>
    <w:p w14:paraId="27544DF1" w14:textId="29709A07" w:rsidR="00911B6E" w:rsidRDefault="00C12C0E" w:rsidP="00C12C0E">
      <w:pPr>
        <w:rPr>
          <w:w w:val="105"/>
        </w:rPr>
      </w:pPr>
      <w:proofErr w:type="gramStart"/>
      <w:r>
        <w:rPr>
          <w:w w:val="105"/>
        </w:rPr>
        <w:t>W</w:t>
      </w:r>
      <w:r w:rsidR="00473730" w:rsidRPr="00C12C0E">
        <w:rPr>
          <w:w w:val="105"/>
        </w:rPr>
        <w:t>ith</w:t>
      </w:r>
      <w:r w:rsidR="00911B6E" w:rsidRPr="00C12C0E">
        <w:rPr>
          <w:w w:val="105"/>
        </w:rPr>
        <w:t xml:space="preserve"> regard to</w:t>
      </w:r>
      <w:proofErr w:type="gramEnd"/>
      <w:r w:rsidR="00911B6E" w:rsidRPr="00C12C0E">
        <w:rPr>
          <w:w w:val="105"/>
        </w:rPr>
        <w:t xml:space="preserve"> underground C</w:t>
      </w:r>
      <w:r w:rsidR="009253E0" w:rsidRPr="00C12C0E">
        <w:rPr>
          <w:w w:val="105"/>
        </w:rPr>
        <w:t>O</w:t>
      </w:r>
      <w:r w:rsidR="00911B6E" w:rsidRPr="00C12C0E">
        <w:rPr>
          <w:w w:val="105"/>
        </w:rPr>
        <w:t>2 storage</w:t>
      </w:r>
      <w:r>
        <w:rPr>
          <w:w w:val="105"/>
        </w:rPr>
        <w:t xml:space="preserve"> (and joint EOR/storage operations)</w:t>
      </w:r>
      <w:r w:rsidR="00911B6E" w:rsidRPr="00C12C0E">
        <w:rPr>
          <w:w w:val="105"/>
        </w:rPr>
        <w:t>, analyses may include, but are not limited to, the following:</w:t>
      </w:r>
    </w:p>
    <w:p w14:paraId="2FA751EA" w14:textId="77777777" w:rsidR="00C12C0E" w:rsidRPr="00C12C0E" w:rsidRDefault="00C12C0E" w:rsidP="00C12C0E">
      <w:pPr>
        <w:rPr>
          <w:w w:val="105"/>
        </w:rPr>
      </w:pPr>
    </w:p>
    <w:p w14:paraId="157855DC" w14:textId="08B4E380" w:rsidR="00911B6E" w:rsidRPr="003E74DE" w:rsidRDefault="00911B6E" w:rsidP="00CD24DA">
      <w:pPr>
        <w:pStyle w:val="ListParagraph"/>
        <w:numPr>
          <w:ilvl w:val="1"/>
          <w:numId w:val="24"/>
        </w:numPr>
        <w:rPr>
          <w:w w:val="105"/>
        </w:rPr>
      </w:pPr>
      <w:r w:rsidRPr="008F1E19">
        <w:rPr>
          <w:w w:val="105"/>
        </w:rPr>
        <w:t>Dev</w:t>
      </w:r>
      <w:r w:rsidRPr="003E74DE">
        <w:rPr>
          <w:w w:val="105"/>
        </w:rPr>
        <w:t>eloping detailed cost estimates for all aspects of CO2 storage project, modeling of economic performance, and calculation of key economic metrics</w:t>
      </w:r>
    </w:p>
    <w:p w14:paraId="628080CF" w14:textId="6FAA4C7F" w:rsidR="00911B6E" w:rsidRDefault="00911B6E" w:rsidP="00CD24DA">
      <w:pPr>
        <w:pStyle w:val="ListParagraph"/>
        <w:numPr>
          <w:ilvl w:val="1"/>
          <w:numId w:val="24"/>
        </w:numPr>
        <w:rPr>
          <w:w w:val="105"/>
        </w:rPr>
      </w:pPr>
      <w:r>
        <w:rPr>
          <w:w w:val="105"/>
        </w:rPr>
        <w:t>Developing detailed cost estimates for all aspects of pipelines for transporting CO2, oil and natural gas</w:t>
      </w:r>
    </w:p>
    <w:p w14:paraId="1544C549" w14:textId="5EEC46E6" w:rsidR="00911B6E" w:rsidRDefault="00911B6E" w:rsidP="00CD24DA">
      <w:pPr>
        <w:pStyle w:val="ListParagraph"/>
        <w:numPr>
          <w:ilvl w:val="1"/>
          <w:numId w:val="24"/>
        </w:numPr>
        <w:rPr>
          <w:w w:val="105"/>
        </w:rPr>
      </w:pPr>
      <w:r>
        <w:rPr>
          <w:w w:val="105"/>
        </w:rPr>
        <w:t xml:space="preserve">Estimating geographically heterogeneous leasing and transaction </w:t>
      </w:r>
      <w:r>
        <w:rPr>
          <w:w w:val="105"/>
        </w:rPr>
        <w:lastRenderedPageBreak/>
        <w:t>costs associated with CO2 storage and CO2 EOR/storage projects</w:t>
      </w:r>
    </w:p>
    <w:p w14:paraId="79CDB74E" w14:textId="192DC43E" w:rsidR="00911B6E" w:rsidRDefault="00911B6E" w:rsidP="00CD24DA">
      <w:pPr>
        <w:pStyle w:val="ListParagraph"/>
        <w:numPr>
          <w:ilvl w:val="1"/>
          <w:numId w:val="24"/>
        </w:numPr>
        <w:rPr>
          <w:w w:val="105"/>
        </w:rPr>
      </w:pPr>
      <w:r w:rsidRPr="008F1E19">
        <w:rPr>
          <w:w w:val="105"/>
        </w:rPr>
        <w:t>A</w:t>
      </w:r>
      <w:r w:rsidRPr="00911B6E">
        <w:rPr>
          <w:w w:val="105"/>
        </w:rPr>
        <w:t xml:space="preserve">pplying federal and relevant </w:t>
      </w:r>
      <w:r>
        <w:rPr>
          <w:w w:val="105"/>
        </w:rPr>
        <w:t>state regulations to the design of systems to store CO2 and recover subsurface energy resources</w:t>
      </w:r>
    </w:p>
    <w:p w14:paraId="3C6C7111" w14:textId="10425720" w:rsidR="00C508FD" w:rsidRPr="00E246A5" w:rsidRDefault="00911B6E" w:rsidP="00E246A5">
      <w:pPr>
        <w:pStyle w:val="ListParagraph"/>
        <w:numPr>
          <w:ilvl w:val="1"/>
          <w:numId w:val="24"/>
        </w:numPr>
        <w:rPr>
          <w:w w:val="105"/>
        </w:rPr>
      </w:pPr>
      <w:r>
        <w:rPr>
          <w:w w:val="105"/>
        </w:rPr>
        <w:t>Applying financial responsibility instruments under EPA UIC Class VI regulations</w:t>
      </w:r>
    </w:p>
    <w:p w14:paraId="4E62DD56" w14:textId="77777777" w:rsidR="00751AC3" w:rsidRPr="008A7F3A" w:rsidRDefault="00751AC3" w:rsidP="00751AC3">
      <w:pPr>
        <w:ind w:right="720"/>
      </w:pPr>
    </w:p>
    <w:p w14:paraId="41D2099A" w14:textId="66D63FE1" w:rsidR="00751AC3" w:rsidRPr="008945A1" w:rsidRDefault="00751AC3" w:rsidP="00751AC3">
      <w:pPr>
        <w:ind w:right="720"/>
      </w:pPr>
      <w:r w:rsidRPr="008A7F3A">
        <w:t xml:space="preserve">The information gathered from this </w:t>
      </w:r>
      <w:r w:rsidR="00E811A9">
        <w:t>S</w:t>
      </w:r>
      <w:r w:rsidRPr="008A7F3A">
        <w:t xml:space="preserve">ources </w:t>
      </w:r>
      <w:r w:rsidR="00E811A9">
        <w:t>S</w:t>
      </w:r>
      <w:r w:rsidRPr="008A7F3A">
        <w:t xml:space="preserve">ought </w:t>
      </w:r>
      <w:r w:rsidR="00E811A9">
        <w:t>N</w:t>
      </w:r>
      <w:r w:rsidRPr="008A7F3A">
        <w:t xml:space="preserve">otice will be used by the Government in determining the appropriate type of contract (expected to be predominately </w:t>
      </w:r>
      <w:r w:rsidR="008A7F3A" w:rsidRPr="008A7F3A">
        <w:t>cost reimbursement</w:t>
      </w:r>
      <w:r w:rsidRPr="008A7F3A">
        <w:t>),</w:t>
      </w:r>
      <w:r w:rsidR="009F4426">
        <w:t xml:space="preserve"> business type,</w:t>
      </w:r>
      <w:r w:rsidRPr="008A7F3A">
        <w:t xml:space="preserve"> period of performance, set-side requirements, and used to refine the requirements for these services.</w:t>
      </w:r>
      <w:r w:rsidR="003A3C6C">
        <w:t xml:space="preserve"> </w:t>
      </w:r>
      <w:r w:rsidRPr="00E437CA">
        <w:t xml:space="preserve">NETL anticipates that a successor entity would provide the core competencies led by experienced key personnel backed by a corporate structure experienced in providing these type of </w:t>
      </w:r>
      <w:r w:rsidR="00E437CA">
        <w:t>support</w:t>
      </w:r>
      <w:r w:rsidRPr="00E437CA">
        <w:t xml:space="preserve"> services.</w:t>
      </w:r>
    </w:p>
    <w:p w14:paraId="7CBE2B26" w14:textId="77777777" w:rsidR="008945A1" w:rsidRDefault="008945A1" w:rsidP="00751AC3">
      <w:pPr>
        <w:ind w:right="720"/>
        <w:rPr>
          <w:b/>
          <w:sz w:val="24"/>
          <w:szCs w:val="24"/>
        </w:rPr>
      </w:pPr>
    </w:p>
    <w:p w14:paraId="4E597B8A" w14:textId="2A4A3ACA" w:rsidR="00751AC3" w:rsidRPr="008945A1" w:rsidRDefault="00751AC3" w:rsidP="00751AC3">
      <w:pPr>
        <w:ind w:right="720"/>
        <w:rPr>
          <w:b/>
          <w:sz w:val="24"/>
          <w:szCs w:val="24"/>
        </w:rPr>
      </w:pPr>
      <w:r w:rsidRPr="008945A1">
        <w:rPr>
          <w:b/>
          <w:sz w:val="24"/>
          <w:szCs w:val="24"/>
        </w:rPr>
        <w:t>EXPRESSION OF INTEREST/CAPABILITY STATEMENT:</w:t>
      </w:r>
    </w:p>
    <w:p w14:paraId="59E5432F" w14:textId="77777777" w:rsidR="00751AC3" w:rsidRPr="008945A1" w:rsidRDefault="00751AC3" w:rsidP="00751AC3">
      <w:pPr>
        <w:ind w:right="720"/>
        <w:rPr>
          <w:b/>
        </w:rPr>
      </w:pPr>
    </w:p>
    <w:p w14:paraId="4B4F4B0C" w14:textId="0E6922F1" w:rsidR="00751AC3" w:rsidRPr="008945A1" w:rsidRDefault="00751AC3" w:rsidP="00751AC3">
      <w:pPr>
        <w:ind w:right="720"/>
      </w:pPr>
      <w:r w:rsidRPr="008945A1">
        <w:t>With specific emphasis placed on the area</w:t>
      </w:r>
      <w:r w:rsidR="00CD24DA">
        <w:t>s</w:t>
      </w:r>
      <w:r w:rsidRPr="008945A1">
        <w:t xml:space="preserve"> of support described in the above sections, interested organizations are requested to provide a capability statement (brief discussion) that does not exceed 20 pages in total (including cover page) and no smaller than 11-point font</w:t>
      </w:r>
      <w:r w:rsidR="008F1E19">
        <w:t xml:space="preserve"> with 1 inch margins and</w:t>
      </w:r>
      <w:r w:rsidR="008F1E19" w:rsidRPr="008945A1">
        <w:t xml:space="preserve"> in either MS Word (.doc or .docx) or Adobe Acrobat (.pdf) format</w:t>
      </w:r>
      <w:r w:rsidR="00D714FA">
        <w:t>.  The provided information must be in</w:t>
      </w:r>
      <w:r w:rsidR="002C6037">
        <w:t xml:space="preserve"> </w:t>
      </w:r>
      <w:proofErr w:type="gramStart"/>
      <w:r w:rsidR="00D714FA">
        <w:t>sufficient</w:t>
      </w:r>
      <w:proofErr w:type="gramEnd"/>
      <w:r w:rsidR="00D714FA">
        <w:t xml:space="preserve"> detail to allow the Government to analyze the current market conditions.  As such, the following information is requestedto be included in all</w:t>
      </w:r>
      <w:r w:rsidRPr="008945A1">
        <w:t xml:space="preserve"> responses: </w:t>
      </w:r>
    </w:p>
    <w:p w14:paraId="3BFEF78E" w14:textId="77777777" w:rsidR="00751AC3" w:rsidRPr="008945A1" w:rsidRDefault="00751AC3" w:rsidP="00751AC3">
      <w:pPr>
        <w:ind w:right="720"/>
      </w:pPr>
    </w:p>
    <w:p w14:paraId="3F6BE784" w14:textId="79344DEE" w:rsidR="00751AC3" w:rsidRPr="008945A1" w:rsidRDefault="00751AC3" w:rsidP="001B0E2D">
      <w:pPr>
        <w:pStyle w:val="ListParagraph"/>
        <w:numPr>
          <w:ilvl w:val="0"/>
          <w:numId w:val="1"/>
        </w:numPr>
        <w:ind w:right="0"/>
      </w:pPr>
      <w:bookmarkStart w:id="0" w:name="_Hlk30941106"/>
      <w:r w:rsidRPr="008945A1">
        <w:t xml:space="preserve">A cover page (no longer than one page) which provides the following information:  The entities name, address, phone number, email address </w:t>
      </w:r>
      <w:r w:rsidR="00CD24DA">
        <w:t>for the</w:t>
      </w:r>
      <w:r w:rsidRPr="008945A1">
        <w:t xml:space="preserve"> point of contact, DUNS number, CAGE code (if applicable), business size (as </w:t>
      </w:r>
      <w:r w:rsidR="004B3E91">
        <w:t xml:space="preserve">it relates to the </w:t>
      </w:r>
      <w:r w:rsidRPr="008945A1">
        <w:t xml:space="preserve">above </w:t>
      </w:r>
      <w:r w:rsidR="004B3E91">
        <w:t xml:space="preserve">stated NAICS code and size standard information listed </w:t>
      </w:r>
      <w:r w:rsidRPr="008945A1">
        <w:t>and in accordance with the SBA size standards), type of ownership for the organization,</w:t>
      </w:r>
      <w:r w:rsidR="00E873AD">
        <w:t xml:space="preserve"> and</w:t>
      </w:r>
      <w:r w:rsidRPr="008945A1">
        <w:t xml:space="preserve"> how long your company has provided these types of services</w:t>
      </w:r>
      <w:r w:rsidR="00250D1A">
        <w:t>.</w:t>
      </w:r>
      <w:r w:rsidR="00077102">
        <w:t xml:space="preserve"> </w:t>
      </w:r>
      <w:r w:rsidR="00022967">
        <w:rPr>
          <w:w w:val="105"/>
        </w:rPr>
        <w:t>Specify the small business classification: small business, small disadvantaged</w:t>
      </w:r>
      <w:r w:rsidR="00022967">
        <w:rPr>
          <w:spacing w:val="-1"/>
          <w:w w:val="105"/>
        </w:rPr>
        <w:t xml:space="preserve"> </w:t>
      </w:r>
      <w:r w:rsidR="00022967">
        <w:rPr>
          <w:w w:val="105"/>
        </w:rPr>
        <w:t>business,</w:t>
      </w:r>
      <w:r w:rsidR="00022967">
        <w:rPr>
          <w:spacing w:val="-20"/>
          <w:w w:val="105"/>
        </w:rPr>
        <w:t xml:space="preserve"> </w:t>
      </w:r>
      <w:r w:rsidR="00022967">
        <w:rPr>
          <w:w w:val="105"/>
        </w:rPr>
        <w:t>woman</w:t>
      </w:r>
      <w:r w:rsidR="00022967">
        <w:rPr>
          <w:spacing w:val="-23"/>
          <w:w w:val="105"/>
        </w:rPr>
        <w:t xml:space="preserve"> </w:t>
      </w:r>
      <w:r w:rsidR="00022967">
        <w:rPr>
          <w:w w:val="105"/>
        </w:rPr>
        <w:t>owned,</w:t>
      </w:r>
      <w:r w:rsidR="00022967">
        <w:rPr>
          <w:spacing w:val="-22"/>
          <w:w w:val="105"/>
        </w:rPr>
        <w:t xml:space="preserve"> </w:t>
      </w:r>
      <w:r w:rsidR="00022967">
        <w:rPr>
          <w:w w:val="105"/>
        </w:rPr>
        <w:t>veteran</w:t>
      </w:r>
      <w:r w:rsidR="00022967">
        <w:rPr>
          <w:spacing w:val="-21"/>
          <w:w w:val="105"/>
        </w:rPr>
        <w:t xml:space="preserve"> </w:t>
      </w:r>
      <w:r w:rsidR="00022967">
        <w:rPr>
          <w:w w:val="105"/>
        </w:rPr>
        <w:t>owned,</w:t>
      </w:r>
      <w:r w:rsidR="00022967">
        <w:rPr>
          <w:spacing w:val="-21"/>
          <w:w w:val="105"/>
        </w:rPr>
        <w:t xml:space="preserve"> </w:t>
      </w:r>
      <w:r w:rsidR="00022967">
        <w:rPr>
          <w:w w:val="105"/>
        </w:rPr>
        <w:t>disabled</w:t>
      </w:r>
      <w:r w:rsidR="00022967">
        <w:rPr>
          <w:spacing w:val="-13"/>
          <w:w w:val="105"/>
        </w:rPr>
        <w:t xml:space="preserve"> </w:t>
      </w:r>
      <w:r w:rsidR="00022967">
        <w:rPr>
          <w:w w:val="105"/>
        </w:rPr>
        <w:t>veteran</w:t>
      </w:r>
      <w:r w:rsidR="00022967">
        <w:rPr>
          <w:spacing w:val="-20"/>
          <w:w w:val="105"/>
        </w:rPr>
        <w:t xml:space="preserve"> </w:t>
      </w:r>
      <w:r w:rsidR="00022967">
        <w:rPr>
          <w:w w:val="105"/>
        </w:rPr>
        <w:t>owned,</w:t>
      </w:r>
      <w:r w:rsidR="00022967">
        <w:rPr>
          <w:spacing w:val="-23"/>
          <w:w w:val="105"/>
        </w:rPr>
        <w:t xml:space="preserve"> </w:t>
      </w:r>
      <w:r w:rsidR="00022967">
        <w:rPr>
          <w:w w:val="105"/>
        </w:rPr>
        <w:t>8(a)</w:t>
      </w:r>
      <w:r w:rsidR="00022967">
        <w:rPr>
          <w:spacing w:val="-29"/>
          <w:w w:val="105"/>
        </w:rPr>
        <w:t xml:space="preserve"> </w:t>
      </w:r>
      <w:r w:rsidR="00022967">
        <w:rPr>
          <w:w w:val="105"/>
        </w:rPr>
        <w:t>or HUB Zone. (Note: If a teaming arrangement is proposed, your business size should be considered large unless you have obtained written SBA approval for your team to be considered</w:t>
      </w:r>
      <w:r w:rsidR="00022967">
        <w:rPr>
          <w:spacing w:val="-11"/>
          <w:w w:val="105"/>
        </w:rPr>
        <w:t xml:space="preserve"> </w:t>
      </w:r>
      <w:r w:rsidR="00022967">
        <w:rPr>
          <w:w w:val="105"/>
        </w:rPr>
        <w:t>in</w:t>
      </w:r>
      <w:r w:rsidR="00022967">
        <w:rPr>
          <w:spacing w:val="-27"/>
          <w:w w:val="105"/>
        </w:rPr>
        <w:t xml:space="preserve"> </w:t>
      </w:r>
      <w:r w:rsidR="00022967">
        <w:rPr>
          <w:w w:val="105"/>
        </w:rPr>
        <w:t>another</w:t>
      </w:r>
      <w:r w:rsidR="00022967">
        <w:rPr>
          <w:spacing w:val="-26"/>
          <w:w w:val="105"/>
        </w:rPr>
        <w:t xml:space="preserve"> </w:t>
      </w:r>
      <w:r w:rsidR="00022967">
        <w:rPr>
          <w:w w:val="105"/>
        </w:rPr>
        <w:t>size</w:t>
      </w:r>
      <w:r w:rsidR="00022967">
        <w:rPr>
          <w:spacing w:val="-32"/>
          <w:w w:val="105"/>
        </w:rPr>
        <w:t xml:space="preserve"> </w:t>
      </w:r>
      <w:r w:rsidR="00022967">
        <w:rPr>
          <w:w w:val="105"/>
        </w:rPr>
        <w:t>category.)</w:t>
      </w:r>
    </w:p>
    <w:bookmarkEnd w:id="0"/>
    <w:p w14:paraId="299D8022" w14:textId="77777777" w:rsidR="00751AC3" w:rsidRPr="008945A1" w:rsidRDefault="00751AC3" w:rsidP="001B0E2D">
      <w:pPr>
        <w:pStyle w:val="ListParagraph"/>
        <w:ind w:left="720" w:right="0" w:firstLine="0"/>
      </w:pPr>
    </w:p>
    <w:p w14:paraId="1A494F47" w14:textId="5C674E66" w:rsidR="00751AC3" w:rsidRPr="008945A1" w:rsidRDefault="00751AC3" w:rsidP="001B0E2D">
      <w:pPr>
        <w:pStyle w:val="ListParagraph"/>
        <w:numPr>
          <w:ilvl w:val="0"/>
          <w:numId w:val="1"/>
        </w:numPr>
        <w:tabs>
          <w:tab w:val="left" w:pos="810"/>
          <w:tab w:val="left" w:pos="811"/>
        </w:tabs>
        <w:ind w:right="0"/>
      </w:pPr>
      <w:r w:rsidRPr="008945A1">
        <w:rPr>
          <w:noProof/>
        </w:rPr>
        <mc:AlternateContent>
          <mc:Choice Requires="wps">
            <w:drawing>
              <wp:anchor distT="0" distB="0" distL="114300" distR="114300" simplePos="0" relativeHeight="251660288" behindDoc="0" locked="0" layoutInCell="1" allowOverlap="1" wp14:anchorId="22DBB6C4" wp14:editId="61FF4D26">
                <wp:simplePos x="0" y="0"/>
                <wp:positionH relativeFrom="page">
                  <wp:posOffset>7769860</wp:posOffset>
                </wp:positionH>
                <wp:positionV relativeFrom="paragraph">
                  <wp:posOffset>1630045</wp:posOffset>
                </wp:positionV>
                <wp:extent cx="0" cy="0"/>
                <wp:effectExtent l="6985" t="1403985" r="12065" b="1400175"/>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D25A2F" id="Line 5"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11.8pt,128.35pt" to="611.8pt,1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" strokeweight=".36pt">
                <w10:wrap anchorx="page"/>
              </v:line>
            </w:pict>
          </mc:Fallback>
        </mc:AlternateContent>
      </w:r>
      <w:r w:rsidRPr="008945A1">
        <w:rPr>
          <w:noProof/>
        </w:rPr>
        <w:t xml:space="preserve">Describe your organization’s abilities in performing the </w:t>
      </w:r>
      <w:r w:rsidR="003A3B71">
        <w:rPr>
          <w:noProof/>
        </w:rPr>
        <w:t xml:space="preserve">requirements </w:t>
      </w:r>
      <w:r w:rsidRPr="008945A1">
        <w:rPr>
          <w:noProof/>
        </w:rPr>
        <w:t xml:space="preserve">as described above.  </w:t>
      </w:r>
      <w:r w:rsidR="002773AB">
        <w:rPr>
          <w:noProof/>
        </w:rPr>
        <w:t>Clearly i</w:t>
      </w:r>
      <w:r w:rsidR="003A3B71">
        <w:rPr>
          <w:noProof/>
        </w:rPr>
        <w:t>dentify which requirements</w:t>
      </w:r>
      <w:r w:rsidR="00355368">
        <w:rPr>
          <w:noProof/>
        </w:rPr>
        <w:t xml:space="preserve"> (</w:t>
      </w:r>
      <w:r w:rsidR="00355368" w:rsidRPr="00EF797B">
        <w:rPr>
          <w:b/>
          <w:noProof/>
        </w:rPr>
        <w:t>mission execution, strategic analysis, or both</w:t>
      </w:r>
      <w:r w:rsidR="00355368">
        <w:rPr>
          <w:noProof/>
        </w:rPr>
        <w:t>)</w:t>
      </w:r>
      <w:r w:rsidR="003A3B71">
        <w:rPr>
          <w:noProof/>
        </w:rPr>
        <w:t xml:space="preserve"> your organziation </w:t>
      </w:r>
      <w:r w:rsidR="002773AB">
        <w:rPr>
          <w:noProof/>
        </w:rPr>
        <w:t xml:space="preserve">is providing capabilities in response to.  Describe the </w:t>
      </w:r>
      <w:r w:rsidR="003A3B71">
        <w:rPr>
          <w:noProof/>
        </w:rPr>
        <w:t>experience in performing</w:t>
      </w:r>
      <w:r w:rsidR="00CD24DA">
        <w:rPr>
          <w:noProof/>
        </w:rPr>
        <w:t>,</w:t>
      </w:r>
      <w:r w:rsidR="00CD6598">
        <w:rPr>
          <w:noProof/>
        </w:rPr>
        <w:t xml:space="preserve"> </w:t>
      </w:r>
      <w:r w:rsidR="002773AB">
        <w:rPr>
          <w:noProof/>
        </w:rPr>
        <w:t>what was performed</w:t>
      </w:r>
      <w:r w:rsidR="00CD24DA">
        <w:rPr>
          <w:noProof/>
        </w:rPr>
        <w:t xml:space="preserve">, and whether or not you </w:t>
      </w:r>
      <w:r w:rsidR="00E437CA">
        <w:rPr>
          <w:noProof/>
        </w:rPr>
        <w:t>inten</w:t>
      </w:r>
      <w:r w:rsidR="00B55511">
        <w:rPr>
          <w:noProof/>
        </w:rPr>
        <w:t>d</w:t>
      </w:r>
      <w:r w:rsidR="00E437CA">
        <w:rPr>
          <w:noProof/>
        </w:rPr>
        <w:t xml:space="preserve"> to </w:t>
      </w:r>
      <w:r w:rsidR="00CD24DA">
        <w:rPr>
          <w:noProof/>
        </w:rPr>
        <w:t>perform these requirements as the Prime contractor</w:t>
      </w:r>
      <w:r w:rsidR="002773AB">
        <w:rPr>
          <w:noProof/>
        </w:rPr>
        <w:t xml:space="preserve"> or whether you are providing information from a teaming perspective</w:t>
      </w:r>
      <w:r w:rsidR="003A3B71">
        <w:rPr>
          <w:noProof/>
        </w:rPr>
        <w:t>.</w:t>
      </w:r>
      <w:r w:rsidR="004B3E91">
        <w:rPr>
          <w:noProof/>
        </w:rPr>
        <w:t xml:space="preserve"> </w:t>
      </w:r>
      <w:r w:rsidR="002773AB">
        <w:rPr>
          <w:noProof/>
        </w:rPr>
        <w:t xml:space="preserve"> If providing as a teaming organization, describe each team members information separately so that a full picture can be determined on who has capabilities for which sections of the requirement.</w:t>
      </w:r>
      <w:r w:rsidR="004B3E91">
        <w:rPr>
          <w:noProof/>
        </w:rPr>
        <w:t xml:space="preserve"> </w:t>
      </w:r>
      <w:r w:rsidR="004B3E91">
        <w:t>Specify your technical capabilities to perform the specific requirements for mission execution</w:t>
      </w:r>
      <w:r w:rsidR="00E437CA">
        <w:t>, strategic</w:t>
      </w:r>
      <w:r w:rsidR="004B3E91">
        <w:t xml:space="preserve"> analysis, or mission execution and strategic </w:t>
      </w:r>
      <w:proofErr w:type="gramStart"/>
      <w:r w:rsidR="004B3E91">
        <w:t>analysis as a whole</w:t>
      </w:r>
      <w:proofErr w:type="gramEnd"/>
      <w:r w:rsidR="004B3E91">
        <w:t xml:space="preserve">. </w:t>
      </w:r>
      <w:r w:rsidRPr="008945A1">
        <w:rPr>
          <w:noProof/>
        </w:rPr>
        <w:t>The description should address specific information to clearly identify the organizations capability to support claims of organizational and staffing capability.</w:t>
      </w:r>
    </w:p>
    <w:p w14:paraId="09730FBE" w14:textId="77777777" w:rsidR="00751AC3" w:rsidRPr="008945A1" w:rsidRDefault="00751AC3" w:rsidP="001B0E2D">
      <w:pPr>
        <w:pStyle w:val="ListParagraph"/>
        <w:tabs>
          <w:tab w:val="left" w:pos="810"/>
          <w:tab w:val="left" w:pos="811"/>
        </w:tabs>
        <w:ind w:left="720" w:right="0" w:firstLine="0"/>
      </w:pPr>
    </w:p>
    <w:p w14:paraId="091435C1" w14:textId="77777777" w:rsidR="00751AC3" w:rsidRPr="008945A1" w:rsidRDefault="00751AC3" w:rsidP="001B0E2D">
      <w:pPr>
        <w:pStyle w:val="ListParagraph"/>
        <w:numPr>
          <w:ilvl w:val="0"/>
          <w:numId w:val="1"/>
        </w:numPr>
        <w:tabs>
          <w:tab w:val="left" w:pos="810"/>
          <w:tab w:val="left" w:pos="811"/>
        </w:tabs>
        <w:ind w:right="0"/>
      </w:pPr>
      <w:r w:rsidRPr="008945A1">
        <w:t xml:space="preserve">Identify any performance challenges and potential risks in meeting the requirements as described above and how your organization minimizes any risks in order to satisfactorily perform requirements </w:t>
      </w:r>
      <w:proofErr w:type="gramStart"/>
      <w:r w:rsidRPr="008945A1">
        <w:t>similar to</w:t>
      </w:r>
      <w:proofErr w:type="gramEnd"/>
      <w:r w:rsidRPr="008945A1">
        <w:t xml:space="preserve"> those described in this notice. </w:t>
      </w:r>
    </w:p>
    <w:p w14:paraId="675EDDF7" w14:textId="77777777" w:rsidR="00751AC3" w:rsidRPr="008945A1" w:rsidRDefault="00751AC3" w:rsidP="001B0E2D">
      <w:pPr>
        <w:pStyle w:val="ListParagraph"/>
        <w:ind w:right="0"/>
        <w:rPr>
          <w:w w:val="105"/>
        </w:rPr>
      </w:pPr>
    </w:p>
    <w:p w14:paraId="37839F74" w14:textId="77777777" w:rsidR="00751AC3" w:rsidRPr="008945A1" w:rsidRDefault="00751AC3" w:rsidP="001B0E2D">
      <w:pPr>
        <w:pStyle w:val="ListParagraph"/>
        <w:numPr>
          <w:ilvl w:val="0"/>
          <w:numId w:val="1"/>
        </w:numPr>
        <w:tabs>
          <w:tab w:val="left" w:pos="810"/>
          <w:tab w:val="left" w:pos="811"/>
        </w:tabs>
        <w:ind w:right="0"/>
      </w:pPr>
      <w:r w:rsidRPr="008945A1">
        <w:rPr>
          <w:w w:val="105"/>
        </w:rPr>
        <w:t xml:space="preserve">Describe your organization’s ability to assume the financial responsibilities associated with receiving a contract of this projected dollar amount. Specifically, discuss the assurance that resources are available to meet payroll, subcontracting, and material obligations at this </w:t>
      </w:r>
      <w:r w:rsidRPr="008945A1">
        <w:rPr>
          <w:w w:val="105"/>
        </w:rPr>
        <w:lastRenderedPageBreak/>
        <w:t xml:space="preserve">magnitude. Please do not provide financial statements as part of your response; it should be limited to discussion of the rationale. </w:t>
      </w:r>
    </w:p>
    <w:p w14:paraId="4F88F922" w14:textId="77777777" w:rsidR="00751AC3" w:rsidRPr="008945A1" w:rsidRDefault="00751AC3" w:rsidP="001B0E2D">
      <w:pPr>
        <w:pStyle w:val="ListParagraph"/>
        <w:ind w:right="0"/>
      </w:pPr>
    </w:p>
    <w:p w14:paraId="54CA7EF1" w14:textId="77777777" w:rsidR="00751AC3" w:rsidRPr="008945A1" w:rsidRDefault="00751AC3" w:rsidP="001B0E2D">
      <w:pPr>
        <w:pStyle w:val="ListParagraph"/>
        <w:numPr>
          <w:ilvl w:val="0"/>
          <w:numId w:val="1"/>
        </w:numPr>
        <w:tabs>
          <w:tab w:val="left" w:pos="810"/>
          <w:tab w:val="left" w:pos="811"/>
        </w:tabs>
        <w:ind w:right="0"/>
      </w:pPr>
      <w:r w:rsidRPr="008945A1">
        <w:t xml:space="preserve">Describe your organization’s ability to ensure a seamless contract transition. Provide any past experiences with contract transition of this size and nature. </w:t>
      </w:r>
    </w:p>
    <w:p w14:paraId="358D92CA" w14:textId="77777777" w:rsidR="00751AC3" w:rsidRPr="008945A1" w:rsidRDefault="00751AC3" w:rsidP="00751AC3">
      <w:pPr>
        <w:pStyle w:val="ListParagraph"/>
        <w:ind w:right="720"/>
      </w:pPr>
    </w:p>
    <w:p w14:paraId="1345160B" w14:textId="5E220AE9" w:rsidR="00751AC3" w:rsidRPr="008945A1" w:rsidRDefault="00751AC3" w:rsidP="001B0E2D">
      <w:pPr>
        <w:pStyle w:val="ListParagraph"/>
        <w:numPr>
          <w:ilvl w:val="0"/>
          <w:numId w:val="1"/>
        </w:numPr>
        <w:tabs>
          <w:tab w:val="left" w:pos="788"/>
          <w:tab w:val="left" w:pos="789"/>
        </w:tabs>
        <w:ind w:right="0"/>
      </w:pPr>
      <w:r w:rsidRPr="008945A1">
        <w:t>If subcontracting is anticipated, describe your organization’s experience in successfully managing subcontracts.  Include a detailed description of how your organization guarantees the performance and participation of the potential subcontractor, including a description of the type and expected levels of subcontracting (magnitude) as well as the type of work that a subcontractor may perform for your organization.</w:t>
      </w:r>
      <w:r w:rsidR="00F665F2">
        <w:t xml:space="preserve"> </w:t>
      </w:r>
      <w:r w:rsidR="002D7D78">
        <w:t xml:space="preserve"> </w:t>
      </w:r>
      <w:r w:rsidR="00167045">
        <w:t>Furthermore, identify the technical capabilities the subcontractor encompasses</w:t>
      </w:r>
      <w:r w:rsidR="004B3E91">
        <w:t xml:space="preserve"> and for which </w:t>
      </w:r>
      <w:r w:rsidR="00167045">
        <w:t>specific requirements</w:t>
      </w:r>
      <w:r w:rsidR="004B3E91">
        <w:t xml:space="preserve"> they will be used to execute the work; rather </w:t>
      </w:r>
      <w:r w:rsidR="00167045">
        <w:t xml:space="preserve">for </w:t>
      </w:r>
      <w:r w:rsidR="004024A3">
        <w:t xml:space="preserve">mission </w:t>
      </w:r>
      <w:r w:rsidR="004B3E91">
        <w:t>execution, strategic</w:t>
      </w:r>
      <w:r w:rsidR="004024A3">
        <w:t xml:space="preserve"> analysis</w:t>
      </w:r>
      <w:r w:rsidR="004B3E91">
        <w:t>, or the</w:t>
      </w:r>
      <w:r w:rsidR="00167045">
        <w:t xml:space="preserve"> </w:t>
      </w:r>
      <w:r w:rsidR="004024A3">
        <w:t>mission execution and strategic analysis</w:t>
      </w:r>
      <w:r w:rsidR="00167045">
        <w:t xml:space="preserve"> </w:t>
      </w:r>
      <w:proofErr w:type="gramStart"/>
      <w:r w:rsidR="00167045">
        <w:t>work as a whole, if</w:t>
      </w:r>
      <w:proofErr w:type="gramEnd"/>
      <w:r w:rsidR="00167045">
        <w:t xml:space="preserve"> applicable. </w:t>
      </w:r>
      <w:r w:rsidR="002773AB">
        <w:t>It should be clear whether the subcontractor is being used to fill gaps in capabilities from the prime or whether it is to compliment the prime’s capabilities.</w:t>
      </w:r>
    </w:p>
    <w:p w14:paraId="18665DCF" w14:textId="77777777" w:rsidR="00751AC3" w:rsidRPr="008945A1" w:rsidRDefault="00751AC3" w:rsidP="00B7431D"/>
    <w:p w14:paraId="2A2986C6" w14:textId="77777777" w:rsidR="00751AC3" w:rsidRPr="008945A1" w:rsidRDefault="00751AC3" w:rsidP="001B0E2D">
      <w:pPr>
        <w:pStyle w:val="ListParagraph"/>
        <w:numPr>
          <w:ilvl w:val="0"/>
          <w:numId w:val="1"/>
        </w:numPr>
        <w:ind w:right="0"/>
      </w:pPr>
      <w:r w:rsidRPr="008945A1">
        <w:t xml:space="preserve">If your organization holds a GSA (or other) schedule for performing these type services, please include the GSA contract number and the schedule number to which it was issued. </w:t>
      </w:r>
    </w:p>
    <w:p w14:paraId="162412BA" w14:textId="77777777" w:rsidR="00751AC3" w:rsidRPr="008945A1" w:rsidRDefault="00751AC3" w:rsidP="001B0E2D">
      <w:pPr>
        <w:rPr>
          <w:w w:val="105"/>
        </w:rPr>
      </w:pPr>
    </w:p>
    <w:p w14:paraId="00EF3746" w14:textId="047DCFC8" w:rsidR="00751AC3" w:rsidRPr="008945A1" w:rsidRDefault="00751AC3" w:rsidP="001B0E2D">
      <w:pPr>
        <w:rPr>
          <w:w w:val="105"/>
        </w:rPr>
      </w:pPr>
      <w:r w:rsidRPr="008945A1">
        <w:rPr>
          <w:b/>
          <w:sz w:val="24"/>
          <w:szCs w:val="24"/>
        </w:rPr>
        <w:t>DISCLAIMERS AND INFORMATION:</w:t>
      </w:r>
      <w:r w:rsidRPr="008945A1">
        <w:rPr>
          <w:b/>
        </w:rPr>
        <w:t xml:space="preserve">  </w:t>
      </w:r>
      <w:r w:rsidRPr="008945A1">
        <w:t xml:space="preserve">DOE reserves the right to use any and all information submitted by, or obtained from, an interested party in any manner DOE determines appropriate, including, but not limited to, the creation of a competitive solicitation.  An interested party should avoid including any classified, business confidential, and/or proprietary information in its response.  However, if an interested party must submit such information, the information must be clearly marked accordingly, and the interested party must provide </w:t>
      </w:r>
      <w:proofErr w:type="gramStart"/>
      <w:r w:rsidRPr="008945A1">
        <w:t>sufficient</w:t>
      </w:r>
      <w:proofErr w:type="gramEnd"/>
      <w:r w:rsidRPr="008945A1">
        <w:t xml:space="preserve"> justification as to why such information is classified, business confidential, and/or proprietary.    </w:t>
      </w:r>
    </w:p>
    <w:p w14:paraId="742839C4" w14:textId="77777777" w:rsidR="00751AC3" w:rsidRPr="008945A1" w:rsidRDefault="00751AC3" w:rsidP="001B0E2D">
      <w:pPr>
        <w:rPr>
          <w:w w:val="105"/>
        </w:rPr>
      </w:pPr>
    </w:p>
    <w:p w14:paraId="463CFD07" w14:textId="7E6BD0C0" w:rsidR="00751AC3" w:rsidRPr="008945A1" w:rsidRDefault="00751AC3" w:rsidP="001B0E2D">
      <w:pPr>
        <w:rPr>
          <w:rFonts w:eastAsiaTheme="minorHAnsi"/>
        </w:rPr>
      </w:pPr>
      <w:r w:rsidRPr="008945A1">
        <w:rPr>
          <w:w w:val="105"/>
        </w:rPr>
        <w:t xml:space="preserve">All interested parties responding to this </w:t>
      </w:r>
      <w:r w:rsidR="00FF7577">
        <w:rPr>
          <w:w w:val="105"/>
        </w:rPr>
        <w:t>S</w:t>
      </w:r>
      <w:r w:rsidRPr="008945A1">
        <w:rPr>
          <w:w w:val="105"/>
        </w:rPr>
        <w:t xml:space="preserve">ources </w:t>
      </w:r>
      <w:r w:rsidR="00FF7577">
        <w:rPr>
          <w:w w:val="105"/>
        </w:rPr>
        <w:t>S</w:t>
      </w:r>
      <w:r w:rsidRPr="008945A1">
        <w:rPr>
          <w:w w:val="105"/>
        </w:rPr>
        <w:t xml:space="preserve">ought </w:t>
      </w:r>
      <w:r w:rsidR="00FF7577">
        <w:rPr>
          <w:w w:val="105"/>
        </w:rPr>
        <w:t>N</w:t>
      </w:r>
      <w:r w:rsidRPr="008945A1">
        <w:rPr>
          <w:w w:val="105"/>
        </w:rPr>
        <w:t xml:space="preserve">otice must submit their responses no later than </w:t>
      </w:r>
      <w:r w:rsidRPr="00330C4D">
        <w:rPr>
          <w:w w:val="105"/>
        </w:rPr>
        <w:t>4:00 PM Eastern Daylight</w:t>
      </w:r>
      <w:r w:rsidRPr="00330C4D">
        <w:rPr>
          <w:spacing w:val="-21"/>
          <w:w w:val="105"/>
        </w:rPr>
        <w:t xml:space="preserve"> </w:t>
      </w:r>
      <w:r w:rsidRPr="00330C4D">
        <w:rPr>
          <w:w w:val="105"/>
        </w:rPr>
        <w:t>Time</w:t>
      </w:r>
      <w:r w:rsidRPr="00330C4D">
        <w:rPr>
          <w:spacing w:val="-28"/>
          <w:w w:val="105"/>
        </w:rPr>
        <w:t xml:space="preserve"> </w:t>
      </w:r>
      <w:r w:rsidRPr="00330C4D">
        <w:rPr>
          <w:w w:val="105"/>
        </w:rPr>
        <w:t>on</w:t>
      </w:r>
      <w:r w:rsidRPr="00330C4D">
        <w:rPr>
          <w:spacing w:val="-19"/>
          <w:w w:val="105"/>
        </w:rPr>
        <w:t xml:space="preserve"> </w:t>
      </w:r>
      <w:r w:rsidR="00330C4D" w:rsidRPr="00330C4D">
        <w:rPr>
          <w:b/>
          <w:w w:val="105"/>
          <w:u w:val="single"/>
        </w:rPr>
        <w:t>March</w:t>
      </w:r>
      <w:r w:rsidR="00680DEC" w:rsidRPr="00330C4D">
        <w:rPr>
          <w:b/>
          <w:w w:val="105"/>
          <w:u w:val="single"/>
        </w:rPr>
        <w:t xml:space="preserve"> </w:t>
      </w:r>
      <w:r w:rsidR="00CF5A7F">
        <w:rPr>
          <w:b/>
          <w:w w:val="105"/>
          <w:u w:val="single"/>
        </w:rPr>
        <w:t>1</w:t>
      </w:r>
      <w:r w:rsidR="00330C4D" w:rsidRPr="00330C4D">
        <w:rPr>
          <w:b/>
          <w:w w:val="105"/>
          <w:u w:val="single"/>
        </w:rPr>
        <w:t>6</w:t>
      </w:r>
      <w:r w:rsidR="00680DEC" w:rsidRPr="00330C4D">
        <w:rPr>
          <w:b/>
          <w:w w:val="105"/>
          <w:u w:val="single"/>
        </w:rPr>
        <w:t>, 20</w:t>
      </w:r>
      <w:r w:rsidR="00330C4D" w:rsidRPr="00330C4D">
        <w:rPr>
          <w:b/>
          <w:w w:val="105"/>
          <w:u w:val="single"/>
        </w:rPr>
        <w:t>20</w:t>
      </w:r>
      <w:r w:rsidRPr="008945A1">
        <w:rPr>
          <w:w w:val="105"/>
        </w:rPr>
        <w:t xml:space="preserve"> </w:t>
      </w:r>
      <w:r w:rsidRPr="008945A1">
        <w:rPr>
          <w:spacing w:val="-18"/>
          <w:w w:val="105"/>
        </w:rPr>
        <w:t>through</w:t>
      </w:r>
      <w:r w:rsidRPr="008945A1">
        <w:rPr>
          <w:spacing w:val="-15"/>
          <w:w w:val="105"/>
        </w:rPr>
        <w:t xml:space="preserve"> </w:t>
      </w:r>
      <w:r w:rsidRPr="008945A1">
        <w:rPr>
          <w:w w:val="105"/>
        </w:rPr>
        <w:t>the</w:t>
      </w:r>
      <w:r w:rsidRPr="008945A1">
        <w:rPr>
          <w:spacing w:val="-21"/>
          <w:w w:val="105"/>
        </w:rPr>
        <w:t xml:space="preserve"> </w:t>
      </w:r>
      <w:proofErr w:type="spellStart"/>
      <w:r w:rsidRPr="008945A1">
        <w:rPr>
          <w:w w:val="105"/>
        </w:rPr>
        <w:t>FedConnect</w:t>
      </w:r>
      <w:proofErr w:type="spellEnd"/>
      <w:r w:rsidRPr="008945A1">
        <w:rPr>
          <w:spacing w:val="-11"/>
          <w:w w:val="105"/>
        </w:rPr>
        <w:t xml:space="preserve"> </w:t>
      </w:r>
      <w:r w:rsidRPr="008945A1">
        <w:rPr>
          <w:w w:val="105"/>
        </w:rPr>
        <w:t>Portal</w:t>
      </w:r>
      <w:r w:rsidR="008C1473">
        <w:rPr>
          <w:w w:val="105"/>
        </w:rPr>
        <w:t xml:space="preserve"> or to </w:t>
      </w:r>
      <w:hyperlink r:id="rId9" w:history="1">
        <w:r w:rsidR="008C1473" w:rsidRPr="008B28A2">
          <w:rPr>
            <w:rStyle w:val="Hyperlink"/>
            <w:w w:val="105"/>
          </w:rPr>
          <w:t>Amanda.Lopez@netl.doe.gov</w:t>
        </w:r>
      </w:hyperlink>
      <w:r w:rsidRPr="008945A1">
        <w:rPr>
          <w:w w:val="105"/>
        </w:rPr>
        <w:t xml:space="preserve">.  </w:t>
      </w:r>
      <w:r w:rsidRPr="008945A1">
        <w:t xml:space="preserve">For consistency purposes, responses are to be submitted electronically in either MS Word (.doc or .docx) or Adobe Acrobat (.pdf) format using a minimum of 11-point font and allowing for 1-inch margins no more than 20 pages in length.  </w:t>
      </w:r>
      <w:r w:rsidRPr="008945A1">
        <w:rPr>
          <w:spacing w:val="19"/>
          <w:w w:val="105"/>
        </w:rPr>
        <w:t xml:space="preserve"> </w:t>
      </w:r>
      <w:r w:rsidRPr="008945A1">
        <w:rPr>
          <w:w w:val="105"/>
        </w:rPr>
        <w:t>Sources</w:t>
      </w:r>
      <w:r w:rsidRPr="008945A1">
        <w:rPr>
          <w:spacing w:val="-18"/>
          <w:w w:val="105"/>
        </w:rPr>
        <w:t xml:space="preserve"> </w:t>
      </w:r>
      <w:r w:rsidR="009C18FF">
        <w:rPr>
          <w:w w:val="105"/>
        </w:rPr>
        <w:t>S</w:t>
      </w:r>
      <w:r w:rsidRPr="008945A1">
        <w:rPr>
          <w:w w:val="105"/>
        </w:rPr>
        <w:t>ought</w:t>
      </w:r>
      <w:r w:rsidRPr="008945A1">
        <w:rPr>
          <w:spacing w:val="-16"/>
          <w:w w:val="105"/>
        </w:rPr>
        <w:t xml:space="preserve"> </w:t>
      </w:r>
      <w:r w:rsidRPr="008945A1">
        <w:rPr>
          <w:w w:val="105"/>
        </w:rPr>
        <w:t>responses may</w:t>
      </w:r>
      <w:r w:rsidRPr="008945A1">
        <w:rPr>
          <w:spacing w:val="-5"/>
          <w:w w:val="105"/>
        </w:rPr>
        <w:t xml:space="preserve"> </w:t>
      </w:r>
      <w:r w:rsidRPr="008945A1">
        <w:rPr>
          <w:w w:val="105"/>
        </w:rPr>
        <w:t>be</w:t>
      </w:r>
      <w:r w:rsidRPr="008945A1">
        <w:rPr>
          <w:spacing w:val="-22"/>
          <w:w w:val="105"/>
        </w:rPr>
        <w:t xml:space="preserve"> </w:t>
      </w:r>
      <w:r w:rsidRPr="008945A1">
        <w:rPr>
          <w:w w:val="105"/>
        </w:rPr>
        <w:t>attached</w:t>
      </w:r>
      <w:r w:rsidRPr="008945A1">
        <w:rPr>
          <w:spacing w:val="-8"/>
          <w:w w:val="105"/>
        </w:rPr>
        <w:t xml:space="preserve"> </w:t>
      </w:r>
      <w:r w:rsidRPr="008945A1">
        <w:rPr>
          <w:w w:val="105"/>
        </w:rPr>
        <w:t>to</w:t>
      </w:r>
      <w:r w:rsidRPr="008945A1">
        <w:rPr>
          <w:spacing w:val="-19"/>
          <w:w w:val="105"/>
        </w:rPr>
        <w:t xml:space="preserve"> </w:t>
      </w:r>
      <w:r w:rsidRPr="008945A1">
        <w:rPr>
          <w:w w:val="105"/>
        </w:rPr>
        <w:t>a</w:t>
      </w:r>
      <w:r w:rsidRPr="008945A1">
        <w:rPr>
          <w:spacing w:val="-19"/>
          <w:w w:val="105"/>
        </w:rPr>
        <w:t xml:space="preserve"> </w:t>
      </w:r>
      <w:r w:rsidRPr="008945A1">
        <w:rPr>
          <w:w w:val="105"/>
        </w:rPr>
        <w:t>notification</w:t>
      </w:r>
      <w:r w:rsidRPr="008945A1">
        <w:rPr>
          <w:spacing w:val="-3"/>
          <w:w w:val="105"/>
        </w:rPr>
        <w:t xml:space="preserve"> </w:t>
      </w:r>
      <w:r w:rsidRPr="008945A1">
        <w:rPr>
          <w:w w:val="105"/>
        </w:rPr>
        <w:t>in</w:t>
      </w:r>
      <w:r w:rsidRPr="008945A1">
        <w:rPr>
          <w:spacing w:val="-23"/>
          <w:w w:val="105"/>
        </w:rPr>
        <w:t xml:space="preserve"> </w:t>
      </w:r>
      <w:r w:rsidRPr="008945A1">
        <w:rPr>
          <w:w w:val="105"/>
        </w:rPr>
        <w:t>the</w:t>
      </w:r>
      <w:r w:rsidRPr="008945A1">
        <w:rPr>
          <w:spacing w:val="-25"/>
          <w:w w:val="105"/>
        </w:rPr>
        <w:t xml:space="preserve"> </w:t>
      </w:r>
      <w:r w:rsidRPr="008945A1">
        <w:rPr>
          <w:w w:val="105"/>
        </w:rPr>
        <w:t>Message</w:t>
      </w:r>
      <w:r w:rsidRPr="008945A1">
        <w:rPr>
          <w:spacing w:val="-13"/>
          <w:w w:val="105"/>
        </w:rPr>
        <w:t xml:space="preserve"> </w:t>
      </w:r>
      <w:r w:rsidRPr="008945A1">
        <w:rPr>
          <w:w w:val="105"/>
        </w:rPr>
        <w:t xml:space="preserve">Center portion of </w:t>
      </w:r>
      <w:proofErr w:type="spellStart"/>
      <w:r w:rsidRPr="008945A1">
        <w:rPr>
          <w:w w:val="105"/>
        </w:rPr>
        <w:t>FedConnect</w:t>
      </w:r>
      <w:proofErr w:type="spellEnd"/>
      <w:r w:rsidRPr="008945A1">
        <w:rPr>
          <w:w w:val="105"/>
        </w:rPr>
        <w:t>.</w:t>
      </w:r>
      <w:r w:rsidRPr="008945A1">
        <w:rPr>
          <w:spacing w:val="27"/>
          <w:w w:val="105"/>
        </w:rPr>
        <w:t xml:space="preserve"> </w:t>
      </w:r>
      <w:r w:rsidRPr="008945A1">
        <w:rPr>
          <w:w w:val="105"/>
        </w:rPr>
        <w:t>Information</w:t>
      </w:r>
      <w:r w:rsidRPr="008945A1">
        <w:rPr>
          <w:spacing w:val="-3"/>
          <w:w w:val="105"/>
        </w:rPr>
        <w:t xml:space="preserve"> </w:t>
      </w:r>
      <w:r w:rsidRPr="008945A1">
        <w:rPr>
          <w:w w:val="105"/>
        </w:rPr>
        <w:t>regarding</w:t>
      </w:r>
      <w:r w:rsidRPr="008945A1">
        <w:rPr>
          <w:spacing w:val="-5"/>
          <w:w w:val="105"/>
        </w:rPr>
        <w:t xml:space="preserve"> </w:t>
      </w:r>
      <w:r w:rsidRPr="008945A1">
        <w:rPr>
          <w:w w:val="105"/>
        </w:rPr>
        <w:t>how</w:t>
      </w:r>
      <w:r w:rsidRPr="008945A1">
        <w:rPr>
          <w:spacing w:val="-22"/>
          <w:w w:val="105"/>
        </w:rPr>
        <w:t xml:space="preserve"> </w:t>
      </w:r>
      <w:r w:rsidRPr="008945A1">
        <w:rPr>
          <w:w w:val="105"/>
        </w:rPr>
        <w:t>to</w:t>
      </w:r>
      <w:r w:rsidRPr="008945A1">
        <w:rPr>
          <w:spacing w:val="-26"/>
          <w:w w:val="105"/>
        </w:rPr>
        <w:t xml:space="preserve"> </w:t>
      </w:r>
      <w:r w:rsidRPr="008945A1">
        <w:rPr>
          <w:w w:val="105"/>
        </w:rPr>
        <w:t>submit information</w:t>
      </w:r>
      <w:r w:rsidRPr="008945A1">
        <w:rPr>
          <w:spacing w:val="-10"/>
          <w:w w:val="105"/>
        </w:rPr>
        <w:t xml:space="preserve"> </w:t>
      </w:r>
      <w:r w:rsidRPr="008945A1">
        <w:rPr>
          <w:w w:val="105"/>
        </w:rPr>
        <w:t>via</w:t>
      </w:r>
      <w:r w:rsidRPr="008945A1">
        <w:rPr>
          <w:spacing w:val="-22"/>
          <w:w w:val="105"/>
        </w:rPr>
        <w:t xml:space="preserve"> </w:t>
      </w:r>
      <w:proofErr w:type="spellStart"/>
      <w:r w:rsidRPr="008945A1">
        <w:rPr>
          <w:w w:val="105"/>
        </w:rPr>
        <w:t>FedConnect</w:t>
      </w:r>
      <w:proofErr w:type="spellEnd"/>
      <w:r w:rsidRPr="008945A1">
        <w:rPr>
          <w:spacing w:val="-16"/>
          <w:w w:val="105"/>
        </w:rPr>
        <w:t xml:space="preserve"> </w:t>
      </w:r>
      <w:r w:rsidRPr="008945A1">
        <w:rPr>
          <w:w w:val="105"/>
        </w:rPr>
        <w:t>can</w:t>
      </w:r>
      <w:r w:rsidRPr="008945A1">
        <w:rPr>
          <w:spacing w:val="-16"/>
          <w:w w:val="105"/>
        </w:rPr>
        <w:t xml:space="preserve"> </w:t>
      </w:r>
      <w:r w:rsidRPr="008945A1">
        <w:rPr>
          <w:w w:val="105"/>
        </w:rPr>
        <w:t>be</w:t>
      </w:r>
      <w:r w:rsidRPr="008945A1">
        <w:rPr>
          <w:spacing w:val="-26"/>
          <w:w w:val="105"/>
        </w:rPr>
        <w:t xml:space="preserve"> </w:t>
      </w:r>
      <w:r w:rsidRPr="008945A1">
        <w:rPr>
          <w:w w:val="105"/>
        </w:rPr>
        <w:t>found</w:t>
      </w:r>
      <w:r w:rsidRPr="008945A1">
        <w:rPr>
          <w:spacing w:val="-21"/>
          <w:w w:val="105"/>
        </w:rPr>
        <w:t xml:space="preserve"> </w:t>
      </w:r>
      <w:r w:rsidRPr="008945A1">
        <w:rPr>
          <w:w w:val="105"/>
        </w:rPr>
        <w:t>at</w:t>
      </w:r>
      <w:r w:rsidRPr="008945A1">
        <w:rPr>
          <w:spacing w:val="-18"/>
          <w:w w:val="105"/>
        </w:rPr>
        <w:t xml:space="preserve"> </w:t>
      </w:r>
      <w:hyperlink r:id="rId10" w:history="1">
        <w:r w:rsidRPr="008945A1">
          <w:rPr>
            <w:rStyle w:val="Hyperlink"/>
            <w:rFonts w:eastAsiaTheme="minorHAnsi"/>
          </w:rPr>
          <w:t>https://www.fedconnect.net</w:t>
        </w:r>
      </w:hyperlink>
      <w:r w:rsidRPr="008945A1">
        <w:rPr>
          <w:w w:val="105"/>
        </w:rPr>
        <w:t>.</w:t>
      </w:r>
      <w:r w:rsidRPr="008945A1">
        <w:rPr>
          <w:spacing w:val="4"/>
          <w:w w:val="105"/>
        </w:rPr>
        <w:t xml:space="preserve">  DOE </w:t>
      </w:r>
      <w:r w:rsidRPr="008945A1">
        <w:rPr>
          <w:rFonts w:eastAsiaTheme="minorHAnsi"/>
        </w:rPr>
        <w:t xml:space="preserve">personnel may contact firms responding to this announcement to clarify a responder’s capabilities, discuss potential contractual mechanisms, or obtain other information as part of this market research process.  </w:t>
      </w:r>
    </w:p>
    <w:p w14:paraId="2CC3DF6B" w14:textId="77777777" w:rsidR="00751AC3" w:rsidRPr="008945A1" w:rsidRDefault="00751AC3" w:rsidP="001B0E2D">
      <w:pPr>
        <w:pStyle w:val="BodyText"/>
        <w:tabs>
          <w:tab w:val="left" w:pos="7650"/>
          <w:tab w:val="left" w:pos="9180"/>
        </w:tabs>
        <w:ind w:hanging="2"/>
        <w:rPr>
          <w:rFonts w:eastAsiaTheme="minorHAnsi"/>
        </w:rPr>
      </w:pPr>
    </w:p>
    <w:p w14:paraId="715ED898" w14:textId="77777777" w:rsidR="00751AC3" w:rsidRPr="008945A1" w:rsidRDefault="00751AC3" w:rsidP="001B0E2D">
      <w:pPr>
        <w:rPr>
          <w:rFonts w:eastAsiaTheme="minorHAnsi"/>
        </w:rPr>
      </w:pPr>
      <w:r w:rsidRPr="008945A1">
        <w:rPr>
          <w:rFonts w:eastAsiaTheme="minorHAnsi"/>
        </w:rPr>
        <w:t xml:space="preserve">Please note that </w:t>
      </w:r>
      <w:proofErr w:type="spellStart"/>
      <w:r w:rsidRPr="008945A1">
        <w:rPr>
          <w:rFonts w:eastAsiaTheme="minorHAnsi"/>
        </w:rPr>
        <w:t>FedConnect</w:t>
      </w:r>
      <w:proofErr w:type="spellEnd"/>
      <w:r w:rsidRPr="008945A1">
        <w:rPr>
          <w:rFonts w:eastAsiaTheme="minorHAnsi"/>
        </w:rPr>
        <w:t xml:space="preserve"> is owned and operated by </w:t>
      </w:r>
      <w:proofErr w:type="spellStart"/>
      <w:r w:rsidRPr="008945A1">
        <w:rPr>
          <w:rFonts w:eastAsiaTheme="minorHAnsi"/>
        </w:rPr>
        <w:t>Compusearch</w:t>
      </w:r>
      <w:proofErr w:type="spellEnd"/>
      <w:r w:rsidRPr="008945A1">
        <w:rPr>
          <w:rFonts w:eastAsiaTheme="minorHAnsi"/>
        </w:rPr>
        <w:t xml:space="preserve"> Software Systems, Inc., not by the Department of Energy and therefore the Government does not provide help desk assistance for </w:t>
      </w:r>
      <w:proofErr w:type="spellStart"/>
      <w:r w:rsidRPr="008945A1">
        <w:rPr>
          <w:rFonts w:eastAsiaTheme="minorHAnsi"/>
        </w:rPr>
        <w:t>FedConnect</w:t>
      </w:r>
      <w:proofErr w:type="spellEnd"/>
      <w:r w:rsidRPr="008945A1">
        <w:rPr>
          <w:rFonts w:eastAsiaTheme="minorHAnsi"/>
        </w:rPr>
        <w:t xml:space="preserve">.  For assistance with </w:t>
      </w:r>
      <w:proofErr w:type="spellStart"/>
      <w:r w:rsidRPr="008945A1">
        <w:rPr>
          <w:rFonts w:eastAsiaTheme="minorHAnsi"/>
        </w:rPr>
        <w:t>FedConnect</w:t>
      </w:r>
      <w:proofErr w:type="spellEnd"/>
      <w:r w:rsidRPr="008945A1">
        <w:rPr>
          <w:rFonts w:eastAsiaTheme="minorHAnsi"/>
        </w:rPr>
        <w:t xml:space="preserve">, please contact the </w:t>
      </w:r>
      <w:proofErr w:type="spellStart"/>
      <w:r w:rsidRPr="008945A1">
        <w:rPr>
          <w:rFonts w:eastAsiaTheme="minorHAnsi"/>
        </w:rPr>
        <w:t>FedConnect</w:t>
      </w:r>
      <w:proofErr w:type="spellEnd"/>
      <w:r w:rsidRPr="008945A1">
        <w:rPr>
          <w:rFonts w:eastAsiaTheme="minorHAnsi"/>
        </w:rPr>
        <w:t xml:space="preserve"> helpdesk directly:</w:t>
      </w:r>
    </w:p>
    <w:p w14:paraId="5EA83F6B" w14:textId="77777777" w:rsidR="00751AC3" w:rsidRPr="008945A1" w:rsidRDefault="00751AC3" w:rsidP="001B0E2D">
      <w:pPr>
        <w:rPr>
          <w:rFonts w:eastAsiaTheme="minorHAnsi"/>
        </w:rPr>
      </w:pPr>
      <w:r w:rsidRPr="008945A1">
        <w:rPr>
          <w:rFonts w:eastAsiaTheme="minorHAnsi"/>
        </w:rPr>
        <w:t xml:space="preserve">By email: </w:t>
      </w:r>
      <w:hyperlink r:id="rId11" w:history="1">
        <w:r w:rsidRPr="008945A1">
          <w:rPr>
            <w:rStyle w:val="Hyperlink"/>
            <w:rFonts w:eastAsiaTheme="minorHAnsi"/>
          </w:rPr>
          <w:t>support@FedConnect.net</w:t>
        </w:r>
      </w:hyperlink>
      <w:r w:rsidRPr="008945A1">
        <w:rPr>
          <w:rStyle w:val="Hyperlink"/>
          <w:rFonts w:eastAsiaTheme="minorHAnsi"/>
        </w:rPr>
        <w:t>.</w:t>
      </w:r>
      <w:r w:rsidRPr="008945A1">
        <w:rPr>
          <w:rFonts w:eastAsiaTheme="minorHAnsi"/>
        </w:rPr>
        <w:t xml:space="preserve">  By phone: 1-800-899-6665 (8:00 a.m. to 8:00 p.m. Eastern Daylight</w:t>
      </w:r>
    </w:p>
    <w:p w14:paraId="7795E3FA" w14:textId="77777777" w:rsidR="00751AC3" w:rsidRPr="008945A1" w:rsidRDefault="00751AC3" w:rsidP="001B0E2D">
      <w:pPr>
        <w:rPr>
          <w:rFonts w:eastAsiaTheme="minorHAnsi"/>
        </w:rPr>
      </w:pPr>
      <w:r w:rsidRPr="008945A1">
        <w:rPr>
          <w:rFonts w:eastAsiaTheme="minorHAnsi"/>
        </w:rPr>
        <w:t>Time, except Federal Holidays).</w:t>
      </w:r>
      <w:bookmarkStart w:id="1" w:name="_GoBack"/>
      <w:bookmarkEnd w:id="1"/>
    </w:p>
    <w:p w14:paraId="4C57F48A" w14:textId="77777777" w:rsidR="00751AC3" w:rsidRPr="008945A1" w:rsidRDefault="00751AC3" w:rsidP="001B0E2D">
      <w:pPr>
        <w:rPr>
          <w:rFonts w:eastAsiaTheme="minorHAnsi"/>
        </w:rPr>
      </w:pPr>
    </w:p>
    <w:p w14:paraId="654D42C0" w14:textId="77777777" w:rsidR="00751AC3" w:rsidRPr="008945A1" w:rsidRDefault="00751AC3" w:rsidP="001B0E2D">
      <w:pPr>
        <w:rPr>
          <w:rFonts w:eastAsiaTheme="minorHAnsi"/>
        </w:rPr>
      </w:pPr>
      <w:r w:rsidRPr="008945A1">
        <w:rPr>
          <w:rFonts w:eastAsiaTheme="minorHAnsi"/>
        </w:rPr>
        <w:t xml:space="preserve">You are strongly encouraged to submit your Expression of Interest/Capability Statement in response to this Sources Sought Notice at least 24 hours before the specified due date in order to have time to resolve any transmission problems.  </w:t>
      </w:r>
    </w:p>
    <w:p w14:paraId="600699D0" w14:textId="77777777" w:rsidR="00751AC3" w:rsidRPr="008945A1" w:rsidRDefault="00751AC3" w:rsidP="001B0E2D">
      <w:pPr>
        <w:rPr>
          <w:w w:val="105"/>
        </w:rPr>
      </w:pPr>
    </w:p>
    <w:p w14:paraId="7847A723" w14:textId="640C4422" w:rsidR="00751AC3" w:rsidRPr="008945A1" w:rsidRDefault="00751AC3" w:rsidP="001B0E2D">
      <w:pPr>
        <w:rPr>
          <w:rFonts w:eastAsiaTheme="minorHAnsi"/>
        </w:rPr>
      </w:pPr>
      <w:r w:rsidRPr="008945A1">
        <w:t>As previously indicated, this is NOT a solicitation</w:t>
      </w:r>
      <w:r w:rsidR="008A7F3A">
        <w:t>;</w:t>
      </w:r>
      <w:r w:rsidRPr="008945A1">
        <w:t xml:space="preserve"> therefore, no cost or pricing information should be provided. Telephone inquiries will not be accepted or acknowledged, and no feedback or evaluations will be provided to companies regarding their submissions. </w:t>
      </w:r>
      <w:r w:rsidRPr="008945A1">
        <w:rPr>
          <w:rFonts w:eastAsiaTheme="minorHAnsi"/>
        </w:rPr>
        <w:t xml:space="preserve">This is a market survey to identify potential sources capable of performing the effort required.  Responses should be limited to the entity’s expression </w:t>
      </w:r>
      <w:r w:rsidRPr="008945A1">
        <w:rPr>
          <w:rFonts w:eastAsiaTheme="minorHAnsi"/>
        </w:rPr>
        <w:lastRenderedPageBreak/>
        <w:t xml:space="preserve">of interest and capabilities statement (as identified above) along with their respective business size based upon the list provided.  </w:t>
      </w:r>
      <w:r w:rsidRPr="008945A1">
        <w:rPr>
          <w:w w:val="105"/>
        </w:rPr>
        <w:t>It</w:t>
      </w:r>
      <w:r w:rsidRPr="008945A1">
        <w:rPr>
          <w:spacing w:val="-17"/>
          <w:w w:val="105"/>
        </w:rPr>
        <w:t xml:space="preserve"> </w:t>
      </w:r>
      <w:r w:rsidRPr="008945A1">
        <w:rPr>
          <w:w w:val="105"/>
        </w:rPr>
        <w:t>is</w:t>
      </w:r>
      <w:r w:rsidRPr="008945A1">
        <w:rPr>
          <w:spacing w:val="-18"/>
          <w:w w:val="105"/>
        </w:rPr>
        <w:t xml:space="preserve"> </w:t>
      </w:r>
      <w:r w:rsidRPr="008945A1">
        <w:rPr>
          <w:w w:val="105"/>
        </w:rPr>
        <w:t>not</w:t>
      </w:r>
      <w:r w:rsidRPr="008945A1">
        <w:rPr>
          <w:spacing w:val="-14"/>
          <w:w w:val="105"/>
        </w:rPr>
        <w:t xml:space="preserve"> </w:t>
      </w:r>
      <w:r w:rsidRPr="008945A1">
        <w:rPr>
          <w:w w:val="105"/>
        </w:rPr>
        <w:t>mandatory for</w:t>
      </w:r>
      <w:r w:rsidRPr="008945A1">
        <w:rPr>
          <w:spacing w:val="-21"/>
          <w:w w:val="105"/>
        </w:rPr>
        <w:t xml:space="preserve"> </w:t>
      </w:r>
      <w:r w:rsidRPr="008945A1">
        <w:rPr>
          <w:w w:val="105"/>
        </w:rPr>
        <w:t>an</w:t>
      </w:r>
      <w:r w:rsidRPr="008945A1">
        <w:rPr>
          <w:spacing w:val="-17"/>
          <w:w w:val="105"/>
        </w:rPr>
        <w:t xml:space="preserve"> </w:t>
      </w:r>
      <w:r w:rsidRPr="008945A1">
        <w:rPr>
          <w:w w:val="105"/>
        </w:rPr>
        <w:t>offeror</w:t>
      </w:r>
      <w:r w:rsidRPr="008945A1">
        <w:rPr>
          <w:spacing w:val="-9"/>
          <w:w w:val="105"/>
        </w:rPr>
        <w:t xml:space="preserve"> </w:t>
      </w:r>
      <w:r w:rsidRPr="008945A1">
        <w:rPr>
          <w:w w:val="105"/>
        </w:rPr>
        <w:t>to</w:t>
      </w:r>
      <w:r w:rsidRPr="008945A1">
        <w:rPr>
          <w:spacing w:val="-17"/>
          <w:w w:val="105"/>
        </w:rPr>
        <w:t xml:space="preserve"> </w:t>
      </w:r>
      <w:r w:rsidRPr="008945A1">
        <w:rPr>
          <w:w w:val="105"/>
        </w:rPr>
        <w:t>respond</w:t>
      </w:r>
      <w:r w:rsidRPr="008945A1">
        <w:rPr>
          <w:spacing w:val="-5"/>
          <w:w w:val="105"/>
        </w:rPr>
        <w:t xml:space="preserve"> </w:t>
      </w:r>
      <w:r w:rsidRPr="008945A1">
        <w:rPr>
          <w:w w:val="105"/>
        </w:rPr>
        <w:t>to</w:t>
      </w:r>
      <w:r w:rsidRPr="008945A1">
        <w:rPr>
          <w:spacing w:val="-23"/>
          <w:w w:val="105"/>
        </w:rPr>
        <w:t xml:space="preserve"> </w:t>
      </w:r>
      <w:r w:rsidRPr="008945A1">
        <w:rPr>
          <w:w w:val="105"/>
        </w:rPr>
        <w:t>this</w:t>
      </w:r>
      <w:r w:rsidRPr="008945A1">
        <w:rPr>
          <w:spacing w:val="-23"/>
          <w:w w:val="105"/>
        </w:rPr>
        <w:t xml:space="preserve"> </w:t>
      </w:r>
      <w:r w:rsidR="00D22E14">
        <w:rPr>
          <w:w w:val="105"/>
        </w:rPr>
        <w:t>S</w:t>
      </w:r>
      <w:r w:rsidRPr="008945A1">
        <w:rPr>
          <w:w w:val="105"/>
        </w:rPr>
        <w:t>ources</w:t>
      </w:r>
      <w:r w:rsidRPr="008945A1">
        <w:rPr>
          <w:spacing w:val="-20"/>
          <w:w w:val="105"/>
        </w:rPr>
        <w:t xml:space="preserve"> </w:t>
      </w:r>
      <w:r w:rsidR="00D22E14">
        <w:rPr>
          <w:w w:val="105"/>
        </w:rPr>
        <w:t>S</w:t>
      </w:r>
      <w:r w:rsidRPr="008945A1">
        <w:rPr>
          <w:w w:val="105"/>
        </w:rPr>
        <w:t>ought</w:t>
      </w:r>
      <w:r w:rsidRPr="008945A1">
        <w:rPr>
          <w:spacing w:val="-11"/>
          <w:w w:val="105"/>
        </w:rPr>
        <w:t xml:space="preserve"> </w:t>
      </w:r>
      <w:r w:rsidR="00D22E14">
        <w:rPr>
          <w:w w:val="105"/>
        </w:rPr>
        <w:t>N</w:t>
      </w:r>
      <w:r w:rsidRPr="008945A1">
        <w:rPr>
          <w:w w:val="105"/>
        </w:rPr>
        <w:t>otice</w:t>
      </w:r>
      <w:r w:rsidRPr="008945A1">
        <w:rPr>
          <w:spacing w:val="-14"/>
          <w:w w:val="105"/>
        </w:rPr>
        <w:t xml:space="preserve"> </w:t>
      </w:r>
      <w:r w:rsidRPr="008945A1">
        <w:rPr>
          <w:w w:val="105"/>
        </w:rPr>
        <w:t>in</w:t>
      </w:r>
      <w:r w:rsidRPr="008945A1">
        <w:rPr>
          <w:spacing w:val="-17"/>
          <w:w w:val="105"/>
        </w:rPr>
        <w:t xml:space="preserve"> </w:t>
      </w:r>
      <w:r w:rsidRPr="008945A1">
        <w:rPr>
          <w:w w:val="105"/>
        </w:rPr>
        <w:t>order</w:t>
      </w:r>
      <w:r w:rsidRPr="008945A1">
        <w:rPr>
          <w:spacing w:val="-18"/>
          <w:w w:val="105"/>
        </w:rPr>
        <w:t xml:space="preserve"> </w:t>
      </w:r>
      <w:r w:rsidRPr="008945A1">
        <w:rPr>
          <w:w w:val="105"/>
        </w:rPr>
        <w:t>to be</w:t>
      </w:r>
      <w:r w:rsidRPr="008945A1">
        <w:rPr>
          <w:spacing w:val="-28"/>
          <w:w w:val="105"/>
        </w:rPr>
        <w:t xml:space="preserve"> </w:t>
      </w:r>
      <w:r w:rsidRPr="008945A1">
        <w:rPr>
          <w:w w:val="105"/>
        </w:rPr>
        <w:t>eligible</w:t>
      </w:r>
      <w:r w:rsidRPr="008945A1">
        <w:rPr>
          <w:spacing w:val="-22"/>
          <w:w w:val="105"/>
        </w:rPr>
        <w:t xml:space="preserve"> </w:t>
      </w:r>
      <w:r w:rsidRPr="008945A1">
        <w:rPr>
          <w:w w:val="105"/>
        </w:rPr>
        <w:t>for</w:t>
      </w:r>
      <w:r w:rsidRPr="008945A1">
        <w:rPr>
          <w:spacing w:val="-21"/>
          <w:w w:val="105"/>
        </w:rPr>
        <w:t xml:space="preserve"> </w:t>
      </w:r>
      <w:r w:rsidRPr="008945A1">
        <w:rPr>
          <w:w w:val="105"/>
        </w:rPr>
        <w:t>proposing</w:t>
      </w:r>
      <w:r w:rsidRPr="008945A1">
        <w:rPr>
          <w:spacing w:val="-14"/>
          <w:w w:val="105"/>
        </w:rPr>
        <w:t xml:space="preserve"> </w:t>
      </w:r>
      <w:r w:rsidRPr="008945A1">
        <w:rPr>
          <w:w w:val="105"/>
        </w:rPr>
        <w:t>on</w:t>
      </w:r>
      <w:r w:rsidRPr="008945A1">
        <w:rPr>
          <w:spacing w:val="-24"/>
          <w:w w:val="105"/>
        </w:rPr>
        <w:t xml:space="preserve"> </w:t>
      </w:r>
      <w:r w:rsidRPr="008945A1">
        <w:rPr>
          <w:w w:val="105"/>
        </w:rPr>
        <w:t>a</w:t>
      </w:r>
      <w:r w:rsidRPr="008945A1">
        <w:rPr>
          <w:spacing w:val="-23"/>
          <w:w w:val="105"/>
        </w:rPr>
        <w:t xml:space="preserve"> </w:t>
      </w:r>
      <w:r w:rsidRPr="008945A1">
        <w:rPr>
          <w:w w:val="105"/>
        </w:rPr>
        <w:t>subsequent</w:t>
      </w:r>
      <w:r w:rsidRPr="008945A1">
        <w:rPr>
          <w:spacing w:val="-18"/>
          <w:w w:val="105"/>
        </w:rPr>
        <w:t xml:space="preserve"> </w:t>
      </w:r>
      <w:r w:rsidRPr="008945A1">
        <w:rPr>
          <w:w w:val="105"/>
        </w:rPr>
        <w:t>solicitation</w:t>
      </w:r>
      <w:r w:rsidRPr="008945A1">
        <w:rPr>
          <w:spacing w:val="-14"/>
          <w:w w:val="105"/>
        </w:rPr>
        <w:t xml:space="preserve"> </w:t>
      </w:r>
      <w:r w:rsidRPr="008945A1">
        <w:rPr>
          <w:w w:val="105"/>
        </w:rPr>
        <w:t>when/if</w:t>
      </w:r>
      <w:r w:rsidRPr="008945A1">
        <w:rPr>
          <w:spacing w:val="-8"/>
          <w:w w:val="105"/>
        </w:rPr>
        <w:t xml:space="preserve"> </w:t>
      </w:r>
      <w:r w:rsidRPr="008945A1">
        <w:rPr>
          <w:w w:val="105"/>
        </w:rPr>
        <w:t>issued.</w:t>
      </w:r>
    </w:p>
    <w:p w14:paraId="6FE3DD1A" w14:textId="77777777" w:rsidR="00751AC3" w:rsidRPr="008945A1" w:rsidRDefault="00751AC3">
      <w:pPr>
        <w:ind w:right="720"/>
      </w:pPr>
    </w:p>
    <w:sectPr w:rsidR="00751AC3" w:rsidRPr="008945A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65C26B" w14:textId="77777777" w:rsidR="006658C2" w:rsidRDefault="006658C2" w:rsidP="006658C2">
      <w:r>
        <w:separator/>
      </w:r>
    </w:p>
  </w:endnote>
  <w:endnote w:type="continuationSeparator" w:id="0">
    <w:p w14:paraId="682D9286" w14:textId="77777777" w:rsidR="006658C2" w:rsidRDefault="006658C2" w:rsidP="00665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2044778231"/>
      <w:docPartObj>
        <w:docPartGallery w:val="Page Numbers (Bottom of Page)"/>
        <w:docPartUnique/>
      </w:docPartObj>
    </w:sdtPr>
    <w:sdtEndPr>
      <w:rPr>
        <w:noProof/>
      </w:rPr>
    </w:sdtEndPr>
    <w:sdtContent>
      <w:p w14:paraId="64FC1AE9" w14:textId="62452E26" w:rsidR="006658C2" w:rsidRPr="00094500" w:rsidRDefault="006658C2">
        <w:pPr>
          <w:pStyle w:val="Footer"/>
          <w:jc w:val="center"/>
          <w:rPr>
            <w:rFonts w:ascii="Times New Roman" w:hAnsi="Times New Roman" w:cs="Times New Roman"/>
          </w:rPr>
        </w:pPr>
        <w:r w:rsidRPr="00094500">
          <w:rPr>
            <w:rFonts w:ascii="Times New Roman" w:hAnsi="Times New Roman" w:cs="Times New Roman"/>
          </w:rPr>
          <w:fldChar w:fldCharType="begin"/>
        </w:r>
        <w:r w:rsidRPr="00094500">
          <w:rPr>
            <w:rFonts w:ascii="Times New Roman" w:hAnsi="Times New Roman" w:cs="Times New Roman"/>
          </w:rPr>
          <w:instrText xml:space="preserve"> PAGE   \* MERGEFORMAT </w:instrText>
        </w:r>
        <w:r w:rsidRPr="00094500">
          <w:rPr>
            <w:rFonts w:ascii="Times New Roman" w:hAnsi="Times New Roman" w:cs="Times New Roman"/>
          </w:rPr>
          <w:fldChar w:fldCharType="separate"/>
        </w:r>
        <w:r w:rsidRPr="00094500">
          <w:rPr>
            <w:rFonts w:ascii="Times New Roman" w:hAnsi="Times New Roman" w:cs="Times New Roman"/>
            <w:noProof/>
          </w:rPr>
          <w:t>2</w:t>
        </w:r>
        <w:r w:rsidRPr="00094500">
          <w:rPr>
            <w:rFonts w:ascii="Times New Roman" w:hAnsi="Times New Roman" w:cs="Times New Roman"/>
            <w:noProof/>
          </w:rPr>
          <w:fldChar w:fldCharType="end"/>
        </w:r>
      </w:p>
    </w:sdtContent>
  </w:sdt>
  <w:p w14:paraId="25F733B0" w14:textId="77777777" w:rsidR="006658C2" w:rsidRDefault="006658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F9517E" w14:textId="77777777" w:rsidR="006658C2" w:rsidRDefault="006658C2" w:rsidP="006658C2">
      <w:r>
        <w:separator/>
      </w:r>
    </w:p>
  </w:footnote>
  <w:footnote w:type="continuationSeparator" w:id="0">
    <w:p w14:paraId="08F4B93C" w14:textId="77777777" w:rsidR="006658C2" w:rsidRDefault="006658C2" w:rsidP="006658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40566"/>
    <w:multiLevelType w:val="hybridMultilevel"/>
    <w:tmpl w:val="D4FC6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E0068"/>
    <w:multiLevelType w:val="hybridMultilevel"/>
    <w:tmpl w:val="64EE74D8"/>
    <w:lvl w:ilvl="0" w:tplc="FECEB760">
      <w:start w:val="1"/>
      <w:numFmt w:val="upperRoman"/>
      <w:lvlText w:val="%1."/>
      <w:lvlJc w:val="left"/>
      <w:pPr>
        <w:ind w:left="820" w:hanging="720"/>
      </w:pPr>
      <w:rPr>
        <w:rFonts w:ascii="Times New Roman" w:eastAsia="Times New Roman" w:hAnsi="Times New Roman" w:hint="default"/>
        <w:w w:val="99"/>
        <w:sz w:val="20"/>
        <w:szCs w:val="20"/>
      </w:rPr>
    </w:lvl>
    <w:lvl w:ilvl="1" w:tplc="5DA88A6A">
      <w:start w:val="1"/>
      <w:numFmt w:val="lowerLetter"/>
      <w:lvlText w:val="%2."/>
      <w:lvlJc w:val="left"/>
      <w:pPr>
        <w:ind w:left="1180" w:hanging="360"/>
      </w:pPr>
      <w:rPr>
        <w:rFonts w:ascii="Times New Roman" w:eastAsia="Times New Roman" w:hAnsi="Times New Roman" w:hint="default"/>
        <w:w w:val="99"/>
        <w:sz w:val="20"/>
        <w:szCs w:val="20"/>
      </w:rPr>
    </w:lvl>
    <w:lvl w:ilvl="2" w:tplc="A47A75C0">
      <w:start w:val="1"/>
      <w:numFmt w:val="decimal"/>
      <w:lvlText w:val="%3."/>
      <w:lvlJc w:val="left"/>
      <w:pPr>
        <w:ind w:left="2080" w:hanging="360"/>
      </w:pPr>
      <w:rPr>
        <w:rFonts w:ascii="Times New Roman" w:eastAsia="Times New Roman" w:hAnsi="Times New Roman" w:hint="default"/>
        <w:spacing w:val="1"/>
        <w:w w:val="99"/>
        <w:sz w:val="20"/>
        <w:szCs w:val="20"/>
      </w:rPr>
    </w:lvl>
    <w:lvl w:ilvl="3" w:tplc="C31C80B4">
      <w:start w:val="1"/>
      <w:numFmt w:val="bullet"/>
      <w:lvlText w:val="•"/>
      <w:lvlJc w:val="left"/>
      <w:pPr>
        <w:ind w:left="3017" w:hanging="360"/>
      </w:pPr>
      <w:rPr>
        <w:rFonts w:hint="default"/>
      </w:rPr>
    </w:lvl>
    <w:lvl w:ilvl="4" w:tplc="D700BB9A">
      <w:start w:val="1"/>
      <w:numFmt w:val="bullet"/>
      <w:lvlText w:val="•"/>
      <w:lvlJc w:val="left"/>
      <w:pPr>
        <w:ind w:left="3955" w:hanging="360"/>
      </w:pPr>
      <w:rPr>
        <w:rFonts w:hint="default"/>
      </w:rPr>
    </w:lvl>
    <w:lvl w:ilvl="5" w:tplc="7AEC319C">
      <w:start w:val="1"/>
      <w:numFmt w:val="bullet"/>
      <w:lvlText w:val="•"/>
      <w:lvlJc w:val="left"/>
      <w:pPr>
        <w:ind w:left="4892" w:hanging="360"/>
      </w:pPr>
      <w:rPr>
        <w:rFonts w:hint="default"/>
      </w:rPr>
    </w:lvl>
    <w:lvl w:ilvl="6" w:tplc="B5888FBE">
      <w:start w:val="1"/>
      <w:numFmt w:val="bullet"/>
      <w:lvlText w:val="•"/>
      <w:lvlJc w:val="left"/>
      <w:pPr>
        <w:ind w:left="5830" w:hanging="360"/>
      </w:pPr>
      <w:rPr>
        <w:rFonts w:hint="default"/>
      </w:rPr>
    </w:lvl>
    <w:lvl w:ilvl="7" w:tplc="081A35F2">
      <w:start w:val="1"/>
      <w:numFmt w:val="bullet"/>
      <w:lvlText w:val="•"/>
      <w:lvlJc w:val="left"/>
      <w:pPr>
        <w:ind w:left="6767" w:hanging="360"/>
      </w:pPr>
      <w:rPr>
        <w:rFonts w:hint="default"/>
      </w:rPr>
    </w:lvl>
    <w:lvl w:ilvl="8" w:tplc="D2F6D4A0">
      <w:start w:val="1"/>
      <w:numFmt w:val="bullet"/>
      <w:lvlText w:val="•"/>
      <w:lvlJc w:val="left"/>
      <w:pPr>
        <w:ind w:left="7705" w:hanging="360"/>
      </w:pPr>
      <w:rPr>
        <w:rFonts w:hint="default"/>
      </w:rPr>
    </w:lvl>
  </w:abstractNum>
  <w:abstractNum w:abstractNumId="2" w15:restartNumberingAfterBreak="0">
    <w:nsid w:val="09E96FB6"/>
    <w:multiLevelType w:val="hybridMultilevel"/>
    <w:tmpl w:val="D194A462"/>
    <w:lvl w:ilvl="0" w:tplc="E160C0AA">
      <w:start w:val="1"/>
      <w:numFmt w:val="lowerLetter"/>
      <w:lvlText w:val="%1."/>
      <w:lvlJc w:val="left"/>
      <w:pPr>
        <w:ind w:left="460" w:hanging="360"/>
      </w:pPr>
      <w:rPr>
        <w:rFonts w:ascii="Times New Roman" w:eastAsia="Times New Roman" w:hAnsi="Times New Roman" w:hint="default"/>
        <w:w w:val="99"/>
        <w:sz w:val="20"/>
        <w:szCs w:val="20"/>
      </w:rPr>
    </w:lvl>
    <w:lvl w:ilvl="1" w:tplc="B35C854C">
      <w:start w:val="1"/>
      <w:numFmt w:val="bullet"/>
      <w:lvlText w:val="•"/>
      <w:lvlJc w:val="left"/>
      <w:pPr>
        <w:ind w:left="1372" w:hanging="360"/>
      </w:pPr>
      <w:rPr>
        <w:rFonts w:hint="default"/>
      </w:rPr>
    </w:lvl>
    <w:lvl w:ilvl="2" w:tplc="56FC9D62">
      <w:start w:val="1"/>
      <w:numFmt w:val="bullet"/>
      <w:lvlText w:val="•"/>
      <w:lvlJc w:val="left"/>
      <w:pPr>
        <w:ind w:left="2284" w:hanging="360"/>
      </w:pPr>
      <w:rPr>
        <w:rFonts w:hint="default"/>
      </w:rPr>
    </w:lvl>
    <w:lvl w:ilvl="3" w:tplc="28A2537C">
      <w:start w:val="1"/>
      <w:numFmt w:val="bullet"/>
      <w:lvlText w:val="•"/>
      <w:lvlJc w:val="left"/>
      <w:pPr>
        <w:ind w:left="3196" w:hanging="360"/>
      </w:pPr>
      <w:rPr>
        <w:rFonts w:hint="default"/>
      </w:rPr>
    </w:lvl>
    <w:lvl w:ilvl="4" w:tplc="0C4E77B6">
      <w:start w:val="1"/>
      <w:numFmt w:val="bullet"/>
      <w:lvlText w:val="•"/>
      <w:lvlJc w:val="left"/>
      <w:pPr>
        <w:ind w:left="4108" w:hanging="360"/>
      </w:pPr>
      <w:rPr>
        <w:rFonts w:hint="default"/>
      </w:rPr>
    </w:lvl>
    <w:lvl w:ilvl="5" w:tplc="1992760A">
      <w:start w:val="1"/>
      <w:numFmt w:val="bullet"/>
      <w:lvlText w:val="•"/>
      <w:lvlJc w:val="left"/>
      <w:pPr>
        <w:ind w:left="5020" w:hanging="360"/>
      </w:pPr>
      <w:rPr>
        <w:rFonts w:hint="default"/>
      </w:rPr>
    </w:lvl>
    <w:lvl w:ilvl="6" w:tplc="C53E6C7C">
      <w:start w:val="1"/>
      <w:numFmt w:val="bullet"/>
      <w:lvlText w:val="•"/>
      <w:lvlJc w:val="left"/>
      <w:pPr>
        <w:ind w:left="5932" w:hanging="360"/>
      </w:pPr>
      <w:rPr>
        <w:rFonts w:hint="default"/>
      </w:rPr>
    </w:lvl>
    <w:lvl w:ilvl="7" w:tplc="4EFEFFCC">
      <w:start w:val="1"/>
      <w:numFmt w:val="bullet"/>
      <w:lvlText w:val="•"/>
      <w:lvlJc w:val="left"/>
      <w:pPr>
        <w:ind w:left="6844" w:hanging="360"/>
      </w:pPr>
      <w:rPr>
        <w:rFonts w:hint="default"/>
      </w:rPr>
    </w:lvl>
    <w:lvl w:ilvl="8" w:tplc="FAEA9E7E">
      <w:start w:val="1"/>
      <w:numFmt w:val="bullet"/>
      <w:lvlText w:val="•"/>
      <w:lvlJc w:val="left"/>
      <w:pPr>
        <w:ind w:left="7756" w:hanging="360"/>
      </w:pPr>
      <w:rPr>
        <w:rFonts w:hint="default"/>
      </w:rPr>
    </w:lvl>
  </w:abstractNum>
  <w:abstractNum w:abstractNumId="3" w15:restartNumberingAfterBreak="0">
    <w:nsid w:val="0C4018EE"/>
    <w:multiLevelType w:val="hybridMultilevel"/>
    <w:tmpl w:val="3D6CE94E"/>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53E01"/>
    <w:multiLevelType w:val="hybridMultilevel"/>
    <w:tmpl w:val="3672289E"/>
    <w:lvl w:ilvl="0" w:tplc="04090001">
      <w:start w:val="1"/>
      <w:numFmt w:val="bullet"/>
      <w:lvlText w:val=""/>
      <w:lvlJc w:val="left"/>
      <w:pPr>
        <w:ind w:left="714" w:hanging="360"/>
      </w:pPr>
      <w:rPr>
        <w:rFonts w:ascii="Symbol" w:hAnsi="Symbol" w:hint="default"/>
      </w:rPr>
    </w:lvl>
    <w:lvl w:ilvl="1" w:tplc="04090003" w:tentative="1">
      <w:start w:val="1"/>
      <w:numFmt w:val="bullet"/>
      <w:lvlText w:val="o"/>
      <w:lvlJc w:val="left"/>
      <w:pPr>
        <w:ind w:left="1434" w:hanging="360"/>
      </w:pPr>
      <w:rPr>
        <w:rFonts w:ascii="Courier New" w:hAnsi="Courier New" w:cs="Courier New" w:hint="default"/>
      </w:rPr>
    </w:lvl>
    <w:lvl w:ilvl="2" w:tplc="04090005" w:tentative="1">
      <w:start w:val="1"/>
      <w:numFmt w:val="bullet"/>
      <w:lvlText w:val=""/>
      <w:lvlJc w:val="left"/>
      <w:pPr>
        <w:ind w:left="2154" w:hanging="360"/>
      </w:pPr>
      <w:rPr>
        <w:rFonts w:ascii="Wingdings" w:hAnsi="Wingdings" w:hint="default"/>
      </w:rPr>
    </w:lvl>
    <w:lvl w:ilvl="3" w:tplc="04090001" w:tentative="1">
      <w:start w:val="1"/>
      <w:numFmt w:val="bullet"/>
      <w:lvlText w:val=""/>
      <w:lvlJc w:val="left"/>
      <w:pPr>
        <w:ind w:left="2874" w:hanging="360"/>
      </w:pPr>
      <w:rPr>
        <w:rFonts w:ascii="Symbol" w:hAnsi="Symbol" w:hint="default"/>
      </w:rPr>
    </w:lvl>
    <w:lvl w:ilvl="4" w:tplc="04090003" w:tentative="1">
      <w:start w:val="1"/>
      <w:numFmt w:val="bullet"/>
      <w:lvlText w:val="o"/>
      <w:lvlJc w:val="left"/>
      <w:pPr>
        <w:ind w:left="3594" w:hanging="360"/>
      </w:pPr>
      <w:rPr>
        <w:rFonts w:ascii="Courier New" w:hAnsi="Courier New" w:cs="Courier New" w:hint="default"/>
      </w:rPr>
    </w:lvl>
    <w:lvl w:ilvl="5" w:tplc="04090005" w:tentative="1">
      <w:start w:val="1"/>
      <w:numFmt w:val="bullet"/>
      <w:lvlText w:val=""/>
      <w:lvlJc w:val="left"/>
      <w:pPr>
        <w:ind w:left="4314" w:hanging="360"/>
      </w:pPr>
      <w:rPr>
        <w:rFonts w:ascii="Wingdings" w:hAnsi="Wingdings" w:hint="default"/>
      </w:rPr>
    </w:lvl>
    <w:lvl w:ilvl="6" w:tplc="04090001" w:tentative="1">
      <w:start w:val="1"/>
      <w:numFmt w:val="bullet"/>
      <w:lvlText w:val=""/>
      <w:lvlJc w:val="left"/>
      <w:pPr>
        <w:ind w:left="5034" w:hanging="360"/>
      </w:pPr>
      <w:rPr>
        <w:rFonts w:ascii="Symbol" w:hAnsi="Symbol" w:hint="default"/>
      </w:rPr>
    </w:lvl>
    <w:lvl w:ilvl="7" w:tplc="04090003" w:tentative="1">
      <w:start w:val="1"/>
      <w:numFmt w:val="bullet"/>
      <w:lvlText w:val="o"/>
      <w:lvlJc w:val="left"/>
      <w:pPr>
        <w:ind w:left="5754" w:hanging="360"/>
      </w:pPr>
      <w:rPr>
        <w:rFonts w:ascii="Courier New" w:hAnsi="Courier New" w:cs="Courier New" w:hint="default"/>
      </w:rPr>
    </w:lvl>
    <w:lvl w:ilvl="8" w:tplc="04090005" w:tentative="1">
      <w:start w:val="1"/>
      <w:numFmt w:val="bullet"/>
      <w:lvlText w:val=""/>
      <w:lvlJc w:val="left"/>
      <w:pPr>
        <w:ind w:left="6474" w:hanging="360"/>
      </w:pPr>
      <w:rPr>
        <w:rFonts w:ascii="Wingdings" w:hAnsi="Wingdings" w:hint="default"/>
      </w:rPr>
    </w:lvl>
  </w:abstractNum>
  <w:abstractNum w:abstractNumId="5" w15:restartNumberingAfterBreak="0">
    <w:nsid w:val="1A41618F"/>
    <w:multiLevelType w:val="hybridMultilevel"/>
    <w:tmpl w:val="00CCDF5E"/>
    <w:lvl w:ilvl="0" w:tplc="990AA8EC">
      <w:start w:val="1"/>
      <w:numFmt w:val="upperRoman"/>
      <w:lvlText w:val="%1."/>
      <w:lvlJc w:val="left"/>
      <w:pPr>
        <w:ind w:left="100" w:hanging="720"/>
      </w:pPr>
      <w:rPr>
        <w:rFonts w:ascii="Times New Roman" w:eastAsia="Times New Roman" w:hAnsi="Times New Roman" w:hint="default"/>
        <w:b/>
        <w:bCs/>
        <w:spacing w:val="-1"/>
        <w:w w:val="99"/>
        <w:sz w:val="20"/>
        <w:szCs w:val="20"/>
      </w:rPr>
    </w:lvl>
    <w:lvl w:ilvl="1" w:tplc="D7383620">
      <w:start w:val="1"/>
      <w:numFmt w:val="bullet"/>
      <w:lvlText w:val=""/>
      <w:lvlJc w:val="left"/>
      <w:pPr>
        <w:ind w:left="1590" w:hanging="360"/>
      </w:pPr>
      <w:rPr>
        <w:rFonts w:ascii="Symbol" w:eastAsia="Symbol" w:hAnsi="Symbol" w:hint="default"/>
        <w:w w:val="99"/>
        <w:sz w:val="20"/>
        <w:szCs w:val="20"/>
      </w:rPr>
    </w:lvl>
    <w:lvl w:ilvl="2" w:tplc="F07A2F20">
      <w:start w:val="1"/>
      <w:numFmt w:val="bullet"/>
      <w:lvlText w:val="•"/>
      <w:lvlJc w:val="left"/>
      <w:pPr>
        <w:ind w:left="1590" w:hanging="360"/>
      </w:pPr>
      <w:rPr>
        <w:rFonts w:hint="default"/>
      </w:rPr>
    </w:lvl>
    <w:lvl w:ilvl="3" w:tplc="6794FB24">
      <w:start w:val="1"/>
      <w:numFmt w:val="bullet"/>
      <w:lvlText w:val="•"/>
      <w:lvlJc w:val="left"/>
      <w:pPr>
        <w:ind w:left="2589" w:hanging="360"/>
      </w:pPr>
      <w:rPr>
        <w:rFonts w:hint="default"/>
      </w:rPr>
    </w:lvl>
    <w:lvl w:ilvl="4" w:tplc="38626762">
      <w:start w:val="1"/>
      <w:numFmt w:val="bullet"/>
      <w:lvlText w:val="•"/>
      <w:lvlJc w:val="left"/>
      <w:pPr>
        <w:ind w:left="3588" w:hanging="360"/>
      </w:pPr>
      <w:rPr>
        <w:rFonts w:hint="default"/>
      </w:rPr>
    </w:lvl>
    <w:lvl w:ilvl="5" w:tplc="79CAAA4A">
      <w:start w:val="1"/>
      <w:numFmt w:val="bullet"/>
      <w:lvlText w:val="•"/>
      <w:lvlJc w:val="left"/>
      <w:pPr>
        <w:ind w:left="4586" w:hanging="360"/>
      </w:pPr>
      <w:rPr>
        <w:rFonts w:hint="default"/>
      </w:rPr>
    </w:lvl>
    <w:lvl w:ilvl="6" w:tplc="695C6CAA">
      <w:start w:val="1"/>
      <w:numFmt w:val="bullet"/>
      <w:lvlText w:val="•"/>
      <w:lvlJc w:val="left"/>
      <w:pPr>
        <w:ind w:left="5585" w:hanging="360"/>
      </w:pPr>
      <w:rPr>
        <w:rFonts w:hint="default"/>
      </w:rPr>
    </w:lvl>
    <w:lvl w:ilvl="7" w:tplc="4FAC1188">
      <w:start w:val="1"/>
      <w:numFmt w:val="bullet"/>
      <w:lvlText w:val="•"/>
      <w:lvlJc w:val="left"/>
      <w:pPr>
        <w:ind w:left="6584" w:hanging="360"/>
      </w:pPr>
      <w:rPr>
        <w:rFonts w:hint="default"/>
      </w:rPr>
    </w:lvl>
    <w:lvl w:ilvl="8" w:tplc="E86E6D3E">
      <w:start w:val="1"/>
      <w:numFmt w:val="bullet"/>
      <w:lvlText w:val="•"/>
      <w:lvlJc w:val="left"/>
      <w:pPr>
        <w:ind w:left="7582" w:hanging="360"/>
      </w:pPr>
      <w:rPr>
        <w:rFonts w:hint="default"/>
      </w:rPr>
    </w:lvl>
  </w:abstractNum>
  <w:abstractNum w:abstractNumId="6" w15:restartNumberingAfterBreak="0">
    <w:nsid w:val="1DB55D00"/>
    <w:multiLevelType w:val="hybridMultilevel"/>
    <w:tmpl w:val="1DC8D5B8"/>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4045DD"/>
    <w:multiLevelType w:val="hybridMultilevel"/>
    <w:tmpl w:val="ED92911C"/>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71E7D"/>
    <w:multiLevelType w:val="hybridMultilevel"/>
    <w:tmpl w:val="A21A35C0"/>
    <w:lvl w:ilvl="0" w:tplc="7BECB32E">
      <w:start w:val="1"/>
      <w:numFmt w:val="lowerLetter"/>
      <w:lvlText w:val="%1."/>
      <w:lvlJc w:val="left"/>
      <w:pPr>
        <w:ind w:left="460" w:hanging="360"/>
      </w:pPr>
      <w:rPr>
        <w:rFonts w:ascii="Times New Roman" w:eastAsia="Times New Roman" w:hAnsi="Times New Roman" w:hint="default"/>
        <w:w w:val="99"/>
        <w:sz w:val="20"/>
        <w:szCs w:val="20"/>
      </w:rPr>
    </w:lvl>
    <w:lvl w:ilvl="1" w:tplc="81BC83DA">
      <w:start w:val="1"/>
      <w:numFmt w:val="decimal"/>
      <w:lvlText w:val="%2)"/>
      <w:lvlJc w:val="left"/>
      <w:pPr>
        <w:ind w:left="460" w:hanging="218"/>
      </w:pPr>
      <w:rPr>
        <w:rFonts w:ascii="Times New Roman" w:eastAsia="Times New Roman" w:hAnsi="Times New Roman" w:hint="default"/>
        <w:spacing w:val="1"/>
        <w:w w:val="99"/>
        <w:sz w:val="20"/>
        <w:szCs w:val="20"/>
      </w:rPr>
    </w:lvl>
    <w:lvl w:ilvl="2" w:tplc="D29E99AA">
      <w:start w:val="1"/>
      <w:numFmt w:val="bullet"/>
      <w:lvlText w:val="•"/>
      <w:lvlJc w:val="left"/>
      <w:pPr>
        <w:ind w:left="2284" w:hanging="218"/>
      </w:pPr>
      <w:rPr>
        <w:rFonts w:hint="default"/>
      </w:rPr>
    </w:lvl>
    <w:lvl w:ilvl="3" w:tplc="BD82B9BA">
      <w:start w:val="1"/>
      <w:numFmt w:val="bullet"/>
      <w:lvlText w:val="•"/>
      <w:lvlJc w:val="left"/>
      <w:pPr>
        <w:ind w:left="3196" w:hanging="218"/>
      </w:pPr>
      <w:rPr>
        <w:rFonts w:hint="default"/>
      </w:rPr>
    </w:lvl>
    <w:lvl w:ilvl="4" w:tplc="AE1A8AE0">
      <w:start w:val="1"/>
      <w:numFmt w:val="bullet"/>
      <w:lvlText w:val="•"/>
      <w:lvlJc w:val="left"/>
      <w:pPr>
        <w:ind w:left="4108" w:hanging="218"/>
      </w:pPr>
      <w:rPr>
        <w:rFonts w:hint="default"/>
      </w:rPr>
    </w:lvl>
    <w:lvl w:ilvl="5" w:tplc="1FA0898E">
      <w:start w:val="1"/>
      <w:numFmt w:val="bullet"/>
      <w:lvlText w:val="•"/>
      <w:lvlJc w:val="left"/>
      <w:pPr>
        <w:ind w:left="5020" w:hanging="218"/>
      </w:pPr>
      <w:rPr>
        <w:rFonts w:hint="default"/>
      </w:rPr>
    </w:lvl>
    <w:lvl w:ilvl="6" w:tplc="97FE5EB0">
      <w:start w:val="1"/>
      <w:numFmt w:val="bullet"/>
      <w:lvlText w:val="•"/>
      <w:lvlJc w:val="left"/>
      <w:pPr>
        <w:ind w:left="5932" w:hanging="218"/>
      </w:pPr>
      <w:rPr>
        <w:rFonts w:hint="default"/>
      </w:rPr>
    </w:lvl>
    <w:lvl w:ilvl="7" w:tplc="F2F08BA2">
      <w:start w:val="1"/>
      <w:numFmt w:val="bullet"/>
      <w:lvlText w:val="•"/>
      <w:lvlJc w:val="left"/>
      <w:pPr>
        <w:ind w:left="6844" w:hanging="218"/>
      </w:pPr>
      <w:rPr>
        <w:rFonts w:hint="default"/>
      </w:rPr>
    </w:lvl>
    <w:lvl w:ilvl="8" w:tplc="39701070">
      <w:start w:val="1"/>
      <w:numFmt w:val="bullet"/>
      <w:lvlText w:val="•"/>
      <w:lvlJc w:val="left"/>
      <w:pPr>
        <w:ind w:left="7756" w:hanging="218"/>
      </w:pPr>
      <w:rPr>
        <w:rFonts w:hint="default"/>
      </w:rPr>
    </w:lvl>
  </w:abstractNum>
  <w:abstractNum w:abstractNumId="9" w15:restartNumberingAfterBreak="0">
    <w:nsid w:val="27CB4DC2"/>
    <w:multiLevelType w:val="hybridMultilevel"/>
    <w:tmpl w:val="1ED2E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3A0A40"/>
    <w:multiLevelType w:val="multilevel"/>
    <w:tmpl w:val="C2A603DA"/>
    <w:lvl w:ilvl="0">
      <w:start w:val="2"/>
      <w:numFmt w:val="decimal"/>
      <w:lvlText w:val="%1"/>
      <w:lvlJc w:val="left"/>
      <w:pPr>
        <w:ind w:left="402" w:hanging="303"/>
      </w:pPr>
      <w:rPr>
        <w:rFonts w:hint="default"/>
      </w:rPr>
    </w:lvl>
    <w:lvl w:ilvl="1">
      <w:start w:val="2"/>
      <w:numFmt w:val="decimal"/>
      <w:lvlText w:val="%1.%2"/>
      <w:lvlJc w:val="left"/>
      <w:pPr>
        <w:ind w:left="402" w:hanging="303"/>
      </w:pPr>
      <w:rPr>
        <w:rFonts w:ascii="Times New Roman" w:eastAsia="Times New Roman" w:hAnsi="Times New Roman" w:hint="default"/>
        <w:b/>
        <w:bCs/>
        <w:spacing w:val="1"/>
        <w:w w:val="99"/>
        <w:sz w:val="20"/>
        <w:szCs w:val="20"/>
      </w:rPr>
    </w:lvl>
    <w:lvl w:ilvl="2">
      <w:start w:val="1"/>
      <w:numFmt w:val="decimal"/>
      <w:lvlText w:val="%1.%2.%3"/>
      <w:lvlJc w:val="left"/>
      <w:pPr>
        <w:ind w:left="550" w:hanging="451"/>
      </w:pPr>
      <w:rPr>
        <w:rFonts w:ascii="Times New Roman" w:eastAsia="Times New Roman" w:hAnsi="Times New Roman" w:hint="default"/>
        <w:b/>
        <w:bCs/>
        <w:spacing w:val="1"/>
        <w:w w:val="99"/>
        <w:sz w:val="20"/>
        <w:szCs w:val="20"/>
      </w:rPr>
    </w:lvl>
    <w:lvl w:ilvl="3">
      <w:start w:val="1"/>
      <w:numFmt w:val="lowerLetter"/>
      <w:lvlText w:val="%4)"/>
      <w:lvlJc w:val="left"/>
      <w:pPr>
        <w:ind w:left="820" w:hanging="360"/>
      </w:pPr>
      <w:rPr>
        <w:rFonts w:ascii="Times New Roman" w:eastAsia="Times New Roman" w:hAnsi="Times New Roman" w:hint="default"/>
        <w:w w:val="99"/>
        <w:sz w:val="20"/>
        <w:szCs w:val="20"/>
      </w:rPr>
    </w:lvl>
    <w:lvl w:ilvl="4">
      <w:start w:val="1"/>
      <w:numFmt w:val="bullet"/>
      <w:lvlText w:val="•"/>
      <w:lvlJc w:val="left"/>
      <w:pPr>
        <w:ind w:left="3010" w:hanging="360"/>
      </w:pPr>
      <w:rPr>
        <w:rFonts w:hint="default"/>
      </w:rPr>
    </w:lvl>
    <w:lvl w:ilvl="5">
      <w:start w:val="1"/>
      <w:numFmt w:val="bullet"/>
      <w:lvlText w:val="•"/>
      <w:lvlJc w:val="left"/>
      <w:pPr>
        <w:ind w:left="4105" w:hanging="360"/>
      </w:pPr>
      <w:rPr>
        <w:rFonts w:hint="default"/>
      </w:rPr>
    </w:lvl>
    <w:lvl w:ilvl="6">
      <w:start w:val="1"/>
      <w:numFmt w:val="bullet"/>
      <w:lvlText w:val="•"/>
      <w:lvlJc w:val="left"/>
      <w:pPr>
        <w:ind w:left="5200" w:hanging="360"/>
      </w:pPr>
      <w:rPr>
        <w:rFonts w:hint="default"/>
      </w:rPr>
    </w:lvl>
    <w:lvl w:ilvl="7">
      <w:start w:val="1"/>
      <w:numFmt w:val="bullet"/>
      <w:lvlText w:val="•"/>
      <w:lvlJc w:val="left"/>
      <w:pPr>
        <w:ind w:left="6295" w:hanging="360"/>
      </w:pPr>
      <w:rPr>
        <w:rFonts w:hint="default"/>
      </w:rPr>
    </w:lvl>
    <w:lvl w:ilvl="8">
      <w:start w:val="1"/>
      <w:numFmt w:val="bullet"/>
      <w:lvlText w:val="•"/>
      <w:lvlJc w:val="left"/>
      <w:pPr>
        <w:ind w:left="7390" w:hanging="360"/>
      </w:pPr>
      <w:rPr>
        <w:rFonts w:hint="default"/>
      </w:rPr>
    </w:lvl>
  </w:abstractNum>
  <w:abstractNum w:abstractNumId="11" w15:restartNumberingAfterBreak="0">
    <w:nsid w:val="2BA93A6D"/>
    <w:multiLevelType w:val="multilevel"/>
    <w:tmpl w:val="096A7628"/>
    <w:lvl w:ilvl="0">
      <w:start w:val="2"/>
      <w:numFmt w:val="decimal"/>
      <w:lvlText w:val="%1"/>
      <w:lvlJc w:val="left"/>
      <w:pPr>
        <w:ind w:left="550" w:hanging="451"/>
      </w:pPr>
      <w:rPr>
        <w:rFonts w:hint="default"/>
      </w:rPr>
    </w:lvl>
    <w:lvl w:ilvl="1">
      <w:start w:val="1"/>
      <w:numFmt w:val="decimal"/>
      <w:lvlText w:val="%1.%2"/>
      <w:lvlJc w:val="left"/>
      <w:pPr>
        <w:ind w:left="550" w:hanging="451"/>
      </w:pPr>
      <w:rPr>
        <w:rFonts w:hint="default"/>
      </w:rPr>
    </w:lvl>
    <w:lvl w:ilvl="2">
      <w:start w:val="1"/>
      <w:numFmt w:val="decimal"/>
      <w:lvlText w:val="%1.%2.%3"/>
      <w:lvlJc w:val="left"/>
      <w:pPr>
        <w:ind w:left="550" w:hanging="451"/>
      </w:pPr>
      <w:rPr>
        <w:rFonts w:ascii="Times New Roman" w:eastAsia="Times New Roman" w:hAnsi="Times New Roman" w:hint="default"/>
        <w:b/>
        <w:bCs/>
        <w:spacing w:val="1"/>
        <w:w w:val="99"/>
        <w:sz w:val="20"/>
        <w:szCs w:val="20"/>
      </w:rPr>
    </w:lvl>
    <w:lvl w:ilvl="3">
      <w:start w:val="1"/>
      <w:numFmt w:val="lowerLetter"/>
      <w:lvlText w:val="%4)"/>
      <w:lvlJc w:val="left"/>
      <w:pPr>
        <w:ind w:left="820" w:hanging="360"/>
      </w:pPr>
      <w:rPr>
        <w:rFonts w:ascii="Times New Roman" w:eastAsia="Times New Roman" w:hAnsi="Times New Roman" w:hint="default"/>
        <w:w w:val="99"/>
        <w:sz w:val="20"/>
        <w:szCs w:val="20"/>
      </w:rPr>
    </w:lvl>
    <w:lvl w:ilvl="4">
      <w:start w:val="1"/>
      <w:numFmt w:val="bullet"/>
      <w:lvlText w:val="•"/>
      <w:lvlJc w:val="left"/>
      <w:pPr>
        <w:ind w:left="3740" w:hanging="360"/>
      </w:pPr>
      <w:rPr>
        <w:rFonts w:hint="default"/>
      </w:rPr>
    </w:lvl>
    <w:lvl w:ilvl="5">
      <w:start w:val="1"/>
      <w:numFmt w:val="bullet"/>
      <w:lvlText w:val="•"/>
      <w:lvlJc w:val="left"/>
      <w:pPr>
        <w:ind w:left="4713" w:hanging="360"/>
      </w:pPr>
      <w:rPr>
        <w:rFonts w:hint="default"/>
      </w:rPr>
    </w:lvl>
    <w:lvl w:ilvl="6">
      <w:start w:val="1"/>
      <w:numFmt w:val="bullet"/>
      <w:lvlText w:val="•"/>
      <w:lvlJc w:val="left"/>
      <w:pPr>
        <w:ind w:left="5686" w:hanging="360"/>
      </w:pPr>
      <w:rPr>
        <w:rFonts w:hint="default"/>
      </w:rPr>
    </w:lvl>
    <w:lvl w:ilvl="7">
      <w:start w:val="1"/>
      <w:numFmt w:val="bullet"/>
      <w:lvlText w:val="•"/>
      <w:lvlJc w:val="left"/>
      <w:pPr>
        <w:ind w:left="6660" w:hanging="360"/>
      </w:pPr>
      <w:rPr>
        <w:rFonts w:hint="default"/>
      </w:rPr>
    </w:lvl>
    <w:lvl w:ilvl="8">
      <w:start w:val="1"/>
      <w:numFmt w:val="bullet"/>
      <w:lvlText w:val="•"/>
      <w:lvlJc w:val="left"/>
      <w:pPr>
        <w:ind w:left="7633" w:hanging="360"/>
      </w:pPr>
      <w:rPr>
        <w:rFonts w:hint="default"/>
      </w:rPr>
    </w:lvl>
  </w:abstractNum>
  <w:abstractNum w:abstractNumId="12" w15:restartNumberingAfterBreak="0">
    <w:nsid w:val="2F4C2AF8"/>
    <w:multiLevelType w:val="hybridMultilevel"/>
    <w:tmpl w:val="6ECE386E"/>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6C6C8D"/>
    <w:multiLevelType w:val="hybridMultilevel"/>
    <w:tmpl w:val="4A32C80A"/>
    <w:lvl w:ilvl="0" w:tplc="9CC83152">
      <w:start w:val="1"/>
      <w:numFmt w:val="lowerLetter"/>
      <w:lvlText w:val="%1."/>
      <w:lvlJc w:val="left"/>
      <w:pPr>
        <w:ind w:left="460" w:hanging="360"/>
      </w:pPr>
      <w:rPr>
        <w:rFonts w:ascii="Times New Roman" w:eastAsia="Times New Roman" w:hAnsi="Times New Roman" w:hint="default"/>
        <w:w w:val="99"/>
        <w:sz w:val="20"/>
        <w:szCs w:val="20"/>
      </w:rPr>
    </w:lvl>
    <w:lvl w:ilvl="1" w:tplc="871008D0">
      <w:start w:val="1"/>
      <w:numFmt w:val="bullet"/>
      <w:lvlText w:val="•"/>
      <w:lvlJc w:val="left"/>
      <w:pPr>
        <w:ind w:left="1372" w:hanging="360"/>
      </w:pPr>
      <w:rPr>
        <w:rFonts w:hint="default"/>
      </w:rPr>
    </w:lvl>
    <w:lvl w:ilvl="2" w:tplc="5EB810D8">
      <w:start w:val="1"/>
      <w:numFmt w:val="bullet"/>
      <w:lvlText w:val="•"/>
      <w:lvlJc w:val="left"/>
      <w:pPr>
        <w:ind w:left="2284" w:hanging="360"/>
      </w:pPr>
      <w:rPr>
        <w:rFonts w:hint="default"/>
      </w:rPr>
    </w:lvl>
    <w:lvl w:ilvl="3" w:tplc="97CE326A">
      <w:start w:val="1"/>
      <w:numFmt w:val="bullet"/>
      <w:lvlText w:val="•"/>
      <w:lvlJc w:val="left"/>
      <w:pPr>
        <w:ind w:left="3196" w:hanging="360"/>
      </w:pPr>
      <w:rPr>
        <w:rFonts w:hint="default"/>
      </w:rPr>
    </w:lvl>
    <w:lvl w:ilvl="4" w:tplc="9BFCB0D6">
      <w:start w:val="1"/>
      <w:numFmt w:val="bullet"/>
      <w:lvlText w:val="•"/>
      <w:lvlJc w:val="left"/>
      <w:pPr>
        <w:ind w:left="4108" w:hanging="360"/>
      </w:pPr>
      <w:rPr>
        <w:rFonts w:hint="default"/>
      </w:rPr>
    </w:lvl>
    <w:lvl w:ilvl="5" w:tplc="71F68E50">
      <w:start w:val="1"/>
      <w:numFmt w:val="bullet"/>
      <w:lvlText w:val="•"/>
      <w:lvlJc w:val="left"/>
      <w:pPr>
        <w:ind w:left="5020" w:hanging="360"/>
      </w:pPr>
      <w:rPr>
        <w:rFonts w:hint="default"/>
      </w:rPr>
    </w:lvl>
    <w:lvl w:ilvl="6" w:tplc="1C9AC21E">
      <w:start w:val="1"/>
      <w:numFmt w:val="bullet"/>
      <w:lvlText w:val="•"/>
      <w:lvlJc w:val="left"/>
      <w:pPr>
        <w:ind w:left="5932" w:hanging="360"/>
      </w:pPr>
      <w:rPr>
        <w:rFonts w:hint="default"/>
      </w:rPr>
    </w:lvl>
    <w:lvl w:ilvl="7" w:tplc="AD506C70">
      <w:start w:val="1"/>
      <w:numFmt w:val="bullet"/>
      <w:lvlText w:val="•"/>
      <w:lvlJc w:val="left"/>
      <w:pPr>
        <w:ind w:left="6844" w:hanging="360"/>
      </w:pPr>
      <w:rPr>
        <w:rFonts w:hint="default"/>
      </w:rPr>
    </w:lvl>
    <w:lvl w:ilvl="8" w:tplc="6EF08322">
      <w:start w:val="1"/>
      <w:numFmt w:val="bullet"/>
      <w:lvlText w:val="•"/>
      <w:lvlJc w:val="left"/>
      <w:pPr>
        <w:ind w:left="7756" w:hanging="360"/>
      </w:pPr>
      <w:rPr>
        <w:rFonts w:hint="default"/>
      </w:rPr>
    </w:lvl>
  </w:abstractNum>
  <w:abstractNum w:abstractNumId="14" w15:restartNumberingAfterBreak="0">
    <w:nsid w:val="367909EB"/>
    <w:multiLevelType w:val="hybridMultilevel"/>
    <w:tmpl w:val="726AB1CA"/>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DB5F69"/>
    <w:multiLevelType w:val="hybridMultilevel"/>
    <w:tmpl w:val="2D464BC6"/>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021B37"/>
    <w:multiLevelType w:val="hybridMultilevel"/>
    <w:tmpl w:val="41AA9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674FBC"/>
    <w:multiLevelType w:val="hybridMultilevel"/>
    <w:tmpl w:val="66F43350"/>
    <w:lvl w:ilvl="0" w:tplc="149AD37A">
      <w:start w:val="1"/>
      <w:numFmt w:val="lowerLetter"/>
      <w:lvlText w:val="%1."/>
      <w:lvlJc w:val="left"/>
      <w:pPr>
        <w:ind w:left="460" w:hanging="360"/>
      </w:pPr>
      <w:rPr>
        <w:rFonts w:ascii="Times New Roman" w:eastAsia="Times New Roman" w:hAnsi="Times New Roman" w:hint="default"/>
        <w:w w:val="99"/>
        <w:sz w:val="20"/>
        <w:szCs w:val="20"/>
      </w:rPr>
    </w:lvl>
    <w:lvl w:ilvl="1" w:tplc="764A8128">
      <w:start w:val="1"/>
      <w:numFmt w:val="bullet"/>
      <w:lvlText w:val="•"/>
      <w:lvlJc w:val="left"/>
      <w:pPr>
        <w:ind w:left="1372" w:hanging="360"/>
      </w:pPr>
      <w:rPr>
        <w:rFonts w:hint="default"/>
      </w:rPr>
    </w:lvl>
    <w:lvl w:ilvl="2" w:tplc="4CD85AF4">
      <w:start w:val="1"/>
      <w:numFmt w:val="bullet"/>
      <w:lvlText w:val="•"/>
      <w:lvlJc w:val="left"/>
      <w:pPr>
        <w:ind w:left="2284" w:hanging="360"/>
      </w:pPr>
      <w:rPr>
        <w:rFonts w:hint="default"/>
      </w:rPr>
    </w:lvl>
    <w:lvl w:ilvl="3" w:tplc="C2D61BB6">
      <w:start w:val="1"/>
      <w:numFmt w:val="bullet"/>
      <w:lvlText w:val="•"/>
      <w:lvlJc w:val="left"/>
      <w:pPr>
        <w:ind w:left="3196" w:hanging="360"/>
      </w:pPr>
      <w:rPr>
        <w:rFonts w:hint="default"/>
      </w:rPr>
    </w:lvl>
    <w:lvl w:ilvl="4" w:tplc="7B4A4196">
      <w:start w:val="1"/>
      <w:numFmt w:val="bullet"/>
      <w:lvlText w:val="•"/>
      <w:lvlJc w:val="left"/>
      <w:pPr>
        <w:ind w:left="4108" w:hanging="360"/>
      </w:pPr>
      <w:rPr>
        <w:rFonts w:hint="default"/>
      </w:rPr>
    </w:lvl>
    <w:lvl w:ilvl="5" w:tplc="A3BCE89E">
      <w:start w:val="1"/>
      <w:numFmt w:val="bullet"/>
      <w:lvlText w:val="•"/>
      <w:lvlJc w:val="left"/>
      <w:pPr>
        <w:ind w:left="5020" w:hanging="360"/>
      </w:pPr>
      <w:rPr>
        <w:rFonts w:hint="default"/>
      </w:rPr>
    </w:lvl>
    <w:lvl w:ilvl="6" w:tplc="BBD42576">
      <w:start w:val="1"/>
      <w:numFmt w:val="bullet"/>
      <w:lvlText w:val="•"/>
      <w:lvlJc w:val="left"/>
      <w:pPr>
        <w:ind w:left="5932" w:hanging="360"/>
      </w:pPr>
      <w:rPr>
        <w:rFonts w:hint="default"/>
      </w:rPr>
    </w:lvl>
    <w:lvl w:ilvl="7" w:tplc="985A478C">
      <w:start w:val="1"/>
      <w:numFmt w:val="bullet"/>
      <w:lvlText w:val="•"/>
      <w:lvlJc w:val="left"/>
      <w:pPr>
        <w:ind w:left="6844" w:hanging="360"/>
      </w:pPr>
      <w:rPr>
        <w:rFonts w:hint="default"/>
      </w:rPr>
    </w:lvl>
    <w:lvl w:ilvl="8" w:tplc="51D0280C">
      <w:start w:val="1"/>
      <w:numFmt w:val="bullet"/>
      <w:lvlText w:val="•"/>
      <w:lvlJc w:val="left"/>
      <w:pPr>
        <w:ind w:left="7756" w:hanging="360"/>
      </w:pPr>
      <w:rPr>
        <w:rFonts w:hint="default"/>
      </w:rPr>
    </w:lvl>
  </w:abstractNum>
  <w:abstractNum w:abstractNumId="18" w15:restartNumberingAfterBreak="0">
    <w:nsid w:val="429D3940"/>
    <w:multiLevelType w:val="hybridMultilevel"/>
    <w:tmpl w:val="3C04F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5B690C"/>
    <w:multiLevelType w:val="hybridMultilevel"/>
    <w:tmpl w:val="71CC0EEE"/>
    <w:lvl w:ilvl="0" w:tplc="0FC8E630">
      <w:start w:val="1"/>
      <w:numFmt w:val="lowerLetter"/>
      <w:lvlText w:val="%1."/>
      <w:lvlJc w:val="left"/>
      <w:pPr>
        <w:ind w:left="460" w:hanging="360"/>
      </w:pPr>
      <w:rPr>
        <w:rFonts w:ascii="Times New Roman" w:eastAsia="Times New Roman" w:hAnsi="Times New Roman" w:hint="default"/>
        <w:w w:val="99"/>
        <w:sz w:val="20"/>
        <w:szCs w:val="20"/>
      </w:rPr>
    </w:lvl>
    <w:lvl w:ilvl="1" w:tplc="76D8BC4C">
      <w:start w:val="1"/>
      <w:numFmt w:val="bullet"/>
      <w:lvlText w:val="•"/>
      <w:lvlJc w:val="left"/>
      <w:pPr>
        <w:ind w:left="1372" w:hanging="360"/>
      </w:pPr>
      <w:rPr>
        <w:rFonts w:hint="default"/>
      </w:rPr>
    </w:lvl>
    <w:lvl w:ilvl="2" w:tplc="29482862">
      <w:start w:val="1"/>
      <w:numFmt w:val="bullet"/>
      <w:lvlText w:val="•"/>
      <w:lvlJc w:val="left"/>
      <w:pPr>
        <w:ind w:left="2284" w:hanging="360"/>
      </w:pPr>
      <w:rPr>
        <w:rFonts w:hint="default"/>
      </w:rPr>
    </w:lvl>
    <w:lvl w:ilvl="3" w:tplc="9B4A159E">
      <w:start w:val="1"/>
      <w:numFmt w:val="bullet"/>
      <w:lvlText w:val="•"/>
      <w:lvlJc w:val="left"/>
      <w:pPr>
        <w:ind w:left="3196" w:hanging="360"/>
      </w:pPr>
      <w:rPr>
        <w:rFonts w:hint="default"/>
      </w:rPr>
    </w:lvl>
    <w:lvl w:ilvl="4" w:tplc="D6808246">
      <w:start w:val="1"/>
      <w:numFmt w:val="bullet"/>
      <w:lvlText w:val="•"/>
      <w:lvlJc w:val="left"/>
      <w:pPr>
        <w:ind w:left="4108" w:hanging="360"/>
      </w:pPr>
      <w:rPr>
        <w:rFonts w:hint="default"/>
      </w:rPr>
    </w:lvl>
    <w:lvl w:ilvl="5" w:tplc="16DE9704">
      <w:start w:val="1"/>
      <w:numFmt w:val="bullet"/>
      <w:lvlText w:val="•"/>
      <w:lvlJc w:val="left"/>
      <w:pPr>
        <w:ind w:left="5020" w:hanging="360"/>
      </w:pPr>
      <w:rPr>
        <w:rFonts w:hint="default"/>
      </w:rPr>
    </w:lvl>
    <w:lvl w:ilvl="6" w:tplc="191496C0">
      <w:start w:val="1"/>
      <w:numFmt w:val="bullet"/>
      <w:lvlText w:val="•"/>
      <w:lvlJc w:val="left"/>
      <w:pPr>
        <w:ind w:left="5932" w:hanging="360"/>
      </w:pPr>
      <w:rPr>
        <w:rFonts w:hint="default"/>
      </w:rPr>
    </w:lvl>
    <w:lvl w:ilvl="7" w:tplc="B28660B2">
      <w:start w:val="1"/>
      <w:numFmt w:val="bullet"/>
      <w:lvlText w:val="•"/>
      <w:lvlJc w:val="left"/>
      <w:pPr>
        <w:ind w:left="6844" w:hanging="360"/>
      </w:pPr>
      <w:rPr>
        <w:rFonts w:hint="default"/>
      </w:rPr>
    </w:lvl>
    <w:lvl w:ilvl="8" w:tplc="147C33AE">
      <w:start w:val="1"/>
      <w:numFmt w:val="bullet"/>
      <w:lvlText w:val="•"/>
      <w:lvlJc w:val="left"/>
      <w:pPr>
        <w:ind w:left="7756" w:hanging="360"/>
      </w:pPr>
      <w:rPr>
        <w:rFonts w:hint="default"/>
      </w:rPr>
    </w:lvl>
  </w:abstractNum>
  <w:abstractNum w:abstractNumId="20" w15:restartNumberingAfterBreak="0">
    <w:nsid w:val="476D5C0F"/>
    <w:multiLevelType w:val="hybridMultilevel"/>
    <w:tmpl w:val="E2A8C824"/>
    <w:lvl w:ilvl="0" w:tplc="988CB876">
      <w:start w:val="1"/>
      <w:numFmt w:val="decimal"/>
      <w:lvlText w:val="%1."/>
      <w:lvlJc w:val="left"/>
      <w:pPr>
        <w:ind w:left="820" w:hanging="720"/>
      </w:pPr>
      <w:rPr>
        <w:rFonts w:ascii="Times New Roman" w:eastAsia="Times New Roman" w:hAnsi="Times New Roman" w:hint="default"/>
        <w:spacing w:val="1"/>
        <w:w w:val="99"/>
        <w:sz w:val="20"/>
        <w:szCs w:val="20"/>
      </w:rPr>
    </w:lvl>
    <w:lvl w:ilvl="1" w:tplc="398622E2">
      <w:start w:val="1"/>
      <w:numFmt w:val="bullet"/>
      <w:lvlText w:val="•"/>
      <w:lvlJc w:val="left"/>
      <w:pPr>
        <w:ind w:left="1696" w:hanging="720"/>
      </w:pPr>
      <w:rPr>
        <w:rFonts w:hint="default"/>
      </w:rPr>
    </w:lvl>
    <w:lvl w:ilvl="2" w:tplc="AA0650FC">
      <w:start w:val="1"/>
      <w:numFmt w:val="bullet"/>
      <w:lvlText w:val="•"/>
      <w:lvlJc w:val="left"/>
      <w:pPr>
        <w:ind w:left="2572" w:hanging="720"/>
      </w:pPr>
      <w:rPr>
        <w:rFonts w:hint="default"/>
      </w:rPr>
    </w:lvl>
    <w:lvl w:ilvl="3" w:tplc="23748FFE">
      <w:start w:val="1"/>
      <w:numFmt w:val="bullet"/>
      <w:lvlText w:val="•"/>
      <w:lvlJc w:val="left"/>
      <w:pPr>
        <w:ind w:left="3448" w:hanging="720"/>
      </w:pPr>
      <w:rPr>
        <w:rFonts w:hint="default"/>
      </w:rPr>
    </w:lvl>
    <w:lvl w:ilvl="4" w:tplc="94F2949A">
      <w:start w:val="1"/>
      <w:numFmt w:val="bullet"/>
      <w:lvlText w:val="•"/>
      <w:lvlJc w:val="left"/>
      <w:pPr>
        <w:ind w:left="4324" w:hanging="720"/>
      </w:pPr>
      <w:rPr>
        <w:rFonts w:hint="default"/>
      </w:rPr>
    </w:lvl>
    <w:lvl w:ilvl="5" w:tplc="5C98B72A">
      <w:start w:val="1"/>
      <w:numFmt w:val="bullet"/>
      <w:lvlText w:val="•"/>
      <w:lvlJc w:val="left"/>
      <w:pPr>
        <w:ind w:left="5200" w:hanging="720"/>
      </w:pPr>
      <w:rPr>
        <w:rFonts w:hint="default"/>
      </w:rPr>
    </w:lvl>
    <w:lvl w:ilvl="6" w:tplc="58C8674E">
      <w:start w:val="1"/>
      <w:numFmt w:val="bullet"/>
      <w:lvlText w:val="•"/>
      <w:lvlJc w:val="left"/>
      <w:pPr>
        <w:ind w:left="6076" w:hanging="720"/>
      </w:pPr>
      <w:rPr>
        <w:rFonts w:hint="default"/>
      </w:rPr>
    </w:lvl>
    <w:lvl w:ilvl="7" w:tplc="956CC290">
      <w:start w:val="1"/>
      <w:numFmt w:val="bullet"/>
      <w:lvlText w:val="•"/>
      <w:lvlJc w:val="left"/>
      <w:pPr>
        <w:ind w:left="6952" w:hanging="720"/>
      </w:pPr>
      <w:rPr>
        <w:rFonts w:hint="default"/>
      </w:rPr>
    </w:lvl>
    <w:lvl w:ilvl="8" w:tplc="C2BC5EAE">
      <w:start w:val="1"/>
      <w:numFmt w:val="bullet"/>
      <w:lvlText w:val="•"/>
      <w:lvlJc w:val="left"/>
      <w:pPr>
        <w:ind w:left="7828" w:hanging="720"/>
      </w:pPr>
      <w:rPr>
        <w:rFonts w:hint="default"/>
      </w:rPr>
    </w:lvl>
  </w:abstractNum>
  <w:abstractNum w:abstractNumId="21" w15:restartNumberingAfterBreak="0">
    <w:nsid w:val="4C854D83"/>
    <w:multiLevelType w:val="hybridMultilevel"/>
    <w:tmpl w:val="D6F4C8C6"/>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E20BAA"/>
    <w:multiLevelType w:val="multilevel"/>
    <w:tmpl w:val="142C1CB6"/>
    <w:lvl w:ilvl="0">
      <w:start w:val="2"/>
      <w:numFmt w:val="decimal"/>
      <w:lvlText w:val="%1"/>
      <w:lvlJc w:val="left"/>
      <w:pPr>
        <w:ind w:left="820" w:hanging="720"/>
      </w:pPr>
      <w:rPr>
        <w:rFonts w:hint="default"/>
      </w:rPr>
    </w:lvl>
    <w:lvl w:ilvl="1">
      <w:start w:val="1"/>
      <w:numFmt w:val="decimal"/>
      <w:lvlText w:val="%1.%2"/>
      <w:lvlJc w:val="left"/>
      <w:pPr>
        <w:ind w:left="820" w:hanging="720"/>
      </w:pPr>
      <w:rPr>
        <w:rFonts w:ascii="Times New Roman" w:eastAsia="Times New Roman" w:hAnsi="Times New Roman" w:hint="default"/>
        <w:b/>
        <w:bCs/>
        <w:spacing w:val="1"/>
        <w:w w:val="99"/>
        <w:sz w:val="20"/>
        <w:szCs w:val="20"/>
      </w:rPr>
    </w:lvl>
    <w:lvl w:ilvl="2">
      <w:start w:val="1"/>
      <w:numFmt w:val="bullet"/>
      <w:lvlText w:val=""/>
      <w:lvlJc w:val="left"/>
      <w:pPr>
        <w:ind w:left="820" w:hanging="360"/>
      </w:pPr>
      <w:rPr>
        <w:rFonts w:ascii="Symbol" w:eastAsia="Symbol" w:hAnsi="Symbol" w:hint="default"/>
        <w:w w:val="99"/>
        <w:sz w:val="20"/>
        <w:szCs w:val="20"/>
      </w:rPr>
    </w:lvl>
    <w:lvl w:ilvl="3">
      <w:start w:val="1"/>
      <w:numFmt w:val="bullet"/>
      <w:lvlText w:val="•"/>
      <w:lvlJc w:val="left"/>
      <w:pPr>
        <w:ind w:left="3448" w:hanging="360"/>
      </w:pPr>
      <w:rPr>
        <w:rFonts w:hint="default"/>
      </w:rPr>
    </w:lvl>
    <w:lvl w:ilvl="4">
      <w:start w:val="1"/>
      <w:numFmt w:val="bullet"/>
      <w:lvlText w:val="•"/>
      <w:lvlJc w:val="left"/>
      <w:pPr>
        <w:ind w:left="4324" w:hanging="360"/>
      </w:pPr>
      <w:rPr>
        <w:rFonts w:hint="default"/>
      </w:rPr>
    </w:lvl>
    <w:lvl w:ilvl="5">
      <w:start w:val="1"/>
      <w:numFmt w:val="bullet"/>
      <w:lvlText w:val="•"/>
      <w:lvlJc w:val="left"/>
      <w:pPr>
        <w:ind w:left="5200" w:hanging="360"/>
      </w:pPr>
      <w:rPr>
        <w:rFonts w:hint="default"/>
      </w:rPr>
    </w:lvl>
    <w:lvl w:ilvl="6">
      <w:start w:val="1"/>
      <w:numFmt w:val="bullet"/>
      <w:lvlText w:val="•"/>
      <w:lvlJc w:val="left"/>
      <w:pPr>
        <w:ind w:left="6076" w:hanging="360"/>
      </w:pPr>
      <w:rPr>
        <w:rFonts w:hint="default"/>
      </w:rPr>
    </w:lvl>
    <w:lvl w:ilvl="7">
      <w:start w:val="1"/>
      <w:numFmt w:val="bullet"/>
      <w:lvlText w:val="•"/>
      <w:lvlJc w:val="left"/>
      <w:pPr>
        <w:ind w:left="6952" w:hanging="360"/>
      </w:pPr>
      <w:rPr>
        <w:rFonts w:hint="default"/>
      </w:rPr>
    </w:lvl>
    <w:lvl w:ilvl="8">
      <w:start w:val="1"/>
      <w:numFmt w:val="bullet"/>
      <w:lvlText w:val="•"/>
      <w:lvlJc w:val="left"/>
      <w:pPr>
        <w:ind w:left="7828" w:hanging="360"/>
      </w:pPr>
      <w:rPr>
        <w:rFonts w:hint="default"/>
      </w:rPr>
    </w:lvl>
  </w:abstractNum>
  <w:abstractNum w:abstractNumId="23" w15:restartNumberingAfterBreak="0">
    <w:nsid w:val="546A365C"/>
    <w:multiLevelType w:val="hybridMultilevel"/>
    <w:tmpl w:val="545EF0A8"/>
    <w:lvl w:ilvl="0" w:tplc="FFB68810">
      <w:start w:val="1"/>
      <w:numFmt w:val="decimal"/>
      <w:lvlText w:val="%1."/>
      <w:lvlJc w:val="left"/>
      <w:pPr>
        <w:ind w:left="460" w:hanging="360"/>
      </w:pPr>
      <w:rPr>
        <w:rFonts w:ascii="Times New Roman" w:eastAsia="Times New Roman" w:hAnsi="Times New Roman" w:hint="default"/>
        <w:spacing w:val="1"/>
        <w:w w:val="99"/>
        <w:sz w:val="20"/>
        <w:szCs w:val="20"/>
      </w:rPr>
    </w:lvl>
    <w:lvl w:ilvl="1" w:tplc="59F6BA92">
      <w:start w:val="1"/>
      <w:numFmt w:val="bullet"/>
      <w:lvlText w:val="•"/>
      <w:lvlJc w:val="left"/>
      <w:pPr>
        <w:ind w:left="1372" w:hanging="360"/>
      </w:pPr>
      <w:rPr>
        <w:rFonts w:hint="default"/>
      </w:rPr>
    </w:lvl>
    <w:lvl w:ilvl="2" w:tplc="14CEABDE">
      <w:start w:val="1"/>
      <w:numFmt w:val="bullet"/>
      <w:lvlText w:val="•"/>
      <w:lvlJc w:val="left"/>
      <w:pPr>
        <w:ind w:left="2284" w:hanging="360"/>
      </w:pPr>
      <w:rPr>
        <w:rFonts w:hint="default"/>
      </w:rPr>
    </w:lvl>
    <w:lvl w:ilvl="3" w:tplc="FDECCCEE">
      <w:start w:val="1"/>
      <w:numFmt w:val="bullet"/>
      <w:lvlText w:val="•"/>
      <w:lvlJc w:val="left"/>
      <w:pPr>
        <w:ind w:left="3196" w:hanging="360"/>
      </w:pPr>
      <w:rPr>
        <w:rFonts w:hint="default"/>
      </w:rPr>
    </w:lvl>
    <w:lvl w:ilvl="4" w:tplc="640E0386">
      <w:start w:val="1"/>
      <w:numFmt w:val="bullet"/>
      <w:lvlText w:val="•"/>
      <w:lvlJc w:val="left"/>
      <w:pPr>
        <w:ind w:left="4108" w:hanging="360"/>
      </w:pPr>
      <w:rPr>
        <w:rFonts w:hint="default"/>
      </w:rPr>
    </w:lvl>
    <w:lvl w:ilvl="5" w:tplc="70084C54">
      <w:start w:val="1"/>
      <w:numFmt w:val="bullet"/>
      <w:lvlText w:val="•"/>
      <w:lvlJc w:val="left"/>
      <w:pPr>
        <w:ind w:left="5020" w:hanging="360"/>
      </w:pPr>
      <w:rPr>
        <w:rFonts w:hint="default"/>
      </w:rPr>
    </w:lvl>
    <w:lvl w:ilvl="6" w:tplc="B4C8F690">
      <w:start w:val="1"/>
      <w:numFmt w:val="bullet"/>
      <w:lvlText w:val="•"/>
      <w:lvlJc w:val="left"/>
      <w:pPr>
        <w:ind w:left="5932" w:hanging="360"/>
      </w:pPr>
      <w:rPr>
        <w:rFonts w:hint="default"/>
      </w:rPr>
    </w:lvl>
    <w:lvl w:ilvl="7" w:tplc="AFC239C8">
      <w:start w:val="1"/>
      <w:numFmt w:val="bullet"/>
      <w:lvlText w:val="•"/>
      <w:lvlJc w:val="left"/>
      <w:pPr>
        <w:ind w:left="6844" w:hanging="360"/>
      </w:pPr>
      <w:rPr>
        <w:rFonts w:hint="default"/>
      </w:rPr>
    </w:lvl>
    <w:lvl w:ilvl="8" w:tplc="41CC876A">
      <w:start w:val="1"/>
      <w:numFmt w:val="bullet"/>
      <w:lvlText w:val="•"/>
      <w:lvlJc w:val="left"/>
      <w:pPr>
        <w:ind w:left="7756" w:hanging="360"/>
      </w:pPr>
      <w:rPr>
        <w:rFonts w:hint="default"/>
      </w:rPr>
    </w:lvl>
  </w:abstractNum>
  <w:abstractNum w:abstractNumId="24" w15:restartNumberingAfterBreak="0">
    <w:nsid w:val="56DF6607"/>
    <w:multiLevelType w:val="hybridMultilevel"/>
    <w:tmpl w:val="C3E0FB90"/>
    <w:lvl w:ilvl="0" w:tplc="5AD64B52">
      <w:start w:val="1"/>
      <w:numFmt w:val="decimal"/>
      <w:lvlText w:val="%1."/>
      <w:lvlJc w:val="left"/>
      <w:pPr>
        <w:ind w:left="820" w:hanging="720"/>
      </w:pPr>
      <w:rPr>
        <w:rFonts w:ascii="Times New Roman" w:eastAsia="Times New Roman" w:hAnsi="Times New Roman" w:hint="default"/>
        <w:spacing w:val="1"/>
        <w:w w:val="99"/>
        <w:sz w:val="20"/>
        <w:szCs w:val="20"/>
      </w:rPr>
    </w:lvl>
    <w:lvl w:ilvl="1" w:tplc="EE5859E4">
      <w:start w:val="1"/>
      <w:numFmt w:val="bullet"/>
      <w:lvlText w:val="•"/>
      <w:lvlJc w:val="left"/>
      <w:pPr>
        <w:ind w:left="1696" w:hanging="720"/>
      </w:pPr>
      <w:rPr>
        <w:rFonts w:hint="default"/>
      </w:rPr>
    </w:lvl>
    <w:lvl w:ilvl="2" w:tplc="12E66700">
      <w:start w:val="1"/>
      <w:numFmt w:val="bullet"/>
      <w:lvlText w:val="•"/>
      <w:lvlJc w:val="left"/>
      <w:pPr>
        <w:ind w:left="2572" w:hanging="720"/>
      </w:pPr>
      <w:rPr>
        <w:rFonts w:hint="default"/>
      </w:rPr>
    </w:lvl>
    <w:lvl w:ilvl="3" w:tplc="EA3E0D8C">
      <w:start w:val="1"/>
      <w:numFmt w:val="bullet"/>
      <w:lvlText w:val="•"/>
      <w:lvlJc w:val="left"/>
      <w:pPr>
        <w:ind w:left="3448" w:hanging="720"/>
      </w:pPr>
      <w:rPr>
        <w:rFonts w:hint="default"/>
      </w:rPr>
    </w:lvl>
    <w:lvl w:ilvl="4" w:tplc="FACC1D6C">
      <w:start w:val="1"/>
      <w:numFmt w:val="bullet"/>
      <w:lvlText w:val="•"/>
      <w:lvlJc w:val="left"/>
      <w:pPr>
        <w:ind w:left="4324" w:hanging="720"/>
      </w:pPr>
      <w:rPr>
        <w:rFonts w:hint="default"/>
      </w:rPr>
    </w:lvl>
    <w:lvl w:ilvl="5" w:tplc="0C5A4620">
      <w:start w:val="1"/>
      <w:numFmt w:val="bullet"/>
      <w:lvlText w:val="•"/>
      <w:lvlJc w:val="left"/>
      <w:pPr>
        <w:ind w:left="5200" w:hanging="720"/>
      </w:pPr>
      <w:rPr>
        <w:rFonts w:hint="default"/>
      </w:rPr>
    </w:lvl>
    <w:lvl w:ilvl="6" w:tplc="C3AAC820">
      <w:start w:val="1"/>
      <w:numFmt w:val="bullet"/>
      <w:lvlText w:val="•"/>
      <w:lvlJc w:val="left"/>
      <w:pPr>
        <w:ind w:left="6076" w:hanging="720"/>
      </w:pPr>
      <w:rPr>
        <w:rFonts w:hint="default"/>
      </w:rPr>
    </w:lvl>
    <w:lvl w:ilvl="7" w:tplc="E72AEA3C">
      <w:start w:val="1"/>
      <w:numFmt w:val="bullet"/>
      <w:lvlText w:val="•"/>
      <w:lvlJc w:val="left"/>
      <w:pPr>
        <w:ind w:left="6952" w:hanging="720"/>
      </w:pPr>
      <w:rPr>
        <w:rFonts w:hint="default"/>
      </w:rPr>
    </w:lvl>
    <w:lvl w:ilvl="8" w:tplc="86C22AEC">
      <w:start w:val="1"/>
      <w:numFmt w:val="bullet"/>
      <w:lvlText w:val="•"/>
      <w:lvlJc w:val="left"/>
      <w:pPr>
        <w:ind w:left="7828" w:hanging="720"/>
      </w:pPr>
      <w:rPr>
        <w:rFonts w:hint="default"/>
      </w:rPr>
    </w:lvl>
  </w:abstractNum>
  <w:abstractNum w:abstractNumId="25" w15:restartNumberingAfterBreak="0">
    <w:nsid w:val="5B6C7E72"/>
    <w:multiLevelType w:val="hybridMultilevel"/>
    <w:tmpl w:val="423A282E"/>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7E78AD"/>
    <w:multiLevelType w:val="hybridMultilevel"/>
    <w:tmpl w:val="A9CA5AF4"/>
    <w:lvl w:ilvl="0" w:tplc="B48C0D02">
      <w:start w:val="1"/>
      <w:numFmt w:val="lowerLetter"/>
      <w:lvlText w:val="%1."/>
      <w:lvlJc w:val="left"/>
      <w:pPr>
        <w:ind w:left="460" w:hanging="360"/>
      </w:pPr>
      <w:rPr>
        <w:rFonts w:ascii="Times New Roman" w:eastAsia="Times New Roman" w:hAnsi="Times New Roman" w:hint="default"/>
        <w:w w:val="99"/>
        <w:sz w:val="20"/>
        <w:szCs w:val="20"/>
      </w:rPr>
    </w:lvl>
    <w:lvl w:ilvl="1" w:tplc="8BDAA6C4">
      <w:start w:val="1"/>
      <w:numFmt w:val="bullet"/>
      <w:lvlText w:val="•"/>
      <w:lvlJc w:val="left"/>
      <w:pPr>
        <w:ind w:left="1372" w:hanging="360"/>
      </w:pPr>
      <w:rPr>
        <w:rFonts w:hint="default"/>
      </w:rPr>
    </w:lvl>
    <w:lvl w:ilvl="2" w:tplc="32846980">
      <w:start w:val="1"/>
      <w:numFmt w:val="bullet"/>
      <w:lvlText w:val="•"/>
      <w:lvlJc w:val="left"/>
      <w:pPr>
        <w:ind w:left="2284" w:hanging="360"/>
      </w:pPr>
      <w:rPr>
        <w:rFonts w:hint="default"/>
      </w:rPr>
    </w:lvl>
    <w:lvl w:ilvl="3" w:tplc="F4ECC0D4">
      <w:start w:val="1"/>
      <w:numFmt w:val="bullet"/>
      <w:lvlText w:val="•"/>
      <w:lvlJc w:val="left"/>
      <w:pPr>
        <w:ind w:left="3196" w:hanging="360"/>
      </w:pPr>
      <w:rPr>
        <w:rFonts w:hint="default"/>
      </w:rPr>
    </w:lvl>
    <w:lvl w:ilvl="4" w:tplc="272AEDEC">
      <w:start w:val="1"/>
      <w:numFmt w:val="bullet"/>
      <w:lvlText w:val="•"/>
      <w:lvlJc w:val="left"/>
      <w:pPr>
        <w:ind w:left="4108" w:hanging="360"/>
      </w:pPr>
      <w:rPr>
        <w:rFonts w:hint="default"/>
      </w:rPr>
    </w:lvl>
    <w:lvl w:ilvl="5" w:tplc="02F82D30">
      <w:start w:val="1"/>
      <w:numFmt w:val="bullet"/>
      <w:lvlText w:val="•"/>
      <w:lvlJc w:val="left"/>
      <w:pPr>
        <w:ind w:left="5020" w:hanging="360"/>
      </w:pPr>
      <w:rPr>
        <w:rFonts w:hint="default"/>
      </w:rPr>
    </w:lvl>
    <w:lvl w:ilvl="6" w:tplc="DA6E2804">
      <w:start w:val="1"/>
      <w:numFmt w:val="bullet"/>
      <w:lvlText w:val="•"/>
      <w:lvlJc w:val="left"/>
      <w:pPr>
        <w:ind w:left="5932" w:hanging="360"/>
      </w:pPr>
      <w:rPr>
        <w:rFonts w:hint="default"/>
      </w:rPr>
    </w:lvl>
    <w:lvl w:ilvl="7" w:tplc="822E8F0A">
      <w:start w:val="1"/>
      <w:numFmt w:val="bullet"/>
      <w:lvlText w:val="•"/>
      <w:lvlJc w:val="left"/>
      <w:pPr>
        <w:ind w:left="6844" w:hanging="360"/>
      </w:pPr>
      <w:rPr>
        <w:rFonts w:hint="default"/>
      </w:rPr>
    </w:lvl>
    <w:lvl w:ilvl="8" w:tplc="F72CF2F6">
      <w:start w:val="1"/>
      <w:numFmt w:val="bullet"/>
      <w:lvlText w:val="•"/>
      <w:lvlJc w:val="left"/>
      <w:pPr>
        <w:ind w:left="7756" w:hanging="360"/>
      </w:pPr>
      <w:rPr>
        <w:rFonts w:hint="default"/>
      </w:rPr>
    </w:lvl>
  </w:abstractNum>
  <w:abstractNum w:abstractNumId="27" w15:restartNumberingAfterBreak="0">
    <w:nsid w:val="5EC57D68"/>
    <w:multiLevelType w:val="hybridMultilevel"/>
    <w:tmpl w:val="BC549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C920DF"/>
    <w:multiLevelType w:val="hybridMultilevel"/>
    <w:tmpl w:val="9BC8E04C"/>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8E3387"/>
    <w:multiLevelType w:val="hybridMultilevel"/>
    <w:tmpl w:val="04B6036A"/>
    <w:lvl w:ilvl="0" w:tplc="58C859DC">
      <w:start w:val="1"/>
      <w:numFmt w:val="lowerLetter"/>
      <w:lvlText w:val="%1."/>
      <w:lvlJc w:val="left"/>
      <w:pPr>
        <w:ind w:left="460" w:hanging="360"/>
      </w:pPr>
      <w:rPr>
        <w:rFonts w:ascii="Times New Roman" w:eastAsia="Times New Roman" w:hAnsi="Times New Roman" w:hint="default"/>
        <w:w w:val="99"/>
        <w:sz w:val="20"/>
        <w:szCs w:val="20"/>
      </w:rPr>
    </w:lvl>
    <w:lvl w:ilvl="1" w:tplc="CA9422EC">
      <w:start w:val="1"/>
      <w:numFmt w:val="decimal"/>
      <w:lvlText w:val="%2."/>
      <w:lvlJc w:val="left"/>
      <w:pPr>
        <w:ind w:left="1180" w:hanging="360"/>
      </w:pPr>
      <w:rPr>
        <w:rFonts w:ascii="Times New Roman" w:eastAsia="Times New Roman" w:hAnsi="Times New Roman" w:hint="default"/>
        <w:spacing w:val="1"/>
        <w:w w:val="99"/>
        <w:sz w:val="20"/>
        <w:szCs w:val="20"/>
      </w:rPr>
    </w:lvl>
    <w:lvl w:ilvl="2" w:tplc="44667CD4">
      <w:start w:val="1"/>
      <w:numFmt w:val="lowerRoman"/>
      <w:lvlText w:val="%3."/>
      <w:lvlJc w:val="left"/>
      <w:pPr>
        <w:ind w:left="1900" w:hanging="360"/>
      </w:pPr>
      <w:rPr>
        <w:rFonts w:ascii="Times New Roman" w:eastAsia="Times New Roman" w:hAnsi="Times New Roman" w:hint="default"/>
        <w:spacing w:val="-1"/>
        <w:w w:val="99"/>
        <w:sz w:val="20"/>
        <w:szCs w:val="20"/>
      </w:rPr>
    </w:lvl>
    <w:lvl w:ilvl="3" w:tplc="3B16257C">
      <w:start w:val="1"/>
      <w:numFmt w:val="bullet"/>
      <w:lvlText w:val="•"/>
      <w:lvlJc w:val="left"/>
      <w:pPr>
        <w:ind w:left="2860" w:hanging="360"/>
      </w:pPr>
      <w:rPr>
        <w:rFonts w:hint="default"/>
      </w:rPr>
    </w:lvl>
    <w:lvl w:ilvl="4" w:tplc="6B343892">
      <w:start w:val="1"/>
      <w:numFmt w:val="bullet"/>
      <w:lvlText w:val="•"/>
      <w:lvlJc w:val="left"/>
      <w:pPr>
        <w:ind w:left="3820" w:hanging="360"/>
      </w:pPr>
      <w:rPr>
        <w:rFonts w:hint="default"/>
      </w:rPr>
    </w:lvl>
    <w:lvl w:ilvl="5" w:tplc="CB3AF920">
      <w:start w:val="1"/>
      <w:numFmt w:val="bullet"/>
      <w:lvlText w:val="•"/>
      <w:lvlJc w:val="left"/>
      <w:pPr>
        <w:ind w:left="4780" w:hanging="360"/>
      </w:pPr>
      <w:rPr>
        <w:rFonts w:hint="default"/>
      </w:rPr>
    </w:lvl>
    <w:lvl w:ilvl="6" w:tplc="E530EF94">
      <w:start w:val="1"/>
      <w:numFmt w:val="bullet"/>
      <w:lvlText w:val="•"/>
      <w:lvlJc w:val="left"/>
      <w:pPr>
        <w:ind w:left="5740" w:hanging="360"/>
      </w:pPr>
      <w:rPr>
        <w:rFonts w:hint="default"/>
      </w:rPr>
    </w:lvl>
    <w:lvl w:ilvl="7" w:tplc="AE569174">
      <w:start w:val="1"/>
      <w:numFmt w:val="bullet"/>
      <w:lvlText w:val="•"/>
      <w:lvlJc w:val="left"/>
      <w:pPr>
        <w:ind w:left="6700" w:hanging="360"/>
      </w:pPr>
      <w:rPr>
        <w:rFonts w:hint="default"/>
      </w:rPr>
    </w:lvl>
    <w:lvl w:ilvl="8" w:tplc="8E8C0782">
      <w:start w:val="1"/>
      <w:numFmt w:val="bullet"/>
      <w:lvlText w:val="•"/>
      <w:lvlJc w:val="left"/>
      <w:pPr>
        <w:ind w:left="7660" w:hanging="360"/>
      </w:pPr>
      <w:rPr>
        <w:rFonts w:hint="default"/>
      </w:rPr>
    </w:lvl>
  </w:abstractNum>
  <w:abstractNum w:abstractNumId="30" w15:restartNumberingAfterBreak="0">
    <w:nsid w:val="63FD2879"/>
    <w:multiLevelType w:val="hybridMultilevel"/>
    <w:tmpl w:val="EAE04D38"/>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15:restartNumberingAfterBreak="0">
    <w:nsid w:val="6536160C"/>
    <w:multiLevelType w:val="hybridMultilevel"/>
    <w:tmpl w:val="FB4C1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4546AA"/>
    <w:multiLevelType w:val="hybridMultilevel"/>
    <w:tmpl w:val="42BEF980"/>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3A6C6B"/>
    <w:multiLevelType w:val="hybridMultilevel"/>
    <w:tmpl w:val="4D02BB14"/>
    <w:lvl w:ilvl="0" w:tplc="9222B73A">
      <w:start w:val="1"/>
      <w:numFmt w:val="lowerLetter"/>
      <w:lvlText w:val="%1."/>
      <w:lvlJc w:val="left"/>
      <w:pPr>
        <w:ind w:left="460" w:hanging="360"/>
      </w:pPr>
      <w:rPr>
        <w:rFonts w:ascii="Times New Roman" w:eastAsia="Times New Roman" w:hAnsi="Times New Roman" w:hint="default"/>
        <w:w w:val="99"/>
        <w:sz w:val="20"/>
        <w:szCs w:val="20"/>
      </w:rPr>
    </w:lvl>
    <w:lvl w:ilvl="1" w:tplc="DE921E34">
      <w:start w:val="1"/>
      <w:numFmt w:val="bullet"/>
      <w:lvlText w:val="•"/>
      <w:lvlJc w:val="left"/>
      <w:pPr>
        <w:ind w:left="1372" w:hanging="360"/>
      </w:pPr>
      <w:rPr>
        <w:rFonts w:hint="default"/>
      </w:rPr>
    </w:lvl>
    <w:lvl w:ilvl="2" w:tplc="0FBA968E">
      <w:start w:val="1"/>
      <w:numFmt w:val="bullet"/>
      <w:lvlText w:val="•"/>
      <w:lvlJc w:val="left"/>
      <w:pPr>
        <w:ind w:left="2284" w:hanging="360"/>
      </w:pPr>
      <w:rPr>
        <w:rFonts w:hint="default"/>
      </w:rPr>
    </w:lvl>
    <w:lvl w:ilvl="3" w:tplc="323A445C">
      <w:start w:val="1"/>
      <w:numFmt w:val="bullet"/>
      <w:lvlText w:val="•"/>
      <w:lvlJc w:val="left"/>
      <w:pPr>
        <w:ind w:left="3196" w:hanging="360"/>
      </w:pPr>
      <w:rPr>
        <w:rFonts w:hint="default"/>
      </w:rPr>
    </w:lvl>
    <w:lvl w:ilvl="4" w:tplc="EFF8B24A">
      <w:start w:val="1"/>
      <w:numFmt w:val="bullet"/>
      <w:lvlText w:val="•"/>
      <w:lvlJc w:val="left"/>
      <w:pPr>
        <w:ind w:left="4108" w:hanging="360"/>
      </w:pPr>
      <w:rPr>
        <w:rFonts w:hint="default"/>
      </w:rPr>
    </w:lvl>
    <w:lvl w:ilvl="5" w:tplc="4204E130">
      <w:start w:val="1"/>
      <w:numFmt w:val="bullet"/>
      <w:lvlText w:val="•"/>
      <w:lvlJc w:val="left"/>
      <w:pPr>
        <w:ind w:left="5020" w:hanging="360"/>
      </w:pPr>
      <w:rPr>
        <w:rFonts w:hint="default"/>
      </w:rPr>
    </w:lvl>
    <w:lvl w:ilvl="6" w:tplc="A0FA30DC">
      <w:start w:val="1"/>
      <w:numFmt w:val="bullet"/>
      <w:lvlText w:val="•"/>
      <w:lvlJc w:val="left"/>
      <w:pPr>
        <w:ind w:left="5932" w:hanging="360"/>
      </w:pPr>
      <w:rPr>
        <w:rFonts w:hint="default"/>
      </w:rPr>
    </w:lvl>
    <w:lvl w:ilvl="7" w:tplc="C16E2614">
      <w:start w:val="1"/>
      <w:numFmt w:val="bullet"/>
      <w:lvlText w:val="•"/>
      <w:lvlJc w:val="left"/>
      <w:pPr>
        <w:ind w:left="6844" w:hanging="360"/>
      </w:pPr>
      <w:rPr>
        <w:rFonts w:hint="default"/>
      </w:rPr>
    </w:lvl>
    <w:lvl w:ilvl="8" w:tplc="1BE22A34">
      <w:start w:val="1"/>
      <w:numFmt w:val="bullet"/>
      <w:lvlText w:val="•"/>
      <w:lvlJc w:val="left"/>
      <w:pPr>
        <w:ind w:left="7756" w:hanging="360"/>
      </w:pPr>
      <w:rPr>
        <w:rFonts w:hint="default"/>
      </w:rPr>
    </w:lvl>
  </w:abstractNum>
  <w:abstractNum w:abstractNumId="34" w15:restartNumberingAfterBreak="0">
    <w:nsid w:val="6B95030A"/>
    <w:multiLevelType w:val="hybridMultilevel"/>
    <w:tmpl w:val="D8723FB2"/>
    <w:lvl w:ilvl="0" w:tplc="112C4598">
      <w:start w:val="1"/>
      <w:numFmt w:val="lowerRoman"/>
      <w:lvlText w:val="%1)"/>
      <w:lvlJc w:val="left"/>
      <w:pPr>
        <w:ind w:left="1800" w:hanging="360"/>
      </w:pPr>
      <w:rPr>
        <w:rFonts w:ascii="Times New Roman" w:eastAsia="Times New Roman" w:hAnsi="Times New Roman" w:cs="Times New Roman"/>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72255178"/>
    <w:multiLevelType w:val="hybridMultilevel"/>
    <w:tmpl w:val="480C4318"/>
    <w:lvl w:ilvl="0" w:tplc="04090001">
      <w:start w:val="1"/>
      <w:numFmt w:val="bullet"/>
      <w:lvlText w:val=""/>
      <w:lvlJc w:val="left"/>
      <w:pPr>
        <w:ind w:left="720" w:hanging="360"/>
      </w:pPr>
      <w:rPr>
        <w:rFonts w:ascii="Symbol" w:hAnsi="Symbol" w:hint="default"/>
      </w:rPr>
    </w:lvl>
    <w:lvl w:ilvl="1" w:tplc="30D48B4C">
      <w:start w:val="1"/>
      <w:numFmt w:val="lowerLetter"/>
      <w:lvlText w:val="%2)"/>
      <w:lvlJc w:val="left"/>
      <w:pPr>
        <w:ind w:left="1440" w:hanging="360"/>
      </w:pPr>
      <w:rPr>
        <w:rFonts w:ascii="Times New Roman" w:eastAsia="Times New Roman" w:hAnsi="Times New Roman" w:cs="Times New Roman"/>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9C2C05"/>
    <w:multiLevelType w:val="hybridMultilevel"/>
    <w:tmpl w:val="E66EB0EC"/>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0"/>
  </w:num>
  <w:num w:numId="4">
    <w:abstractNumId w:val="24"/>
  </w:num>
  <w:num w:numId="5">
    <w:abstractNumId w:val="1"/>
  </w:num>
  <w:num w:numId="6">
    <w:abstractNumId w:val="26"/>
  </w:num>
  <w:num w:numId="7">
    <w:abstractNumId w:val="17"/>
  </w:num>
  <w:num w:numId="8">
    <w:abstractNumId w:val="29"/>
  </w:num>
  <w:num w:numId="9">
    <w:abstractNumId w:val="19"/>
  </w:num>
  <w:num w:numId="10">
    <w:abstractNumId w:val="2"/>
  </w:num>
  <w:num w:numId="11">
    <w:abstractNumId w:val="33"/>
  </w:num>
  <w:num w:numId="12">
    <w:abstractNumId w:val="13"/>
  </w:num>
  <w:num w:numId="13">
    <w:abstractNumId w:val="8"/>
  </w:num>
  <w:num w:numId="14">
    <w:abstractNumId w:val="23"/>
  </w:num>
  <w:num w:numId="15">
    <w:abstractNumId w:val="10"/>
  </w:num>
  <w:num w:numId="16">
    <w:abstractNumId w:val="11"/>
  </w:num>
  <w:num w:numId="17">
    <w:abstractNumId w:val="22"/>
  </w:num>
  <w:num w:numId="18">
    <w:abstractNumId w:val="5"/>
  </w:num>
  <w:num w:numId="19">
    <w:abstractNumId w:val="9"/>
  </w:num>
  <w:num w:numId="20">
    <w:abstractNumId w:val="27"/>
  </w:num>
  <w:num w:numId="21">
    <w:abstractNumId w:val="18"/>
  </w:num>
  <w:num w:numId="22">
    <w:abstractNumId w:val="16"/>
  </w:num>
  <w:num w:numId="23">
    <w:abstractNumId w:val="31"/>
  </w:num>
  <w:num w:numId="24">
    <w:abstractNumId w:val="35"/>
  </w:num>
  <w:num w:numId="25">
    <w:abstractNumId w:val="34"/>
  </w:num>
  <w:num w:numId="26">
    <w:abstractNumId w:val="30"/>
  </w:num>
  <w:num w:numId="27">
    <w:abstractNumId w:val="25"/>
  </w:num>
  <w:num w:numId="28">
    <w:abstractNumId w:val="28"/>
  </w:num>
  <w:num w:numId="29">
    <w:abstractNumId w:val="15"/>
  </w:num>
  <w:num w:numId="30">
    <w:abstractNumId w:val="14"/>
  </w:num>
  <w:num w:numId="31">
    <w:abstractNumId w:val="3"/>
  </w:num>
  <w:num w:numId="32">
    <w:abstractNumId w:val="36"/>
  </w:num>
  <w:num w:numId="33">
    <w:abstractNumId w:val="32"/>
  </w:num>
  <w:num w:numId="34">
    <w:abstractNumId w:val="7"/>
  </w:num>
  <w:num w:numId="35">
    <w:abstractNumId w:val="12"/>
  </w:num>
  <w:num w:numId="36">
    <w:abstractNumId w:val="6"/>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AC3"/>
    <w:rsid w:val="000016A3"/>
    <w:rsid w:val="0001384F"/>
    <w:rsid w:val="00020CFA"/>
    <w:rsid w:val="00021FCB"/>
    <w:rsid w:val="00022967"/>
    <w:rsid w:val="00035C97"/>
    <w:rsid w:val="000701EC"/>
    <w:rsid w:val="00077102"/>
    <w:rsid w:val="000904C3"/>
    <w:rsid w:val="00094500"/>
    <w:rsid w:val="000B4BD1"/>
    <w:rsid w:val="000C19B5"/>
    <w:rsid w:val="000E7072"/>
    <w:rsid w:val="000E7DF9"/>
    <w:rsid w:val="001028DF"/>
    <w:rsid w:val="00107F3A"/>
    <w:rsid w:val="0011144C"/>
    <w:rsid w:val="00111679"/>
    <w:rsid w:val="001129A1"/>
    <w:rsid w:val="0012240C"/>
    <w:rsid w:val="001276A6"/>
    <w:rsid w:val="00167045"/>
    <w:rsid w:val="001A47E5"/>
    <w:rsid w:val="001B0E2D"/>
    <w:rsid w:val="001B7CD4"/>
    <w:rsid w:val="001C3233"/>
    <w:rsid w:val="001D52C4"/>
    <w:rsid w:val="001E47A7"/>
    <w:rsid w:val="00230F5D"/>
    <w:rsid w:val="00250D1A"/>
    <w:rsid w:val="00261CCB"/>
    <w:rsid w:val="00275378"/>
    <w:rsid w:val="002773AB"/>
    <w:rsid w:val="00295CDB"/>
    <w:rsid w:val="002974E6"/>
    <w:rsid w:val="002C22DC"/>
    <w:rsid w:val="002C6037"/>
    <w:rsid w:val="002C6EA4"/>
    <w:rsid w:val="002D7D78"/>
    <w:rsid w:val="002E25AF"/>
    <w:rsid w:val="002F3330"/>
    <w:rsid w:val="002F5A96"/>
    <w:rsid w:val="00330C4D"/>
    <w:rsid w:val="00342CD7"/>
    <w:rsid w:val="00355368"/>
    <w:rsid w:val="0035611F"/>
    <w:rsid w:val="00365825"/>
    <w:rsid w:val="00367FD1"/>
    <w:rsid w:val="003705A2"/>
    <w:rsid w:val="00377127"/>
    <w:rsid w:val="003A3B71"/>
    <w:rsid w:val="003A3C6C"/>
    <w:rsid w:val="003A5C68"/>
    <w:rsid w:val="003C3D47"/>
    <w:rsid w:val="003D63F2"/>
    <w:rsid w:val="003E0197"/>
    <w:rsid w:val="003E74DE"/>
    <w:rsid w:val="003F661F"/>
    <w:rsid w:val="004024A3"/>
    <w:rsid w:val="0043183B"/>
    <w:rsid w:val="0044627A"/>
    <w:rsid w:val="00471AEE"/>
    <w:rsid w:val="004734A3"/>
    <w:rsid w:val="00473730"/>
    <w:rsid w:val="00480EBE"/>
    <w:rsid w:val="00480F3C"/>
    <w:rsid w:val="00481653"/>
    <w:rsid w:val="00483B7E"/>
    <w:rsid w:val="00487DEE"/>
    <w:rsid w:val="004B10C5"/>
    <w:rsid w:val="004B3E91"/>
    <w:rsid w:val="004C760C"/>
    <w:rsid w:val="004D10C9"/>
    <w:rsid w:val="004D1D31"/>
    <w:rsid w:val="004E35FD"/>
    <w:rsid w:val="004E7053"/>
    <w:rsid w:val="004F2ED7"/>
    <w:rsid w:val="005076BC"/>
    <w:rsid w:val="00526E5A"/>
    <w:rsid w:val="00530501"/>
    <w:rsid w:val="00532BEA"/>
    <w:rsid w:val="00535F89"/>
    <w:rsid w:val="00537616"/>
    <w:rsid w:val="00540194"/>
    <w:rsid w:val="0054056F"/>
    <w:rsid w:val="005427AE"/>
    <w:rsid w:val="00543517"/>
    <w:rsid w:val="00546687"/>
    <w:rsid w:val="00547AEB"/>
    <w:rsid w:val="005529DB"/>
    <w:rsid w:val="005564C3"/>
    <w:rsid w:val="00561F9A"/>
    <w:rsid w:val="00570DEF"/>
    <w:rsid w:val="00573E07"/>
    <w:rsid w:val="00575786"/>
    <w:rsid w:val="0057777E"/>
    <w:rsid w:val="005938FE"/>
    <w:rsid w:val="00597AC4"/>
    <w:rsid w:val="005A236A"/>
    <w:rsid w:val="005A2DC0"/>
    <w:rsid w:val="005A70EF"/>
    <w:rsid w:val="005C3090"/>
    <w:rsid w:val="005D1F0C"/>
    <w:rsid w:val="005D3E07"/>
    <w:rsid w:val="005D7F1B"/>
    <w:rsid w:val="005E6309"/>
    <w:rsid w:val="005F4A76"/>
    <w:rsid w:val="00605D76"/>
    <w:rsid w:val="006211F5"/>
    <w:rsid w:val="00622AD6"/>
    <w:rsid w:val="006232EC"/>
    <w:rsid w:val="00635283"/>
    <w:rsid w:val="0064683C"/>
    <w:rsid w:val="006658C2"/>
    <w:rsid w:val="00680DEC"/>
    <w:rsid w:val="00682292"/>
    <w:rsid w:val="00684FAF"/>
    <w:rsid w:val="00694AC9"/>
    <w:rsid w:val="006A5248"/>
    <w:rsid w:val="006B1DCD"/>
    <w:rsid w:val="006F381F"/>
    <w:rsid w:val="00722385"/>
    <w:rsid w:val="007255F4"/>
    <w:rsid w:val="00726A2E"/>
    <w:rsid w:val="00733254"/>
    <w:rsid w:val="00747956"/>
    <w:rsid w:val="00751AC3"/>
    <w:rsid w:val="00756803"/>
    <w:rsid w:val="007812EA"/>
    <w:rsid w:val="007A083D"/>
    <w:rsid w:val="007A28EF"/>
    <w:rsid w:val="007A5C08"/>
    <w:rsid w:val="007C0C52"/>
    <w:rsid w:val="007C3181"/>
    <w:rsid w:val="007D7DBD"/>
    <w:rsid w:val="007F405B"/>
    <w:rsid w:val="00801396"/>
    <w:rsid w:val="00810B05"/>
    <w:rsid w:val="00810FEF"/>
    <w:rsid w:val="00811A8D"/>
    <w:rsid w:val="008216D2"/>
    <w:rsid w:val="008246F8"/>
    <w:rsid w:val="00825BBA"/>
    <w:rsid w:val="00834E5B"/>
    <w:rsid w:val="00891982"/>
    <w:rsid w:val="008945A1"/>
    <w:rsid w:val="008A7F3A"/>
    <w:rsid w:val="008C1473"/>
    <w:rsid w:val="008D6852"/>
    <w:rsid w:val="008E5F0F"/>
    <w:rsid w:val="008F1E19"/>
    <w:rsid w:val="0090320C"/>
    <w:rsid w:val="009078C0"/>
    <w:rsid w:val="00911B6E"/>
    <w:rsid w:val="009253E0"/>
    <w:rsid w:val="009413D2"/>
    <w:rsid w:val="0094338D"/>
    <w:rsid w:val="00943A39"/>
    <w:rsid w:val="00945380"/>
    <w:rsid w:val="0098030A"/>
    <w:rsid w:val="00991C5E"/>
    <w:rsid w:val="00997B08"/>
    <w:rsid w:val="009C18FF"/>
    <w:rsid w:val="009C25FE"/>
    <w:rsid w:val="009D1187"/>
    <w:rsid w:val="009F4426"/>
    <w:rsid w:val="00A2114F"/>
    <w:rsid w:val="00A23372"/>
    <w:rsid w:val="00A4144E"/>
    <w:rsid w:val="00A50ED4"/>
    <w:rsid w:val="00A9786C"/>
    <w:rsid w:val="00AA5B79"/>
    <w:rsid w:val="00AB4297"/>
    <w:rsid w:val="00AB6C7F"/>
    <w:rsid w:val="00AD46E7"/>
    <w:rsid w:val="00AE1732"/>
    <w:rsid w:val="00AE1DA8"/>
    <w:rsid w:val="00AE27E2"/>
    <w:rsid w:val="00B233DC"/>
    <w:rsid w:val="00B50EB6"/>
    <w:rsid w:val="00B55511"/>
    <w:rsid w:val="00B66AE2"/>
    <w:rsid w:val="00B70000"/>
    <w:rsid w:val="00B7431D"/>
    <w:rsid w:val="00B8647D"/>
    <w:rsid w:val="00BC3BFF"/>
    <w:rsid w:val="00BC7724"/>
    <w:rsid w:val="00BD57B5"/>
    <w:rsid w:val="00BD6B70"/>
    <w:rsid w:val="00BD7D37"/>
    <w:rsid w:val="00BE0C65"/>
    <w:rsid w:val="00BF4AE5"/>
    <w:rsid w:val="00C12C0E"/>
    <w:rsid w:val="00C24E8D"/>
    <w:rsid w:val="00C33A90"/>
    <w:rsid w:val="00C508FD"/>
    <w:rsid w:val="00C61670"/>
    <w:rsid w:val="00C62766"/>
    <w:rsid w:val="00C66A26"/>
    <w:rsid w:val="00C74E86"/>
    <w:rsid w:val="00C75EC1"/>
    <w:rsid w:val="00C81321"/>
    <w:rsid w:val="00C84C10"/>
    <w:rsid w:val="00CC2811"/>
    <w:rsid w:val="00CD24DA"/>
    <w:rsid w:val="00CD5055"/>
    <w:rsid w:val="00CD6598"/>
    <w:rsid w:val="00CF5A7F"/>
    <w:rsid w:val="00D06C3A"/>
    <w:rsid w:val="00D0738D"/>
    <w:rsid w:val="00D22E14"/>
    <w:rsid w:val="00D252AD"/>
    <w:rsid w:val="00D40D94"/>
    <w:rsid w:val="00D55DDE"/>
    <w:rsid w:val="00D619E3"/>
    <w:rsid w:val="00D714FA"/>
    <w:rsid w:val="00D90FB1"/>
    <w:rsid w:val="00DA58F5"/>
    <w:rsid w:val="00DB0253"/>
    <w:rsid w:val="00DB02E9"/>
    <w:rsid w:val="00DB6FD2"/>
    <w:rsid w:val="00DF3593"/>
    <w:rsid w:val="00E14832"/>
    <w:rsid w:val="00E246A5"/>
    <w:rsid w:val="00E35AA5"/>
    <w:rsid w:val="00E437CA"/>
    <w:rsid w:val="00E811A9"/>
    <w:rsid w:val="00E8189D"/>
    <w:rsid w:val="00E8284A"/>
    <w:rsid w:val="00E83D8A"/>
    <w:rsid w:val="00E873AD"/>
    <w:rsid w:val="00E94F7D"/>
    <w:rsid w:val="00E975FF"/>
    <w:rsid w:val="00EA31D3"/>
    <w:rsid w:val="00EC6B4A"/>
    <w:rsid w:val="00ED111B"/>
    <w:rsid w:val="00ED4876"/>
    <w:rsid w:val="00ED7E87"/>
    <w:rsid w:val="00EE41DD"/>
    <w:rsid w:val="00EE651E"/>
    <w:rsid w:val="00EE6E2C"/>
    <w:rsid w:val="00EF797B"/>
    <w:rsid w:val="00F05B10"/>
    <w:rsid w:val="00F23D33"/>
    <w:rsid w:val="00F35BDE"/>
    <w:rsid w:val="00F541F4"/>
    <w:rsid w:val="00F577BE"/>
    <w:rsid w:val="00F60BD5"/>
    <w:rsid w:val="00F6286B"/>
    <w:rsid w:val="00F636F0"/>
    <w:rsid w:val="00F665F2"/>
    <w:rsid w:val="00F946E4"/>
    <w:rsid w:val="00FB37E9"/>
    <w:rsid w:val="00FF26B6"/>
    <w:rsid w:val="00FF730F"/>
    <w:rsid w:val="00FF7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DEE4C"/>
  <w15:chartTrackingRefBased/>
  <w15:docId w15:val="{8E4FE178-B70F-4654-A9B8-C71B2BFE2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1AC3"/>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275378"/>
    <w:pPr>
      <w:autoSpaceDE/>
      <w:autoSpaceDN/>
      <w:ind w:left="820" w:hanging="720"/>
      <w:outlineLvl w:val="0"/>
    </w:pPr>
    <w:rPr>
      <w:rFonts w:cstheme="minorBidi"/>
      <w:b/>
      <w:bCs/>
      <w:sz w:val="20"/>
      <w:szCs w:val="20"/>
    </w:rPr>
  </w:style>
  <w:style w:type="paragraph" w:styleId="Heading2">
    <w:name w:val="heading 2"/>
    <w:basedOn w:val="Normal"/>
    <w:link w:val="Heading2Char"/>
    <w:uiPriority w:val="1"/>
    <w:qFormat/>
    <w:rsid w:val="00275378"/>
    <w:pPr>
      <w:autoSpaceDE/>
      <w:autoSpaceDN/>
      <w:ind w:left="340"/>
      <w:outlineLvl w:val="1"/>
    </w:pPr>
    <w:rPr>
      <w:rFonts w:cstheme="minorBidi"/>
      <w:b/>
      <w:bCs/>
      <w:i/>
      <w:sz w:val="20"/>
      <w:szCs w:val="20"/>
    </w:rPr>
  </w:style>
  <w:style w:type="paragraph" w:styleId="Heading3">
    <w:name w:val="heading 3"/>
    <w:basedOn w:val="Normal"/>
    <w:next w:val="Normal"/>
    <w:link w:val="Heading3Char"/>
    <w:uiPriority w:val="9"/>
    <w:unhideWhenUsed/>
    <w:qFormat/>
    <w:rsid w:val="00751AC3"/>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51AC3"/>
    <w:pPr>
      <w:autoSpaceDE w:val="0"/>
      <w:autoSpaceDN w:val="0"/>
      <w:adjustRightInd w:val="0"/>
      <w:spacing w:after="0" w:line="240" w:lineRule="auto"/>
    </w:pPr>
    <w:rPr>
      <w:rFonts w:ascii="Calibri" w:eastAsia="Calibri" w:hAnsi="Calibri" w:cs="Tahoma"/>
      <w:color w:val="000000"/>
      <w:sz w:val="24"/>
      <w:szCs w:val="24"/>
    </w:rPr>
  </w:style>
  <w:style w:type="character" w:customStyle="1" w:styleId="Heading3Char">
    <w:name w:val="Heading 3 Char"/>
    <w:basedOn w:val="DefaultParagraphFont"/>
    <w:link w:val="Heading3"/>
    <w:uiPriority w:val="9"/>
    <w:rsid w:val="00751AC3"/>
    <w:rPr>
      <w:rFonts w:asciiTheme="majorHAnsi" w:eastAsiaTheme="majorEastAsia" w:hAnsiTheme="majorHAnsi" w:cstheme="majorBidi"/>
      <w:color w:val="1F3763" w:themeColor="accent1" w:themeShade="7F"/>
      <w:sz w:val="24"/>
      <w:szCs w:val="24"/>
    </w:rPr>
  </w:style>
  <w:style w:type="paragraph" w:styleId="BodyText">
    <w:name w:val="Body Text"/>
    <w:basedOn w:val="Normal"/>
    <w:link w:val="BodyTextChar"/>
    <w:uiPriority w:val="1"/>
    <w:qFormat/>
    <w:rsid w:val="00751AC3"/>
  </w:style>
  <w:style w:type="character" w:customStyle="1" w:styleId="BodyTextChar">
    <w:name w:val="Body Text Char"/>
    <w:basedOn w:val="DefaultParagraphFont"/>
    <w:link w:val="BodyText"/>
    <w:uiPriority w:val="1"/>
    <w:rsid w:val="00751AC3"/>
    <w:rPr>
      <w:rFonts w:ascii="Times New Roman" w:eastAsia="Times New Roman" w:hAnsi="Times New Roman" w:cs="Times New Roman"/>
    </w:rPr>
  </w:style>
  <w:style w:type="paragraph" w:styleId="ListParagraph">
    <w:name w:val="List Paragraph"/>
    <w:basedOn w:val="Normal"/>
    <w:uiPriority w:val="1"/>
    <w:qFormat/>
    <w:rsid w:val="00751AC3"/>
    <w:pPr>
      <w:ind w:left="793" w:right="1813" w:hanging="677"/>
    </w:pPr>
  </w:style>
  <w:style w:type="character" w:styleId="Hyperlink">
    <w:name w:val="Hyperlink"/>
    <w:uiPriority w:val="99"/>
    <w:rsid w:val="00751AC3"/>
    <w:rPr>
      <w:color w:val="0000FF"/>
      <w:u w:val="single"/>
    </w:rPr>
  </w:style>
  <w:style w:type="character" w:styleId="CommentReference">
    <w:name w:val="annotation reference"/>
    <w:basedOn w:val="DefaultParagraphFont"/>
    <w:uiPriority w:val="99"/>
    <w:semiHidden/>
    <w:unhideWhenUsed/>
    <w:rsid w:val="00530501"/>
    <w:rPr>
      <w:sz w:val="16"/>
      <w:szCs w:val="16"/>
    </w:rPr>
  </w:style>
  <w:style w:type="paragraph" w:styleId="CommentText">
    <w:name w:val="annotation text"/>
    <w:basedOn w:val="Normal"/>
    <w:link w:val="CommentTextChar"/>
    <w:uiPriority w:val="99"/>
    <w:semiHidden/>
    <w:unhideWhenUsed/>
    <w:rsid w:val="00530501"/>
    <w:rPr>
      <w:sz w:val="20"/>
      <w:szCs w:val="20"/>
    </w:rPr>
  </w:style>
  <w:style w:type="character" w:customStyle="1" w:styleId="CommentTextChar">
    <w:name w:val="Comment Text Char"/>
    <w:basedOn w:val="DefaultParagraphFont"/>
    <w:link w:val="CommentText"/>
    <w:uiPriority w:val="99"/>
    <w:semiHidden/>
    <w:rsid w:val="0053050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30501"/>
    <w:rPr>
      <w:b/>
      <w:bCs/>
    </w:rPr>
  </w:style>
  <w:style w:type="character" w:customStyle="1" w:styleId="CommentSubjectChar">
    <w:name w:val="Comment Subject Char"/>
    <w:basedOn w:val="CommentTextChar"/>
    <w:link w:val="CommentSubject"/>
    <w:uiPriority w:val="99"/>
    <w:semiHidden/>
    <w:rsid w:val="0053050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305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0501"/>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1B0E2D"/>
    <w:rPr>
      <w:color w:val="605E5C"/>
      <w:shd w:val="clear" w:color="auto" w:fill="E1DFDD"/>
    </w:rPr>
  </w:style>
  <w:style w:type="character" w:styleId="FollowedHyperlink">
    <w:name w:val="FollowedHyperlink"/>
    <w:basedOn w:val="DefaultParagraphFont"/>
    <w:uiPriority w:val="99"/>
    <w:semiHidden/>
    <w:unhideWhenUsed/>
    <w:rsid w:val="002974E6"/>
    <w:rPr>
      <w:color w:val="954F72" w:themeColor="followedHyperlink"/>
      <w:u w:val="single"/>
    </w:rPr>
  </w:style>
  <w:style w:type="character" w:customStyle="1" w:styleId="Heading1Char">
    <w:name w:val="Heading 1 Char"/>
    <w:basedOn w:val="DefaultParagraphFont"/>
    <w:link w:val="Heading1"/>
    <w:uiPriority w:val="1"/>
    <w:rsid w:val="00275378"/>
    <w:rPr>
      <w:rFonts w:ascii="Times New Roman" w:eastAsia="Times New Roman" w:hAnsi="Times New Roman"/>
      <w:b/>
      <w:bCs/>
      <w:sz w:val="20"/>
      <w:szCs w:val="20"/>
    </w:rPr>
  </w:style>
  <w:style w:type="character" w:customStyle="1" w:styleId="Heading2Char">
    <w:name w:val="Heading 2 Char"/>
    <w:basedOn w:val="DefaultParagraphFont"/>
    <w:link w:val="Heading2"/>
    <w:uiPriority w:val="1"/>
    <w:rsid w:val="00275378"/>
    <w:rPr>
      <w:rFonts w:ascii="Times New Roman" w:eastAsia="Times New Roman" w:hAnsi="Times New Roman"/>
      <w:b/>
      <w:bCs/>
      <w:i/>
      <w:sz w:val="20"/>
      <w:szCs w:val="20"/>
    </w:rPr>
  </w:style>
  <w:style w:type="paragraph" w:styleId="TOC1">
    <w:name w:val="toc 1"/>
    <w:basedOn w:val="Normal"/>
    <w:uiPriority w:val="39"/>
    <w:qFormat/>
    <w:rsid w:val="00275378"/>
    <w:pPr>
      <w:autoSpaceDE/>
      <w:autoSpaceDN/>
    </w:pPr>
    <w:rPr>
      <w:rFonts w:cstheme="minorBidi"/>
      <w:b/>
      <w:bCs/>
      <w:sz w:val="20"/>
      <w:szCs w:val="20"/>
    </w:rPr>
  </w:style>
  <w:style w:type="paragraph" w:styleId="TOC2">
    <w:name w:val="toc 2"/>
    <w:basedOn w:val="Normal"/>
    <w:uiPriority w:val="39"/>
    <w:qFormat/>
    <w:rsid w:val="00275378"/>
    <w:pPr>
      <w:autoSpaceDE/>
      <w:autoSpaceDN/>
      <w:ind w:left="981" w:hanging="682"/>
    </w:pPr>
    <w:rPr>
      <w:rFonts w:cstheme="minorBidi"/>
      <w:b/>
      <w:bCs/>
      <w:sz w:val="20"/>
      <w:szCs w:val="20"/>
    </w:rPr>
  </w:style>
  <w:style w:type="paragraph" w:styleId="TOC3">
    <w:name w:val="toc 3"/>
    <w:basedOn w:val="Normal"/>
    <w:uiPriority w:val="39"/>
    <w:qFormat/>
    <w:rsid w:val="00275378"/>
    <w:pPr>
      <w:autoSpaceDE/>
      <w:autoSpaceDN/>
      <w:ind w:left="981" w:hanging="682"/>
    </w:pPr>
    <w:rPr>
      <w:rFonts w:cstheme="minorBidi"/>
      <w:b/>
      <w:bCs/>
      <w:i/>
    </w:rPr>
  </w:style>
  <w:style w:type="paragraph" w:customStyle="1" w:styleId="TableParagraph">
    <w:name w:val="Table Paragraph"/>
    <w:basedOn w:val="Normal"/>
    <w:uiPriority w:val="1"/>
    <w:qFormat/>
    <w:rsid w:val="00275378"/>
    <w:pPr>
      <w:autoSpaceDE/>
      <w:autoSpaceDN/>
    </w:pPr>
    <w:rPr>
      <w:rFonts w:asciiTheme="minorHAnsi" w:eastAsiaTheme="minorHAnsi" w:hAnsiTheme="minorHAnsi" w:cstheme="minorBidi"/>
    </w:rPr>
  </w:style>
  <w:style w:type="paragraph" w:styleId="NoSpacing">
    <w:name w:val="No Spacing"/>
    <w:uiPriority w:val="1"/>
    <w:qFormat/>
    <w:rsid w:val="00275378"/>
    <w:pPr>
      <w:widowControl w:val="0"/>
      <w:spacing w:after="0" w:line="240" w:lineRule="auto"/>
    </w:pPr>
  </w:style>
  <w:style w:type="paragraph" w:styleId="Header">
    <w:name w:val="header"/>
    <w:basedOn w:val="Normal"/>
    <w:link w:val="HeaderChar"/>
    <w:uiPriority w:val="99"/>
    <w:unhideWhenUsed/>
    <w:rsid w:val="00275378"/>
    <w:pPr>
      <w:tabs>
        <w:tab w:val="center" w:pos="4680"/>
        <w:tab w:val="right" w:pos="9360"/>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275378"/>
  </w:style>
  <w:style w:type="paragraph" w:styleId="Footer">
    <w:name w:val="footer"/>
    <w:basedOn w:val="Normal"/>
    <w:link w:val="FooterChar"/>
    <w:uiPriority w:val="99"/>
    <w:unhideWhenUsed/>
    <w:rsid w:val="00275378"/>
    <w:pPr>
      <w:tabs>
        <w:tab w:val="center" w:pos="4680"/>
        <w:tab w:val="right" w:pos="9360"/>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275378"/>
  </w:style>
  <w:style w:type="paragraph" w:styleId="TOCHeading">
    <w:name w:val="TOC Heading"/>
    <w:basedOn w:val="Heading1"/>
    <w:next w:val="Normal"/>
    <w:uiPriority w:val="39"/>
    <w:unhideWhenUsed/>
    <w:qFormat/>
    <w:rsid w:val="00275378"/>
    <w:pPr>
      <w:keepNext/>
      <w:keepLines/>
      <w:widowControl/>
      <w:spacing w:before="240" w:line="259" w:lineRule="auto"/>
      <w:ind w:left="0" w:firstLine="0"/>
      <w:outlineLvl w:val="9"/>
    </w:pPr>
    <w:rPr>
      <w:rFonts w:asciiTheme="majorHAnsi" w:eastAsiaTheme="majorEastAsia" w:hAnsiTheme="majorHAnsi" w:cstheme="majorBidi"/>
      <w:b w:val="0"/>
      <w:bCs w:val="0"/>
      <w:color w:val="2F5496" w:themeColor="accent1" w:themeShade="BF"/>
      <w:sz w:val="32"/>
      <w:szCs w:val="32"/>
    </w:rPr>
  </w:style>
  <w:style w:type="paragraph" w:styleId="TOC4">
    <w:name w:val="toc 4"/>
    <w:basedOn w:val="Normal"/>
    <w:next w:val="Normal"/>
    <w:autoRedefine/>
    <w:uiPriority w:val="39"/>
    <w:unhideWhenUsed/>
    <w:rsid w:val="00275378"/>
    <w:pPr>
      <w:widowControl/>
      <w:autoSpaceDE/>
      <w:autoSpaceDN/>
      <w:spacing w:after="100" w:line="259" w:lineRule="auto"/>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275378"/>
    <w:pPr>
      <w:widowControl/>
      <w:autoSpaceDE/>
      <w:autoSpaceDN/>
      <w:spacing w:after="100" w:line="259" w:lineRule="auto"/>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275378"/>
    <w:pPr>
      <w:widowControl/>
      <w:autoSpaceDE/>
      <w:autoSpaceDN/>
      <w:spacing w:after="100" w:line="259"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275378"/>
    <w:pPr>
      <w:widowControl/>
      <w:autoSpaceDE/>
      <w:autoSpaceDN/>
      <w:spacing w:after="100" w:line="259"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275378"/>
    <w:pPr>
      <w:widowControl/>
      <w:autoSpaceDE/>
      <w:autoSpaceDN/>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275378"/>
    <w:pPr>
      <w:widowControl/>
      <w:autoSpaceDE/>
      <w:autoSpaceDN/>
      <w:spacing w:after="100" w:line="259" w:lineRule="auto"/>
      <w:ind w:left="1760"/>
    </w:pPr>
    <w:rPr>
      <w:rFonts w:asciiTheme="minorHAnsi" w:eastAsiaTheme="minorEastAsia" w:hAnsiTheme="minorHAnsi" w:cstheme="minorBidi"/>
    </w:rPr>
  </w:style>
  <w:style w:type="paragraph" w:styleId="Revision">
    <w:name w:val="Revision"/>
    <w:hidden/>
    <w:uiPriority w:val="99"/>
    <w:semiHidden/>
    <w:rsid w:val="00E437CA"/>
    <w:pPr>
      <w:spacing w:after="0" w:line="240" w:lineRule="auto"/>
    </w:pPr>
    <w:rPr>
      <w:rFonts w:ascii="Times New Roman" w:eastAsia="Times New Roman" w:hAnsi="Times New Roman" w:cs="Times New Roman"/>
    </w:rPr>
  </w:style>
  <w:style w:type="character" w:customStyle="1" w:styleId="navigatormainline1">
    <w:name w:val="navigator_main_line1"/>
    <w:basedOn w:val="DefaultParagraphFont"/>
    <w:rsid w:val="004E35FD"/>
    <w:rPr>
      <w:b/>
      <w:bCs/>
      <w:color w:val="233C61"/>
      <w:sz w:val="29"/>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ba.gov/sites/default/files/files/Size_Standards_Table.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pport@FedConnect.net" TargetMode="External"/><Relationship Id="rId5" Type="http://schemas.openxmlformats.org/officeDocument/2006/relationships/webSettings" Target="webSettings.xml"/><Relationship Id="rId10" Type="http://schemas.openxmlformats.org/officeDocument/2006/relationships/hyperlink" Target="https://www.fedconnect.net" TargetMode="External"/><Relationship Id="rId4" Type="http://schemas.openxmlformats.org/officeDocument/2006/relationships/settings" Target="settings.xml"/><Relationship Id="rId9" Type="http://schemas.openxmlformats.org/officeDocument/2006/relationships/hyperlink" Target="mailto:Amanda.Lopez@netl.doe.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11BE8-00BF-4AF7-8360-DD51A475F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4984</Words>
  <Characters>28410</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Amanda J.</dc:creator>
  <cp:keywords/>
  <dc:description/>
  <cp:lastModifiedBy>Amanda Lopez</cp:lastModifiedBy>
  <cp:revision>4</cp:revision>
  <dcterms:created xsi:type="dcterms:W3CDTF">2020-01-31T12:33:00Z</dcterms:created>
  <dcterms:modified xsi:type="dcterms:W3CDTF">2020-01-31T12:33:00Z</dcterms:modified>
</cp:coreProperties>
</file>