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10E0" w:rsidRDefault="009510E0">
      <w:pPr>
        <w:sectPr w:rsidR="009510E0" w:rsidSect="009510E0">
          <w:headerReference w:type="first" r:id="rId7"/>
          <w:footerReference w:type="first" r:id="rId8"/>
          <w:pgSz w:w="12240" w:h="15840"/>
          <w:pgMar w:top="720" w:right="720" w:bottom="576" w:left="864" w:header="720" w:footer="288" w:gutter="0"/>
          <w:cols w:space="720"/>
          <w:titlePg/>
          <w:docGrid w:linePitch="360"/>
        </w:sectPr>
      </w:pPr>
    </w:p>
    <w:p w:rsidR="00B65282" w:rsidRDefault="00B22A6E" w:rsidP="00B65282">
      <w:pPr>
        <w:rPr>
          <w:rFonts w:ascii="Times New Roman" w:hAnsi="Times New Roman" w:cs="Times New Roman"/>
        </w:rPr>
      </w:pPr>
      <w:r w:rsidRPr="00B22A6E">
        <w:rPr>
          <w:rFonts w:ascii="Times New Roman" w:hAnsi="Times New Roman" w:cs="Times New Roman"/>
        </w:rPr>
        <w:t xml:space="preserve">This notice provides the Request for Proposal (RFP) No. 89243319RFE000014.  Please note that the final RFP is identified as Amendment 0001 </w:t>
      </w:r>
      <w:proofErr w:type="gramStart"/>
      <w:r w:rsidRPr="00B22A6E">
        <w:rPr>
          <w:rFonts w:ascii="Times New Roman" w:hAnsi="Times New Roman" w:cs="Times New Roman"/>
        </w:rPr>
        <w:t>in order to</w:t>
      </w:r>
      <w:proofErr w:type="gramEnd"/>
      <w:r w:rsidRPr="00B22A6E">
        <w:rPr>
          <w:rFonts w:ascii="Times New Roman" w:hAnsi="Times New Roman" w:cs="Times New Roman"/>
        </w:rPr>
        <w:t xml:space="preserve"> retain solicitation number integrity.</w:t>
      </w:r>
    </w:p>
    <w:p w:rsidR="00AB5F4E" w:rsidRPr="00AB5F4E" w:rsidRDefault="00B65282" w:rsidP="00AB5F4E">
      <w:pPr>
        <w:rPr>
          <w:rFonts w:ascii="Times New Roman" w:hAnsi="Times New Roman" w:cs="Times New Roman"/>
        </w:rPr>
      </w:pPr>
      <w:r>
        <w:rPr>
          <w:rFonts w:ascii="Times New Roman" w:hAnsi="Times New Roman" w:cs="Times New Roman"/>
        </w:rPr>
        <w:t>The U.S. Department of Energy (DOE), National Ener</w:t>
      </w:r>
      <w:r w:rsidR="001845B8">
        <w:rPr>
          <w:rFonts w:ascii="Times New Roman" w:hAnsi="Times New Roman" w:cs="Times New Roman"/>
        </w:rPr>
        <w:t xml:space="preserve">gy Technology Laboratory (NETL) </w:t>
      </w:r>
      <w:r w:rsidR="00B22A6E">
        <w:rPr>
          <w:rFonts w:ascii="Times New Roman" w:hAnsi="Times New Roman" w:cs="Times New Roman"/>
        </w:rPr>
        <w:t xml:space="preserve">is </w:t>
      </w:r>
      <w:r>
        <w:rPr>
          <w:rFonts w:ascii="Times New Roman" w:hAnsi="Times New Roman" w:cs="Times New Roman"/>
        </w:rPr>
        <w:t>issu</w:t>
      </w:r>
      <w:r w:rsidR="00B22A6E">
        <w:rPr>
          <w:rFonts w:ascii="Times New Roman" w:hAnsi="Times New Roman" w:cs="Times New Roman"/>
        </w:rPr>
        <w:t xml:space="preserve">ing this </w:t>
      </w:r>
      <w:r w:rsidR="00807123">
        <w:rPr>
          <w:rFonts w:ascii="Times New Roman" w:hAnsi="Times New Roman" w:cs="Times New Roman"/>
        </w:rPr>
        <w:t xml:space="preserve">competitive </w:t>
      </w:r>
      <w:r>
        <w:rPr>
          <w:rFonts w:ascii="Times New Roman" w:hAnsi="Times New Roman" w:cs="Times New Roman"/>
        </w:rPr>
        <w:t xml:space="preserve">RFP </w:t>
      </w:r>
      <w:r w:rsidR="00807123" w:rsidRPr="00807123">
        <w:rPr>
          <w:rFonts w:ascii="Times New Roman" w:hAnsi="Times New Roman" w:cs="Times New Roman"/>
        </w:rPr>
        <w:t>89243319RFE000014</w:t>
      </w:r>
      <w:r w:rsidR="00EB368C">
        <w:rPr>
          <w:rFonts w:ascii="Times New Roman" w:hAnsi="Times New Roman" w:cs="Times New Roman"/>
        </w:rPr>
        <w:t>, set aside for 8(a) s</w:t>
      </w:r>
      <w:r>
        <w:rPr>
          <w:rFonts w:ascii="Times New Roman" w:hAnsi="Times New Roman" w:cs="Times New Roman"/>
        </w:rPr>
        <w:t xml:space="preserve">mall business </w:t>
      </w:r>
      <w:r w:rsidR="00AB5F4E">
        <w:rPr>
          <w:rFonts w:ascii="Times New Roman" w:hAnsi="Times New Roman" w:cs="Times New Roman"/>
        </w:rPr>
        <w:t xml:space="preserve">for Site </w:t>
      </w:r>
      <w:r w:rsidR="00807123">
        <w:rPr>
          <w:rFonts w:ascii="Times New Roman" w:hAnsi="Times New Roman" w:cs="Times New Roman"/>
        </w:rPr>
        <w:t xml:space="preserve">Operations Support </w:t>
      </w:r>
      <w:r w:rsidR="00AB5F4E">
        <w:rPr>
          <w:rFonts w:ascii="Times New Roman" w:hAnsi="Times New Roman" w:cs="Times New Roman"/>
        </w:rPr>
        <w:t xml:space="preserve">Services at the </w:t>
      </w:r>
      <w:r w:rsidR="00AB5F4E" w:rsidRPr="00AB5F4E">
        <w:rPr>
          <w:rFonts w:ascii="Times New Roman" w:hAnsi="Times New Roman" w:cs="Times New Roman"/>
        </w:rPr>
        <w:t xml:space="preserve">Albany, Oregon; Morgantown, West Virginia; and Pittsburgh, Pennsylvania facilities. The resulting contract will be a </w:t>
      </w:r>
      <w:r w:rsidR="00426721">
        <w:rPr>
          <w:rFonts w:ascii="Times New Roman" w:hAnsi="Times New Roman" w:cs="Times New Roman"/>
        </w:rPr>
        <w:t xml:space="preserve">Hybrid contract consisting of </w:t>
      </w:r>
      <w:r w:rsidR="00AB5F4E" w:rsidRPr="00AB5F4E">
        <w:rPr>
          <w:rFonts w:ascii="Times New Roman" w:hAnsi="Times New Roman" w:cs="Times New Roman"/>
        </w:rPr>
        <w:t>firm</w:t>
      </w:r>
      <w:r w:rsidR="00426721">
        <w:rPr>
          <w:rFonts w:ascii="Times New Roman" w:hAnsi="Times New Roman" w:cs="Times New Roman"/>
        </w:rPr>
        <w:t>-</w:t>
      </w:r>
      <w:r w:rsidR="00AB5F4E" w:rsidRPr="00AB5F4E">
        <w:rPr>
          <w:rFonts w:ascii="Times New Roman" w:hAnsi="Times New Roman" w:cs="Times New Roman"/>
        </w:rPr>
        <w:t>fixed</w:t>
      </w:r>
      <w:r w:rsidR="00426721">
        <w:rPr>
          <w:rFonts w:ascii="Times New Roman" w:hAnsi="Times New Roman" w:cs="Times New Roman"/>
        </w:rPr>
        <w:t>-</w:t>
      </w:r>
      <w:r w:rsidR="00AB5F4E" w:rsidRPr="00AB5F4E">
        <w:rPr>
          <w:rFonts w:ascii="Times New Roman" w:hAnsi="Times New Roman" w:cs="Times New Roman"/>
        </w:rPr>
        <w:t>price contract</w:t>
      </w:r>
      <w:r w:rsidR="00426721">
        <w:rPr>
          <w:rFonts w:ascii="Times New Roman" w:hAnsi="Times New Roman" w:cs="Times New Roman"/>
        </w:rPr>
        <w:t xml:space="preserve"> line item numbers (CLINs) and cost-plus-fixed-fee CLINs</w:t>
      </w:r>
      <w:r w:rsidR="00AB5F4E" w:rsidRPr="00AB5F4E">
        <w:rPr>
          <w:rFonts w:ascii="Times New Roman" w:hAnsi="Times New Roman" w:cs="Times New Roman"/>
        </w:rPr>
        <w:t xml:space="preserve"> with a base performance period of two (2) years with three (3) 1-year option periods for a potential </w:t>
      </w:r>
      <w:r w:rsidR="00EE6079" w:rsidRPr="00AB5F4E">
        <w:rPr>
          <w:rFonts w:ascii="Times New Roman" w:hAnsi="Times New Roman" w:cs="Times New Roman"/>
        </w:rPr>
        <w:t>5-year</w:t>
      </w:r>
      <w:r w:rsidR="00AB5F4E" w:rsidRPr="00AB5F4E">
        <w:rPr>
          <w:rFonts w:ascii="Times New Roman" w:hAnsi="Times New Roman" w:cs="Times New Roman"/>
        </w:rPr>
        <w:t xml:space="preserve"> total period of performance. It is anticipated that the award date for the resulting contract will </w:t>
      </w:r>
      <w:r w:rsidR="00AA294C">
        <w:rPr>
          <w:rFonts w:ascii="Times New Roman" w:hAnsi="Times New Roman" w:cs="Times New Roman"/>
        </w:rPr>
        <w:t xml:space="preserve">be </w:t>
      </w:r>
      <w:r w:rsidR="00AB5F4E" w:rsidRPr="00AB5F4E">
        <w:rPr>
          <w:rFonts w:ascii="Times New Roman" w:hAnsi="Times New Roman" w:cs="Times New Roman"/>
        </w:rPr>
        <w:t xml:space="preserve">November 2019 with an effective date of February 1, 2020. </w:t>
      </w:r>
    </w:p>
    <w:p w:rsidR="00716AEB" w:rsidRDefault="00716AEB" w:rsidP="00AB5F4E">
      <w:pPr>
        <w:rPr>
          <w:rFonts w:ascii="Times New Roman" w:hAnsi="Times New Roman" w:cs="Times New Roman"/>
        </w:rPr>
      </w:pPr>
      <w:r>
        <w:rPr>
          <w:rFonts w:ascii="Times New Roman" w:hAnsi="Times New Roman" w:cs="Times New Roman"/>
        </w:rPr>
        <w:t>The primary function</w:t>
      </w:r>
      <w:r w:rsidR="00AB5F4E" w:rsidRPr="00AB5F4E">
        <w:rPr>
          <w:rFonts w:ascii="Times New Roman" w:hAnsi="Times New Roman" w:cs="Times New Roman"/>
        </w:rPr>
        <w:t xml:space="preserve"> </w:t>
      </w:r>
      <w:r>
        <w:rPr>
          <w:rFonts w:ascii="Times New Roman" w:hAnsi="Times New Roman" w:cs="Times New Roman"/>
        </w:rPr>
        <w:t xml:space="preserve">of this </w:t>
      </w:r>
      <w:r w:rsidR="00AB5F4E" w:rsidRPr="00AB5F4E">
        <w:rPr>
          <w:rFonts w:ascii="Times New Roman" w:hAnsi="Times New Roman" w:cs="Times New Roman"/>
        </w:rPr>
        <w:t xml:space="preserve">service contract </w:t>
      </w:r>
      <w:r>
        <w:rPr>
          <w:rFonts w:ascii="Times New Roman" w:hAnsi="Times New Roman" w:cs="Times New Roman"/>
        </w:rPr>
        <w:t xml:space="preserve">is to </w:t>
      </w:r>
      <w:r w:rsidRPr="00716AEB">
        <w:rPr>
          <w:rFonts w:ascii="Times New Roman" w:hAnsi="Times New Roman" w:cs="Times New Roman"/>
        </w:rPr>
        <w:t>support the day-to-day operations of the Morgantown, Pittsburgh, and Albany NETL sites</w:t>
      </w:r>
      <w:r>
        <w:rPr>
          <w:rFonts w:ascii="Times New Roman" w:hAnsi="Times New Roman" w:cs="Times New Roman"/>
        </w:rPr>
        <w:t>.</w:t>
      </w:r>
      <w:r w:rsidRPr="00716AEB">
        <w:rPr>
          <w:rFonts w:ascii="Times New Roman" w:hAnsi="Times New Roman" w:cs="Times New Roman"/>
        </w:rPr>
        <w:t xml:space="preserve"> The services covered under this acquisition include the following:</w:t>
      </w:r>
    </w:p>
    <w:p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1 – R&amp;D Support Services (FFP)</w:t>
      </w:r>
    </w:p>
    <w:p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2 – R&amp;D Equipment/Materials (CPFF)</w:t>
      </w:r>
    </w:p>
    <w:p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3 – Engineering and Facilities Support Services (FFP)</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1 – General Engineering Support Services</w:t>
      </w:r>
    </w:p>
    <w:p w:rsidR="00302AE1" w:rsidRPr="00302AE1" w:rsidRDefault="00302AE1" w:rsidP="00302AE1">
      <w:pPr>
        <w:spacing w:after="0" w:line="240" w:lineRule="auto"/>
        <w:ind w:firstLine="720"/>
        <w:rPr>
          <w:rFonts w:ascii="Times New Roman" w:hAnsi="Times New Roman" w:cs="Times New Roman"/>
        </w:rPr>
      </w:pPr>
      <w:r>
        <w:rPr>
          <w:rFonts w:ascii="Times New Roman" w:hAnsi="Times New Roman" w:cs="Times New Roman"/>
        </w:rPr>
        <w:t>Activity 2 –</w:t>
      </w:r>
      <w:r w:rsidRPr="00302AE1">
        <w:rPr>
          <w:rFonts w:ascii="Times New Roman" w:hAnsi="Times New Roman" w:cs="Times New Roman"/>
        </w:rPr>
        <w:t xml:space="preserve"> Site Operations Support Services</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3 – Motor Pool and Shuttle Support Services</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4 – Janitorial and Grounds Maintenance Support Services (PGH site only)</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5 – Warehouse Management Support Services</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6 – Property Management Support Services</w:t>
      </w:r>
    </w:p>
    <w:p w:rsid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7 – Snow Removal and Road Maintenance Support Services</w:t>
      </w:r>
    </w:p>
    <w:p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4 – ES&amp;H Support Services (FFP)</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1 – Environmental Program Support Services</w:t>
      </w:r>
    </w:p>
    <w:p w:rsidR="00302AE1" w:rsidRPr="00302AE1" w:rsidRDefault="00302AE1" w:rsidP="00302AE1">
      <w:pPr>
        <w:spacing w:after="0" w:line="240" w:lineRule="auto"/>
        <w:ind w:firstLine="720"/>
        <w:rPr>
          <w:rFonts w:ascii="Times New Roman" w:hAnsi="Times New Roman" w:cs="Times New Roman"/>
        </w:rPr>
      </w:pPr>
      <w:r>
        <w:rPr>
          <w:rFonts w:ascii="Times New Roman" w:hAnsi="Times New Roman" w:cs="Times New Roman"/>
        </w:rPr>
        <w:t>Activity 2 –</w:t>
      </w:r>
      <w:r w:rsidRPr="00302AE1">
        <w:rPr>
          <w:rFonts w:ascii="Times New Roman" w:hAnsi="Times New Roman" w:cs="Times New Roman"/>
        </w:rPr>
        <w:t xml:space="preserve"> Occupational Health Program Support Services</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3 – Safety Program Support Services</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4 – Emergency Risk Management and Response Program Support Services</w:t>
      </w:r>
    </w:p>
    <w:p w:rsidR="00302AE1" w:rsidRPr="00302AE1" w:rsidRDefault="00302AE1" w:rsidP="00302AE1">
      <w:pPr>
        <w:spacing w:after="0" w:line="240" w:lineRule="auto"/>
        <w:ind w:left="720"/>
        <w:rPr>
          <w:rFonts w:ascii="Times New Roman" w:hAnsi="Times New Roman" w:cs="Times New Roman"/>
        </w:rPr>
      </w:pPr>
      <w:r w:rsidRPr="00302AE1">
        <w:rPr>
          <w:rFonts w:ascii="Times New Roman" w:hAnsi="Times New Roman" w:cs="Times New Roman"/>
        </w:rPr>
        <w:t xml:space="preserve">Activity 5 – Albany Groundwater Program Support Services </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6 – Industrial Hygiene Program Support Services</w:t>
      </w:r>
    </w:p>
    <w:p w:rsid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7 – Chemical Storage and Regulated Waste Program Support Services</w:t>
      </w:r>
    </w:p>
    <w:p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5 – Environmental Remediation/Disposal Services (CPFF)</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1 – Off-Site Remediation Program Support Services</w:t>
      </w:r>
    </w:p>
    <w:p w:rsidR="00302AE1" w:rsidRPr="00302AE1" w:rsidRDefault="00302AE1" w:rsidP="00302AE1">
      <w:pPr>
        <w:spacing w:after="0" w:line="240" w:lineRule="auto"/>
        <w:ind w:firstLine="720"/>
        <w:rPr>
          <w:rFonts w:ascii="Times New Roman" w:hAnsi="Times New Roman" w:cs="Times New Roman"/>
        </w:rPr>
      </w:pPr>
      <w:r>
        <w:rPr>
          <w:rFonts w:ascii="Times New Roman" w:hAnsi="Times New Roman" w:cs="Times New Roman"/>
        </w:rPr>
        <w:t>Activity 2</w:t>
      </w:r>
      <w:r w:rsidRPr="00302AE1">
        <w:rPr>
          <w:rFonts w:ascii="Times New Roman" w:hAnsi="Times New Roman" w:cs="Times New Roman"/>
        </w:rPr>
        <w:t xml:space="preserve"> </w:t>
      </w:r>
      <w:r>
        <w:rPr>
          <w:rFonts w:ascii="Times New Roman" w:hAnsi="Times New Roman" w:cs="Times New Roman"/>
        </w:rPr>
        <w:t>–</w:t>
      </w:r>
      <w:r w:rsidRPr="00302AE1">
        <w:rPr>
          <w:rFonts w:ascii="Times New Roman" w:hAnsi="Times New Roman" w:cs="Times New Roman"/>
        </w:rPr>
        <w:t xml:space="preserve"> Chemical Storage and Regulated Waste Disposal Services</w:t>
      </w:r>
    </w:p>
    <w:p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6 – Indefinite Delivery – Indefinite Quantity (IDIQ)</w:t>
      </w:r>
    </w:p>
    <w:p w:rsid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 xml:space="preserve">CLIN 7 </w:t>
      </w:r>
      <w:r>
        <w:rPr>
          <w:rFonts w:ascii="Times New Roman" w:hAnsi="Times New Roman" w:cs="Times New Roman"/>
        </w:rPr>
        <w:t>–</w:t>
      </w:r>
      <w:r w:rsidRPr="00302AE1">
        <w:rPr>
          <w:rFonts w:ascii="Times New Roman" w:hAnsi="Times New Roman" w:cs="Times New Roman"/>
        </w:rPr>
        <w:t xml:space="preserve"> Transition</w:t>
      </w:r>
    </w:p>
    <w:p w:rsidR="00302AE1" w:rsidRPr="00302AE1" w:rsidRDefault="00302AE1" w:rsidP="00302AE1">
      <w:pPr>
        <w:spacing w:after="0" w:line="240" w:lineRule="auto"/>
        <w:rPr>
          <w:rFonts w:ascii="Times New Roman" w:hAnsi="Times New Roman" w:cs="Times New Roman"/>
        </w:rPr>
      </w:pPr>
    </w:p>
    <w:p w:rsidR="00771D6E" w:rsidRDefault="00B65282" w:rsidP="00B65282">
      <w:pPr>
        <w:rPr>
          <w:rFonts w:ascii="Times New Roman" w:hAnsi="Times New Roman" w:cs="Times New Roman"/>
        </w:rPr>
      </w:pPr>
      <w:r w:rsidRPr="00C02A0A">
        <w:rPr>
          <w:rFonts w:ascii="Times New Roman" w:hAnsi="Times New Roman" w:cs="Times New Roman"/>
        </w:rPr>
        <w:t>The North American Industrial Classification System (NAICS</w:t>
      </w:r>
      <w:r w:rsidR="001845B8" w:rsidRPr="00C02A0A">
        <w:rPr>
          <w:rFonts w:ascii="Times New Roman" w:hAnsi="Times New Roman" w:cs="Times New Roman"/>
        </w:rPr>
        <w:t xml:space="preserve">) code for this effort is </w:t>
      </w:r>
      <w:r w:rsidR="00C02A0A" w:rsidRPr="00C02A0A">
        <w:rPr>
          <w:rFonts w:ascii="Times New Roman" w:hAnsi="Times New Roman" w:cs="Times New Roman"/>
        </w:rPr>
        <w:t>561210</w:t>
      </w:r>
      <w:r w:rsidRPr="00C02A0A">
        <w:rPr>
          <w:rFonts w:ascii="Times New Roman" w:hAnsi="Times New Roman" w:cs="Times New Roman"/>
        </w:rPr>
        <w:t xml:space="preserve"> with a small</w:t>
      </w:r>
      <w:r w:rsidR="001845B8" w:rsidRPr="00C02A0A">
        <w:rPr>
          <w:rFonts w:ascii="Times New Roman" w:hAnsi="Times New Roman" w:cs="Times New Roman"/>
        </w:rPr>
        <w:t xml:space="preserve"> </w:t>
      </w:r>
    </w:p>
    <w:p w:rsidR="00B65282" w:rsidRDefault="001845B8" w:rsidP="00B65282">
      <w:pPr>
        <w:rPr>
          <w:rFonts w:ascii="Times New Roman" w:hAnsi="Times New Roman" w:cs="Times New Roman"/>
        </w:rPr>
      </w:pPr>
      <w:bookmarkStart w:id="0" w:name="_GoBack"/>
      <w:bookmarkEnd w:id="0"/>
      <w:r w:rsidRPr="00C02A0A">
        <w:rPr>
          <w:rFonts w:ascii="Times New Roman" w:hAnsi="Times New Roman" w:cs="Times New Roman"/>
        </w:rPr>
        <w:t>business s</w:t>
      </w:r>
      <w:r w:rsidR="00C02A0A" w:rsidRPr="00C02A0A">
        <w:rPr>
          <w:rFonts w:ascii="Times New Roman" w:hAnsi="Times New Roman" w:cs="Times New Roman"/>
        </w:rPr>
        <w:t>ize standard of $38.5</w:t>
      </w:r>
      <w:r w:rsidR="00B65282" w:rsidRPr="00C02A0A">
        <w:rPr>
          <w:rFonts w:ascii="Times New Roman" w:hAnsi="Times New Roman" w:cs="Times New Roman"/>
        </w:rPr>
        <w:t xml:space="preserve"> million.</w:t>
      </w:r>
      <w:r w:rsidR="00B65282">
        <w:rPr>
          <w:rFonts w:ascii="Times New Roman" w:hAnsi="Times New Roman" w:cs="Times New Roman"/>
        </w:rPr>
        <w:t xml:space="preserve">  </w:t>
      </w:r>
    </w:p>
    <w:p w:rsidR="008360B5" w:rsidRPr="00426721" w:rsidRDefault="008360B5" w:rsidP="008360B5">
      <w:pPr>
        <w:spacing w:before="200" w:line="240" w:lineRule="auto"/>
        <w:rPr>
          <w:rFonts w:ascii="Times New Roman" w:eastAsia="Times New Roman" w:hAnsi="Times New Roman" w:cs="Times New Roman"/>
        </w:rPr>
      </w:pPr>
      <w:r w:rsidRPr="00426721">
        <w:rPr>
          <w:rFonts w:ascii="Times New Roman" w:eastAsia="Times New Roman" w:hAnsi="Times New Roman" w:cs="Times New Roman"/>
        </w:rPr>
        <w:t>A site visit will be held as indicated below:</w:t>
      </w:r>
    </w:p>
    <w:tbl>
      <w:tblPr>
        <w:tblpPr w:leftFromText="180" w:rightFromText="180" w:vertAnchor="text" w:horzAnchor="margin" w:tblpXSpec="center" w:tblpY="-50"/>
        <w:tblW w:w="0" w:type="auto"/>
        <w:tblCellMar>
          <w:left w:w="0" w:type="dxa"/>
          <w:right w:w="0" w:type="dxa"/>
        </w:tblCellMar>
        <w:tblLook w:val="04A0" w:firstRow="1" w:lastRow="0" w:firstColumn="1" w:lastColumn="0" w:noHBand="0" w:noVBand="1"/>
      </w:tblPr>
      <w:tblGrid>
        <w:gridCol w:w="1430"/>
        <w:gridCol w:w="4543"/>
        <w:gridCol w:w="1554"/>
        <w:gridCol w:w="1813"/>
      </w:tblGrid>
      <w:tr w:rsidR="008360B5" w:rsidRPr="00426721" w:rsidTr="00771D6E">
        <w:tc>
          <w:tcPr>
            <w:tcW w:w="143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rsidR="008360B5" w:rsidRPr="00426721" w:rsidRDefault="008360B5" w:rsidP="008360B5">
            <w:pPr>
              <w:spacing w:after="0" w:line="240" w:lineRule="auto"/>
              <w:rPr>
                <w:rFonts w:ascii="Times New Roman" w:eastAsia="Times New Roman" w:hAnsi="Times New Roman" w:cs="Times New Roman"/>
                <w:b/>
              </w:rPr>
            </w:pPr>
            <w:r w:rsidRPr="00426721">
              <w:rPr>
                <w:rFonts w:ascii="Times New Roman" w:eastAsia="Times New Roman" w:hAnsi="Times New Roman" w:cs="Times New Roman"/>
                <w:b/>
              </w:rPr>
              <w:t>Site</w:t>
            </w:r>
          </w:p>
        </w:tc>
        <w:tc>
          <w:tcPr>
            <w:tcW w:w="4543"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8360B5" w:rsidRPr="00426721" w:rsidRDefault="008360B5" w:rsidP="008360B5">
            <w:pPr>
              <w:spacing w:after="0" w:line="240" w:lineRule="auto"/>
              <w:rPr>
                <w:rFonts w:ascii="Times New Roman" w:eastAsia="Times New Roman" w:hAnsi="Times New Roman" w:cs="Times New Roman"/>
                <w:b/>
              </w:rPr>
            </w:pPr>
            <w:r w:rsidRPr="00426721">
              <w:rPr>
                <w:rFonts w:ascii="Times New Roman" w:eastAsia="Times New Roman" w:hAnsi="Times New Roman" w:cs="Times New Roman"/>
                <w:b/>
              </w:rPr>
              <w:t>Address</w:t>
            </w:r>
          </w:p>
        </w:tc>
        <w:tc>
          <w:tcPr>
            <w:tcW w:w="1554"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8360B5" w:rsidRPr="00426721" w:rsidRDefault="008360B5" w:rsidP="008360B5">
            <w:pPr>
              <w:spacing w:after="0" w:line="240" w:lineRule="auto"/>
              <w:rPr>
                <w:rFonts w:ascii="Times New Roman" w:eastAsia="Times New Roman" w:hAnsi="Times New Roman" w:cs="Times New Roman"/>
                <w:b/>
              </w:rPr>
            </w:pPr>
            <w:r w:rsidRPr="00426721">
              <w:rPr>
                <w:rFonts w:ascii="Times New Roman" w:eastAsia="Times New Roman" w:hAnsi="Times New Roman" w:cs="Times New Roman"/>
                <w:b/>
              </w:rPr>
              <w:t>Date</w:t>
            </w:r>
          </w:p>
        </w:tc>
        <w:tc>
          <w:tcPr>
            <w:tcW w:w="1813"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rsidR="008360B5" w:rsidRPr="00426721" w:rsidRDefault="008360B5" w:rsidP="008360B5">
            <w:pPr>
              <w:spacing w:after="0" w:line="240" w:lineRule="auto"/>
              <w:rPr>
                <w:rFonts w:ascii="Times New Roman" w:eastAsia="Times New Roman" w:hAnsi="Times New Roman" w:cs="Times New Roman"/>
                <w:b/>
              </w:rPr>
            </w:pPr>
            <w:r w:rsidRPr="00426721">
              <w:rPr>
                <w:rFonts w:ascii="Times New Roman" w:eastAsia="Times New Roman" w:hAnsi="Times New Roman" w:cs="Times New Roman"/>
                <w:b/>
              </w:rPr>
              <w:t>Time</w:t>
            </w:r>
          </w:p>
        </w:tc>
      </w:tr>
      <w:tr w:rsidR="008360B5" w:rsidRPr="00426721" w:rsidTr="00771D6E">
        <w:tc>
          <w:tcPr>
            <w:tcW w:w="1430" w:type="dxa"/>
            <w:tcBorders>
              <w:top w:val="nil"/>
              <w:left w:val="single" w:sz="8" w:space="0" w:color="auto"/>
              <w:bottom w:val="single" w:sz="8" w:space="0" w:color="auto"/>
              <w:right w:val="single" w:sz="8" w:space="0" w:color="auto"/>
            </w:tcBorders>
          </w:tcPr>
          <w:p w:rsidR="008360B5" w:rsidRPr="00426721" w:rsidRDefault="008360B5" w:rsidP="008360B5">
            <w:pPr>
              <w:spacing w:after="0" w:line="240" w:lineRule="auto"/>
              <w:rPr>
                <w:rFonts w:ascii="Times New Roman" w:eastAsia="Times New Roman" w:hAnsi="Times New Roman" w:cs="Times New Roman"/>
              </w:rPr>
            </w:pPr>
            <w:r w:rsidRPr="00426721">
              <w:rPr>
                <w:rFonts w:ascii="Times New Roman" w:eastAsia="Times New Roman" w:hAnsi="Times New Roman" w:cs="Times New Roman"/>
              </w:rPr>
              <w:t>Morgantown</w:t>
            </w:r>
          </w:p>
        </w:tc>
        <w:tc>
          <w:tcPr>
            <w:tcW w:w="4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360B5" w:rsidRPr="00426721" w:rsidRDefault="008360B5" w:rsidP="008360B5">
            <w:pPr>
              <w:spacing w:after="0" w:line="240" w:lineRule="auto"/>
              <w:rPr>
                <w:rFonts w:ascii="Times New Roman" w:eastAsia="Times New Roman" w:hAnsi="Times New Roman" w:cs="Times New Roman"/>
              </w:rPr>
            </w:pPr>
            <w:r w:rsidRPr="00426721">
              <w:rPr>
                <w:rFonts w:ascii="Times New Roman" w:eastAsia="Times New Roman" w:hAnsi="Times New Roman" w:cs="Times New Roman"/>
              </w:rPr>
              <w:t>3610 Collins Ferry Rd, Morgantown, WV 26505</w:t>
            </w:r>
          </w:p>
        </w:tc>
        <w:tc>
          <w:tcPr>
            <w:tcW w:w="1554" w:type="dxa"/>
            <w:tcBorders>
              <w:top w:val="nil"/>
              <w:left w:val="nil"/>
              <w:bottom w:val="single" w:sz="8" w:space="0" w:color="auto"/>
              <w:right w:val="single" w:sz="8" w:space="0" w:color="auto"/>
            </w:tcBorders>
            <w:tcMar>
              <w:top w:w="0" w:type="dxa"/>
              <w:left w:w="108" w:type="dxa"/>
              <w:bottom w:w="0" w:type="dxa"/>
              <w:right w:w="108" w:type="dxa"/>
            </w:tcMar>
          </w:tcPr>
          <w:p w:rsidR="008360B5" w:rsidRPr="00426721" w:rsidRDefault="008360B5" w:rsidP="008360B5">
            <w:pPr>
              <w:spacing w:after="0" w:line="240" w:lineRule="auto"/>
              <w:rPr>
                <w:rFonts w:ascii="Times New Roman" w:eastAsia="Times New Roman" w:hAnsi="Times New Roman" w:cs="Times New Roman"/>
                <w:b/>
              </w:rPr>
            </w:pPr>
            <w:r w:rsidRPr="00426721">
              <w:rPr>
                <w:rFonts w:ascii="Times New Roman" w:eastAsia="Times New Roman" w:hAnsi="Times New Roman" w:cs="Times New Roman"/>
                <w:b/>
              </w:rPr>
              <w:t>June 15, 2019</w:t>
            </w:r>
          </w:p>
        </w:tc>
        <w:tc>
          <w:tcPr>
            <w:tcW w:w="1813" w:type="dxa"/>
            <w:tcBorders>
              <w:top w:val="nil"/>
              <w:left w:val="nil"/>
              <w:bottom w:val="single" w:sz="8" w:space="0" w:color="auto"/>
              <w:right w:val="single" w:sz="8" w:space="0" w:color="auto"/>
            </w:tcBorders>
            <w:tcMar>
              <w:top w:w="0" w:type="dxa"/>
              <w:left w:w="108" w:type="dxa"/>
              <w:bottom w:w="0" w:type="dxa"/>
              <w:right w:w="108" w:type="dxa"/>
            </w:tcMar>
          </w:tcPr>
          <w:p w:rsidR="008360B5" w:rsidRPr="00426721" w:rsidRDefault="008360B5" w:rsidP="008360B5">
            <w:pPr>
              <w:spacing w:after="0" w:line="240" w:lineRule="auto"/>
              <w:rPr>
                <w:rFonts w:ascii="Times New Roman" w:eastAsia="Times New Roman" w:hAnsi="Times New Roman" w:cs="Times New Roman"/>
                <w:b/>
              </w:rPr>
            </w:pPr>
            <w:r w:rsidRPr="00426721">
              <w:rPr>
                <w:rFonts w:ascii="Times New Roman" w:eastAsia="Times New Roman" w:hAnsi="Times New Roman" w:cs="Times New Roman"/>
                <w:b/>
              </w:rPr>
              <w:t>8:30am EST</w:t>
            </w:r>
          </w:p>
        </w:tc>
      </w:tr>
      <w:tr w:rsidR="008360B5" w:rsidRPr="00426721" w:rsidTr="00771D6E">
        <w:tc>
          <w:tcPr>
            <w:tcW w:w="1430" w:type="dxa"/>
            <w:tcBorders>
              <w:top w:val="nil"/>
              <w:left w:val="single" w:sz="8" w:space="0" w:color="auto"/>
              <w:bottom w:val="single" w:sz="8" w:space="0" w:color="auto"/>
              <w:right w:val="single" w:sz="8" w:space="0" w:color="auto"/>
            </w:tcBorders>
          </w:tcPr>
          <w:p w:rsidR="008360B5" w:rsidRPr="00426721" w:rsidRDefault="008360B5" w:rsidP="008360B5">
            <w:pPr>
              <w:spacing w:after="0" w:line="240" w:lineRule="auto"/>
              <w:rPr>
                <w:rFonts w:ascii="Times New Roman" w:eastAsia="Times New Roman" w:hAnsi="Times New Roman" w:cs="Times New Roman"/>
              </w:rPr>
            </w:pPr>
            <w:r w:rsidRPr="00426721">
              <w:rPr>
                <w:rFonts w:ascii="Times New Roman" w:eastAsia="Times New Roman" w:hAnsi="Times New Roman" w:cs="Times New Roman"/>
              </w:rPr>
              <w:t xml:space="preserve">Pittsburgh  </w:t>
            </w:r>
          </w:p>
        </w:tc>
        <w:tc>
          <w:tcPr>
            <w:tcW w:w="4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360B5" w:rsidRPr="00426721" w:rsidRDefault="008360B5" w:rsidP="008360B5">
            <w:pPr>
              <w:spacing w:after="0" w:line="240" w:lineRule="auto"/>
              <w:rPr>
                <w:rFonts w:ascii="Times New Roman" w:eastAsia="Times New Roman" w:hAnsi="Times New Roman" w:cs="Times New Roman"/>
              </w:rPr>
            </w:pPr>
            <w:r w:rsidRPr="00426721">
              <w:rPr>
                <w:rFonts w:ascii="Times New Roman" w:eastAsia="Times New Roman" w:hAnsi="Times New Roman" w:cs="Times New Roman"/>
              </w:rPr>
              <w:t>626 Wallace Rd, Pittsburgh, PA 15236</w:t>
            </w:r>
          </w:p>
        </w:tc>
        <w:tc>
          <w:tcPr>
            <w:tcW w:w="1554" w:type="dxa"/>
            <w:tcBorders>
              <w:top w:val="nil"/>
              <w:left w:val="nil"/>
              <w:bottom w:val="single" w:sz="8" w:space="0" w:color="auto"/>
              <w:right w:val="single" w:sz="8" w:space="0" w:color="auto"/>
            </w:tcBorders>
            <w:tcMar>
              <w:top w:w="0" w:type="dxa"/>
              <w:left w:w="108" w:type="dxa"/>
              <w:bottom w:w="0" w:type="dxa"/>
              <w:right w:w="108" w:type="dxa"/>
            </w:tcMar>
          </w:tcPr>
          <w:p w:rsidR="008360B5" w:rsidRPr="00426721" w:rsidRDefault="008360B5" w:rsidP="008360B5">
            <w:pPr>
              <w:spacing w:after="0" w:line="240" w:lineRule="auto"/>
              <w:rPr>
                <w:rFonts w:ascii="Times New Roman" w:eastAsia="Times New Roman" w:hAnsi="Times New Roman" w:cs="Times New Roman"/>
                <w:b/>
              </w:rPr>
            </w:pPr>
            <w:r w:rsidRPr="00426721">
              <w:rPr>
                <w:rFonts w:ascii="Times New Roman" w:eastAsia="Times New Roman" w:hAnsi="Times New Roman" w:cs="Times New Roman"/>
                <w:b/>
              </w:rPr>
              <w:t>June 15, 2019</w:t>
            </w:r>
          </w:p>
        </w:tc>
        <w:tc>
          <w:tcPr>
            <w:tcW w:w="1813" w:type="dxa"/>
            <w:tcBorders>
              <w:top w:val="nil"/>
              <w:left w:val="nil"/>
              <w:bottom w:val="single" w:sz="8" w:space="0" w:color="auto"/>
              <w:right w:val="single" w:sz="8" w:space="0" w:color="auto"/>
            </w:tcBorders>
            <w:tcMar>
              <w:top w:w="0" w:type="dxa"/>
              <w:left w:w="108" w:type="dxa"/>
              <w:bottom w:w="0" w:type="dxa"/>
              <w:right w:w="108" w:type="dxa"/>
            </w:tcMar>
          </w:tcPr>
          <w:p w:rsidR="008360B5" w:rsidRPr="00426721" w:rsidRDefault="008360B5" w:rsidP="008360B5">
            <w:pPr>
              <w:spacing w:after="0" w:line="240" w:lineRule="auto"/>
              <w:rPr>
                <w:rFonts w:ascii="Times New Roman" w:eastAsia="Times New Roman" w:hAnsi="Times New Roman" w:cs="Times New Roman"/>
                <w:b/>
              </w:rPr>
            </w:pPr>
            <w:r w:rsidRPr="00426721">
              <w:rPr>
                <w:rFonts w:ascii="Times New Roman" w:eastAsia="Times New Roman" w:hAnsi="Times New Roman" w:cs="Times New Roman"/>
                <w:b/>
              </w:rPr>
              <w:t>1:00pm EST</w:t>
            </w:r>
          </w:p>
        </w:tc>
      </w:tr>
      <w:tr w:rsidR="008360B5" w:rsidRPr="00426721" w:rsidTr="00771D6E">
        <w:tc>
          <w:tcPr>
            <w:tcW w:w="1430" w:type="dxa"/>
            <w:tcBorders>
              <w:top w:val="nil"/>
              <w:left w:val="single" w:sz="8" w:space="0" w:color="auto"/>
              <w:bottom w:val="single" w:sz="8" w:space="0" w:color="auto"/>
              <w:right w:val="single" w:sz="8" w:space="0" w:color="auto"/>
            </w:tcBorders>
          </w:tcPr>
          <w:p w:rsidR="008360B5" w:rsidRPr="00426721" w:rsidRDefault="008360B5" w:rsidP="008360B5">
            <w:pPr>
              <w:spacing w:after="0" w:line="240" w:lineRule="auto"/>
              <w:rPr>
                <w:rFonts w:ascii="Times New Roman" w:eastAsia="Times New Roman" w:hAnsi="Times New Roman" w:cs="Times New Roman"/>
              </w:rPr>
            </w:pPr>
            <w:r w:rsidRPr="00426721">
              <w:rPr>
                <w:rFonts w:ascii="Times New Roman" w:eastAsia="Times New Roman" w:hAnsi="Times New Roman" w:cs="Times New Roman"/>
              </w:rPr>
              <w:t>Albany</w:t>
            </w:r>
          </w:p>
        </w:tc>
        <w:tc>
          <w:tcPr>
            <w:tcW w:w="4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360B5" w:rsidRPr="00426721" w:rsidRDefault="008360B5" w:rsidP="008360B5">
            <w:pPr>
              <w:spacing w:after="0" w:line="240" w:lineRule="auto"/>
              <w:rPr>
                <w:rFonts w:ascii="Times New Roman" w:eastAsia="Times New Roman" w:hAnsi="Times New Roman" w:cs="Times New Roman"/>
              </w:rPr>
            </w:pPr>
            <w:r w:rsidRPr="00426721">
              <w:rPr>
                <w:rFonts w:ascii="Times New Roman" w:eastAsia="Times New Roman" w:hAnsi="Times New Roman" w:cs="Times New Roman"/>
              </w:rPr>
              <w:t>1450 SW Queen Ave, Albany, OR 97321</w:t>
            </w:r>
          </w:p>
        </w:tc>
        <w:tc>
          <w:tcPr>
            <w:tcW w:w="1554" w:type="dxa"/>
            <w:tcBorders>
              <w:top w:val="nil"/>
              <w:left w:val="nil"/>
              <w:bottom w:val="single" w:sz="8" w:space="0" w:color="auto"/>
              <w:right w:val="single" w:sz="8" w:space="0" w:color="auto"/>
            </w:tcBorders>
            <w:tcMar>
              <w:top w:w="0" w:type="dxa"/>
              <w:left w:w="108" w:type="dxa"/>
              <w:bottom w:w="0" w:type="dxa"/>
              <w:right w:w="108" w:type="dxa"/>
            </w:tcMar>
          </w:tcPr>
          <w:p w:rsidR="008360B5" w:rsidRPr="00426721" w:rsidRDefault="008360B5" w:rsidP="008360B5">
            <w:pPr>
              <w:spacing w:after="0" w:line="240" w:lineRule="auto"/>
              <w:rPr>
                <w:rFonts w:ascii="Times New Roman" w:eastAsia="Times New Roman" w:hAnsi="Times New Roman" w:cs="Times New Roman"/>
                <w:b/>
              </w:rPr>
            </w:pPr>
            <w:r w:rsidRPr="00426721">
              <w:rPr>
                <w:rFonts w:ascii="Times New Roman" w:eastAsia="Times New Roman" w:hAnsi="Times New Roman" w:cs="Times New Roman"/>
                <w:b/>
              </w:rPr>
              <w:t>June 18, 2019</w:t>
            </w:r>
          </w:p>
        </w:tc>
        <w:tc>
          <w:tcPr>
            <w:tcW w:w="1813" w:type="dxa"/>
            <w:tcBorders>
              <w:top w:val="nil"/>
              <w:left w:val="nil"/>
              <w:bottom w:val="single" w:sz="8" w:space="0" w:color="auto"/>
              <w:right w:val="single" w:sz="8" w:space="0" w:color="auto"/>
            </w:tcBorders>
            <w:tcMar>
              <w:top w:w="0" w:type="dxa"/>
              <w:left w:w="108" w:type="dxa"/>
              <w:bottom w:w="0" w:type="dxa"/>
              <w:right w:w="108" w:type="dxa"/>
            </w:tcMar>
          </w:tcPr>
          <w:p w:rsidR="008360B5" w:rsidRPr="00426721" w:rsidRDefault="008360B5" w:rsidP="008360B5">
            <w:pPr>
              <w:spacing w:after="0" w:line="240" w:lineRule="auto"/>
              <w:rPr>
                <w:rFonts w:ascii="Times New Roman" w:eastAsia="Times New Roman" w:hAnsi="Times New Roman" w:cs="Times New Roman"/>
                <w:b/>
              </w:rPr>
            </w:pPr>
            <w:r w:rsidRPr="00426721">
              <w:rPr>
                <w:rFonts w:ascii="Times New Roman" w:eastAsia="Times New Roman" w:hAnsi="Times New Roman" w:cs="Times New Roman"/>
                <w:b/>
              </w:rPr>
              <w:t>5:00pm PST</w:t>
            </w:r>
          </w:p>
        </w:tc>
      </w:tr>
    </w:tbl>
    <w:p w:rsidR="008360B5" w:rsidRPr="00426721" w:rsidRDefault="008360B5" w:rsidP="008360B5">
      <w:pPr>
        <w:spacing w:before="200" w:line="240" w:lineRule="auto"/>
        <w:rPr>
          <w:rFonts w:ascii="Times New Roman" w:eastAsia="Times New Roman" w:hAnsi="Times New Roman" w:cs="Times New Roman"/>
        </w:rPr>
      </w:pPr>
      <w:r w:rsidRPr="00426721">
        <w:rPr>
          <w:rFonts w:ascii="Times New Roman" w:eastAsia="Times New Roman" w:hAnsi="Times New Roman" w:cs="Times New Roman"/>
          <w:b/>
        </w:rPr>
        <w:lastRenderedPageBreak/>
        <w:t xml:space="preserve">Pre-registration is required for each site visit. Only those who have pre-registered will be authorized on-site for attendance.  To register, you must send an email to Jason.Efaw@netl.doe.gov </w:t>
      </w:r>
      <w:r w:rsidR="00E1056A" w:rsidRPr="00426721">
        <w:rPr>
          <w:rFonts w:ascii="Times New Roman" w:eastAsia="Times New Roman" w:hAnsi="Times New Roman" w:cs="Times New Roman"/>
          <w:b/>
        </w:rPr>
        <w:t>by no later than 4:30pm EST on June 10, 2019.</w:t>
      </w:r>
      <w:r w:rsidR="00E1056A" w:rsidRPr="00426721">
        <w:rPr>
          <w:rFonts w:ascii="Times New Roman" w:eastAsia="Times New Roman" w:hAnsi="Times New Roman" w:cs="Times New Roman"/>
        </w:rPr>
        <w:t xml:space="preserve"> The email shall include a </w:t>
      </w:r>
      <w:r w:rsidRPr="00426721">
        <w:rPr>
          <w:rFonts w:ascii="Times New Roman" w:eastAsia="Times New Roman" w:hAnsi="Times New Roman" w:cs="Times New Roman"/>
        </w:rPr>
        <w:t xml:space="preserve">listing </w:t>
      </w:r>
      <w:r w:rsidR="00E1056A" w:rsidRPr="00426721">
        <w:rPr>
          <w:rFonts w:ascii="Times New Roman" w:eastAsia="Times New Roman" w:hAnsi="Times New Roman" w:cs="Times New Roman"/>
        </w:rPr>
        <w:t xml:space="preserve">of </w:t>
      </w:r>
      <w:r w:rsidRPr="00426721">
        <w:rPr>
          <w:rFonts w:ascii="Times New Roman" w:eastAsia="Times New Roman" w:hAnsi="Times New Roman" w:cs="Times New Roman"/>
        </w:rPr>
        <w:t>the individual(s) who will attend, name, title, organizational affiliation, phone number, email address, which site visit each person will be attending, and acknowledgement of U.S. Citizenship. All attendees must:</w:t>
      </w:r>
    </w:p>
    <w:p w:rsidR="008360B5" w:rsidRPr="00426721" w:rsidRDefault="008360B5" w:rsidP="008360B5">
      <w:pPr>
        <w:spacing w:after="0" w:line="240" w:lineRule="auto"/>
        <w:rPr>
          <w:rFonts w:ascii="Times New Roman" w:eastAsia="Times New Roman" w:hAnsi="Times New Roman" w:cs="Times New Roman"/>
        </w:rPr>
      </w:pPr>
      <w:r w:rsidRPr="00426721">
        <w:rPr>
          <w:rFonts w:ascii="Times New Roman" w:eastAsia="Times New Roman" w:hAnsi="Times New Roman" w:cs="Times New Roman"/>
        </w:rPr>
        <w:t>•</w:t>
      </w:r>
      <w:r w:rsidRPr="00426721">
        <w:rPr>
          <w:rFonts w:ascii="Times New Roman" w:eastAsia="Times New Roman" w:hAnsi="Times New Roman" w:cs="Times New Roman"/>
        </w:rPr>
        <w:tab/>
        <w:t>Present a valid photo identification that meets the requirements of Real ID;</w:t>
      </w:r>
    </w:p>
    <w:p w:rsidR="008360B5" w:rsidRPr="00426721" w:rsidRDefault="008360B5" w:rsidP="008360B5">
      <w:pPr>
        <w:spacing w:after="0" w:line="240" w:lineRule="auto"/>
        <w:rPr>
          <w:rFonts w:ascii="Times New Roman" w:eastAsia="Times New Roman" w:hAnsi="Times New Roman" w:cs="Times New Roman"/>
        </w:rPr>
      </w:pPr>
      <w:r w:rsidRPr="00426721">
        <w:rPr>
          <w:rFonts w:ascii="Times New Roman" w:eastAsia="Times New Roman" w:hAnsi="Times New Roman" w:cs="Times New Roman"/>
        </w:rPr>
        <w:t>•</w:t>
      </w:r>
      <w:r w:rsidRPr="00426721">
        <w:rPr>
          <w:rFonts w:ascii="Times New Roman" w:eastAsia="Times New Roman" w:hAnsi="Times New Roman" w:cs="Times New Roman"/>
        </w:rPr>
        <w:tab/>
        <w:t>Be a U.S. Citizen (no foreign nationals will be authorized);</w:t>
      </w:r>
    </w:p>
    <w:p w:rsidR="008360B5" w:rsidRPr="00426721" w:rsidRDefault="008360B5" w:rsidP="008360B5">
      <w:pPr>
        <w:spacing w:after="0" w:line="240" w:lineRule="auto"/>
        <w:rPr>
          <w:rFonts w:ascii="Times New Roman" w:eastAsia="Times New Roman" w:hAnsi="Times New Roman" w:cs="Times New Roman"/>
        </w:rPr>
      </w:pPr>
      <w:r w:rsidRPr="00426721">
        <w:rPr>
          <w:rFonts w:ascii="Times New Roman" w:eastAsia="Times New Roman" w:hAnsi="Times New Roman" w:cs="Times New Roman"/>
        </w:rPr>
        <w:t>•</w:t>
      </w:r>
      <w:r w:rsidRPr="00426721">
        <w:rPr>
          <w:rFonts w:ascii="Times New Roman" w:eastAsia="Times New Roman" w:hAnsi="Times New Roman" w:cs="Times New Roman"/>
        </w:rPr>
        <w:tab/>
        <w:t>Wear closed-toed shoes (no open toed shoes allowed);</w:t>
      </w:r>
    </w:p>
    <w:p w:rsidR="008360B5" w:rsidRPr="00426721" w:rsidRDefault="008360B5" w:rsidP="008360B5">
      <w:pPr>
        <w:spacing w:after="0" w:line="240" w:lineRule="auto"/>
        <w:ind w:left="720" w:hanging="720"/>
        <w:rPr>
          <w:rFonts w:ascii="Times New Roman" w:eastAsia="Times New Roman" w:hAnsi="Times New Roman" w:cs="Times New Roman"/>
        </w:rPr>
      </w:pPr>
      <w:r w:rsidRPr="00426721">
        <w:rPr>
          <w:rFonts w:ascii="Times New Roman" w:eastAsia="Times New Roman" w:hAnsi="Times New Roman" w:cs="Times New Roman"/>
        </w:rPr>
        <w:t>•</w:t>
      </w:r>
      <w:r w:rsidRPr="00426721">
        <w:rPr>
          <w:rFonts w:ascii="Times New Roman" w:eastAsia="Times New Roman" w:hAnsi="Times New Roman" w:cs="Times New Roman"/>
        </w:rPr>
        <w:tab/>
        <w:t>Adhere to all regulations for vehicle access (no firearms or other weapons, no alcoholic beverages, no drugs, and no contraband items located in vehicle or on persons), all vehicles are subject to search.  If any prohibited items are located, the vehicle and occupants will not be allowed on-site;</w:t>
      </w:r>
    </w:p>
    <w:p w:rsidR="008360B5" w:rsidRPr="00426721" w:rsidRDefault="008360B5" w:rsidP="00426721">
      <w:pPr>
        <w:spacing w:after="0" w:line="240" w:lineRule="auto"/>
        <w:ind w:left="720" w:hanging="720"/>
        <w:rPr>
          <w:rFonts w:ascii="Times New Roman" w:eastAsia="Times New Roman" w:hAnsi="Times New Roman" w:cs="Times New Roman"/>
        </w:rPr>
      </w:pPr>
      <w:r w:rsidRPr="00426721">
        <w:rPr>
          <w:rFonts w:ascii="Times New Roman" w:eastAsia="Times New Roman" w:hAnsi="Times New Roman" w:cs="Times New Roman"/>
        </w:rPr>
        <w:t>•</w:t>
      </w:r>
      <w:r w:rsidRPr="00426721">
        <w:rPr>
          <w:rFonts w:ascii="Times New Roman" w:eastAsia="Times New Roman" w:hAnsi="Times New Roman" w:cs="Times New Roman"/>
        </w:rPr>
        <w:tab/>
        <w:t xml:space="preserve">Dress appropriately for weather conditions (this will be a walking tour of the </w:t>
      </w:r>
      <w:proofErr w:type="gramStart"/>
      <w:r w:rsidRPr="00426721">
        <w:rPr>
          <w:rFonts w:ascii="Times New Roman" w:eastAsia="Times New Roman" w:hAnsi="Times New Roman" w:cs="Times New Roman"/>
        </w:rPr>
        <w:t>site,</w:t>
      </w:r>
      <w:proofErr w:type="gramEnd"/>
      <w:r w:rsidRPr="00426721">
        <w:rPr>
          <w:rFonts w:ascii="Times New Roman" w:eastAsia="Times New Roman" w:hAnsi="Times New Roman" w:cs="Times New Roman"/>
        </w:rPr>
        <w:t xml:space="preserve"> business casual attire is recommended);</w:t>
      </w:r>
    </w:p>
    <w:p w:rsidR="008360B5" w:rsidRPr="00426721" w:rsidRDefault="008360B5" w:rsidP="008360B5">
      <w:pPr>
        <w:spacing w:after="0" w:line="240" w:lineRule="auto"/>
        <w:rPr>
          <w:rFonts w:ascii="Times New Roman" w:eastAsia="Times New Roman" w:hAnsi="Times New Roman" w:cs="Times New Roman"/>
        </w:rPr>
      </w:pPr>
    </w:p>
    <w:p w:rsidR="008360B5" w:rsidRPr="00426721" w:rsidRDefault="008360B5" w:rsidP="008360B5">
      <w:pPr>
        <w:spacing w:after="0" w:line="240" w:lineRule="auto"/>
        <w:rPr>
          <w:rFonts w:ascii="Times New Roman" w:eastAsia="Times New Roman" w:hAnsi="Times New Roman" w:cs="Times New Roman"/>
        </w:rPr>
      </w:pPr>
      <w:r w:rsidRPr="00426721">
        <w:rPr>
          <w:rFonts w:ascii="Times New Roman" w:eastAsia="Times New Roman" w:hAnsi="Times New Roman" w:cs="Times New Roman"/>
        </w:rPr>
        <w:t xml:space="preserve">Visitor badges will be provided before the tour and collected after tour completion.  Visitor badges </w:t>
      </w:r>
      <w:proofErr w:type="gramStart"/>
      <w:r w:rsidRPr="00426721">
        <w:rPr>
          <w:rFonts w:ascii="Times New Roman" w:eastAsia="Times New Roman" w:hAnsi="Times New Roman" w:cs="Times New Roman"/>
        </w:rPr>
        <w:t>must be worn at all times</w:t>
      </w:r>
      <w:proofErr w:type="gramEnd"/>
      <w:r w:rsidRPr="00426721">
        <w:rPr>
          <w:rFonts w:ascii="Times New Roman" w:eastAsia="Times New Roman" w:hAnsi="Times New Roman" w:cs="Times New Roman"/>
        </w:rPr>
        <w:t xml:space="preserve"> while on site. If needed, personal protective equipment (hard hats and safety glasses) shall be provided before the tour and collected after tour completion. Photographic, audio, or video recording devices are prohibited during the tour.  Smoking is also prohibited during the tour.</w:t>
      </w:r>
    </w:p>
    <w:p w:rsidR="008360B5" w:rsidRPr="00426721" w:rsidRDefault="008360B5" w:rsidP="008360B5">
      <w:pPr>
        <w:spacing w:before="200" w:line="240" w:lineRule="auto"/>
        <w:rPr>
          <w:rFonts w:ascii="Times New Roman" w:eastAsia="Times New Roman" w:hAnsi="Times New Roman" w:cs="Times New Roman"/>
        </w:rPr>
      </w:pPr>
      <w:r w:rsidRPr="00426721">
        <w:rPr>
          <w:rFonts w:ascii="Times New Roman" w:eastAsia="Times New Roman" w:hAnsi="Times New Roman" w:cs="Times New Roman"/>
        </w:rPr>
        <w:t>Attendance at the site visit is not mandatory.  The Government will not reimburse any offeror for expenses related to attendance of the site visits.  However, offerors are urged to attend and inspect the site where services are to be performed and satisfy themselves regarding all general and local conditions that may affect the preparation of proposals.  In no event shall failure to inspect the site constitute grounds for a claim after contract award.</w:t>
      </w:r>
    </w:p>
    <w:p w:rsidR="008360B5" w:rsidRPr="00426721" w:rsidRDefault="008360B5" w:rsidP="008360B5">
      <w:pPr>
        <w:spacing w:before="200" w:line="240" w:lineRule="auto"/>
        <w:rPr>
          <w:rFonts w:ascii="Times New Roman" w:eastAsia="Times New Roman" w:hAnsi="Times New Roman" w:cs="Times New Roman"/>
        </w:rPr>
      </w:pPr>
      <w:r w:rsidRPr="00426721">
        <w:rPr>
          <w:rFonts w:ascii="Times New Roman" w:eastAsia="Times New Roman" w:hAnsi="Times New Roman" w:cs="Times New Roman"/>
        </w:rPr>
        <w:t xml:space="preserve">The site visit is informational only. The site visit will be scripted and a copy of the site visit script will be posted on the SSC electronic reading room located at </w:t>
      </w:r>
      <w:hyperlink r:id="rId9" w:history="1">
        <w:r w:rsidRPr="00426721">
          <w:rPr>
            <w:rFonts w:ascii="Times New Roman" w:eastAsia="Times New Roman" w:hAnsi="Times New Roman" w:cs="Times New Roman"/>
            <w:color w:val="0000FF"/>
            <w:u w:val="single"/>
          </w:rPr>
          <w:t>https://www.netl.doe.gov/business/site-support</w:t>
        </w:r>
      </w:hyperlink>
      <w:r w:rsidRPr="00426721">
        <w:rPr>
          <w:rFonts w:ascii="Times New Roman" w:eastAsia="Times New Roman" w:hAnsi="Times New Roman" w:cs="Times New Roman"/>
        </w:rPr>
        <w:t xml:space="preserve"> once the site visits are completed. </w:t>
      </w:r>
      <w:r w:rsidRPr="00426721">
        <w:rPr>
          <w:rFonts w:ascii="Times New Roman" w:eastAsia="Times New Roman" w:hAnsi="Times New Roman" w:cs="Times New Roman"/>
          <w:b/>
        </w:rPr>
        <w:t>No questions will be answered or addressed during the site visit.</w:t>
      </w:r>
      <w:r w:rsidRPr="00426721">
        <w:rPr>
          <w:rFonts w:ascii="Times New Roman" w:eastAsia="Times New Roman" w:hAnsi="Times New Roman" w:cs="Times New Roman"/>
        </w:rPr>
        <w:t xml:space="preserve">  All questions must be submitted in writing, in accordance with the Request for Proposal (RFP).</w:t>
      </w:r>
    </w:p>
    <w:p w:rsidR="00B22A6E" w:rsidRDefault="00B22A6E" w:rsidP="00B65282">
      <w:pPr>
        <w:rPr>
          <w:rFonts w:ascii="Times New Roman" w:hAnsi="Times New Roman" w:cs="Times New Roman"/>
        </w:rPr>
      </w:pPr>
      <w:r w:rsidRPr="00B22A6E">
        <w:rPr>
          <w:rFonts w:ascii="Times New Roman" w:hAnsi="Times New Roman" w:cs="Times New Roman"/>
        </w:rPr>
        <w:t xml:space="preserve">Questions relating to the RFP are required to be submitted electronically through </w:t>
      </w:r>
      <w:proofErr w:type="spellStart"/>
      <w:r w:rsidRPr="00B22A6E">
        <w:rPr>
          <w:rFonts w:ascii="Times New Roman" w:hAnsi="Times New Roman" w:cs="Times New Roman"/>
        </w:rPr>
        <w:t>FedConnect</w:t>
      </w:r>
      <w:proofErr w:type="spellEnd"/>
      <w:r w:rsidRPr="00B22A6E">
        <w:rPr>
          <w:rFonts w:ascii="Times New Roman" w:hAnsi="Times New Roman" w:cs="Times New Roman"/>
        </w:rPr>
        <w:t>. All questions must be submitted no later than</w:t>
      </w:r>
      <w:r>
        <w:rPr>
          <w:rFonts w:ascii="Times New Roman" w:hAnsi="Times New Roman" w:cs="Times New Roman"/>
        </w:rPr>
        <w:t xml:space="preserve"> July 12</w:t>
      </w:r>
      <w:r w:rsidRPr="00B22A6E">
        <w:rPr>
          <w:rFonts w:ascii="Times New Roman" w:hAnsi="Times New Roman" w:cs="Times New Roman"/>
        </w:rPr>
        <w:t>, 2019 at 4:</w:t>
      </w:r>
      <w:r>
        <w:rPr>
          <w:rFonts w:ascii="Times New Roman" w:hAnsi="Times New Roman" w:cs="Times New Roman"/>
        </w:rPr>
        <w:t>3</w:t>
      </w:r>
      <w:r w:rsidRPr="00B22A6E">
        <w:rPr>
          <w:rFonts w:ascii="Times New Roman" w:hAnsi="Times New Roman" w:cs="Times New Roman"/>
        </w:rPr>
        <w:t xml:space="preserve">0 pm Eastern </w:t>
      </w:r>
      <w:r>
        <w:rPr>
          <w:rFonts w:ascii="Times New Roman" w:hAnsi="Times New Roman" w:cs="Times New Roman"/>
        </w:rPr>
        <w:t xml:space="preserve">Standard </w:t>
      </w:r>
      <w:r w:rsidRPr="00B22A6E">
        <w:rPr>
          <w:rFonts w:ascii="Times New Roman" w:hAnsi="Times New Roman" w:cs="Times New Roman"/>
        </w:rPr>
        <w:t xml:space="preserve">Time. Proposals are required to be submitted electronically through </w:t>
      </w:r>
      <w:proofErr w:type="spellStart"/>
      <w:r w:rsidRPr="00B22A6E">
        <w:rPr>
          <w:rFonts w:ascii="Times New Roman" w:hAnsi="Times New Roman" w:cs="Times New Roman"/>
        </w:rPr>
        <w:t>FedConnect</w:t>
      </w:r>
      <w:proofErr w:type="spellEnd"/>
      <w:r w:rsidRPr="00B22A6E">
        <w:rPr>
          <w:rFonts w:ascii="Times New Roman" w:hAnsi="Times New Roman" w:cs="Times New Roman"/>
        </w:rPr>
        <w:t xml:space="preserve">. The due date and time for proposals is </w:t>
      </w:r>
      <w:r>
        <w:rPr>
          <w:rFonts w:ascii="Times New Roman" w:hAnsi="Times New Roman" w:cs="Times New Roman"/>
        </w:rPr>
        <w:t xml:space="preserve">July 22, 2019 </w:t>
      </w:r>
      <w:r w:rsidRPr="00B22A6E">
        <w:rPr>
          <w:rFonts w:ascii="Times New Roman" w:hAnsi="Times New Roman" w:cs="Times New Roman"/>
        </w:rPr>
        <w:t>at 4:</w:t>
      </w:r>
      <w:r>
        <w:rPr>
          <w:rFonts w:ascii="Times New Roman" w:hAnsi="Times New Roman" w:cs="Times New Roman"/>
        </w:rPr>
        <w:t>3</w:t>
      </w:r>
      <w:r w:rsidRPr="00B22A6E">
        <w:rPr>
          <w:rFonts w:ascii="Times New Roman" w:hAnsi="Times New Roman" w:cs="Times New Roman"/>
        </w:rPr>
        <w:t xml:space="preserve">0 pm Eastern </w:t>
      </w:r>
      <w:r>
        <w:rPr>
          <w:rFonts w:ascii="Times New Roman" w:hAnsi="Times New Roman" w:cs="Times New Roman"/>
        </w:rPr>
        <w:t xml:space="preserve">Standard </w:t>
      </w:r>
      <w:r w:rsidRPr="00B22A6E">
        <w:rPr>
          <w:rFonts w:ascii="Times New Roman" w:hAnsi="Times New Roman" w:cs="Times New Roman"/>
        </w:rPr>
        <w:t xml:space="preserve">Time.   </w:t>
      </w:r>
    </w:p>
    <w:p w:rsidR="0043339B" w:rsidRDefault="00B65282" w:rsidP="00B65282">
      <w:pPr>
        <w:rPr>
          <w:rFonts w:ascii="Times New Roman" w:hAnsi="Times New Roman" w:cs="Times New Roman"/>
        </w:rPr>
      </w:pPr>
      <w:r>
        <w:rPr>
          <w:rFonts w:ascii="Times New Roman" w:hAnsi="Times New Roman" w:cs="Times New Roman"/>
        </w:rPr>
        <w:t xml:space="preserve">NETL has initiated an electronic reading room as part of the strategy to provide information that may benefit potential Offerors in preparing their proposals for the RFP.  The information is provided to assist the reader in gaining an enhanced understanding of the requirement.  The reading room may be accessed at </w:t>
      </w:r>
      <w:hyperlink r:id="rId10"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w:t>
      </w:r>
    </w:p>
    <w:p w:rsidR="0017358F" w:rsidRDefault="0017358F" w:rsidP="00B65282">
      <w:pPr>
        <w:rPr>
          <w:rFonts w:ascii="Times New Roman" w:hAnsi="Times New Roman" w:cs="Times New Roman"/>
        </w:rPr>
      </w:pPr>
      <w:r>
        <w:rPr>
          <w:rFonts w:ascii="Times New Roman" w:hAnsi="Times New Roman" w:cs="Times New Roman"/>
        </w:rPr>
        <w:t>NETL has also posted a questions and responses document with the release of the final RFP.  This document contains questions and responses that were identified during the draft RFP which did not result in changes to the final RFP.  However, NETL believed the questions and responses would benefit a potential offeror in the development of its proposal.</w:t>
      </w:r>
    </w:p>
    <w:p w:rsidR="00B65282" w:rsidRDefault="00B65282" w:rsidP="00B65282">
      <w:pPr>
        <w:rPr>
          <w:rFonts w:ascii="Times New Roman" w:hAnsi="Times New Roman" w:cs="Times New Roman"/>
        </w:rPr>
      </w:pPr>
      <w:r>
        <w:rPr>
          <w:rFonts w:ascii="Times New Roman" w:hAnsi="Times New Roman" w:cs="Times New Roman"/>
        </w:rPr>
        <w:t>Interested parties should monitor</w:t>
      </w:r>
      <w:r w:rsidR="00EB368C">
        <w:rPr>
          <w:rFonts w:ascii="Times New Roman" w:hAnsi="Times New Roman" w:cs="Times New Roman"/>
        </w:rPr>
        <w:t xml:space="preserve"> </w:t>
      </w:r>
      <w:proofErr w:type="spellStart"/>
      <w:r w:rsidR="001845B8">
        <w:rPr>
          <w:rFonts w:ascii="Times New Roman" w:hAnsi="Times New Roman" w:cs="Times New Roman"/>
        </w:rPr>
        <w:t>FedConnect</w:t>
      </w:r>
      <w:proofErr w:type="spellEnd"/>
      <w:r w:rsidR="0043339B">
        <w:rPr>
          <w:rFonts w:ascii="Times New Roman" w:hAnsi="Times New Roman" w:cs="Times New Roman"/>
        </w:rPr>
        <w:t xml:space="preserve"> (https://www.fedconnect.net)</w:t>
      </w:r>
      <w:r>
        <w:rPr>
          <w:rFonts w:ascii="Times New Roman" w:hAnsi="Times New Roman" w:cs="Times New Roman"/>
        </w:rPr>
        <w:t xml:space="preserve"> and/or NETL’s electronic reading room (</w:t>
      </w:r>
      <w:hyperlink r:id="rId11" w:history="1">
        <w:r w:rsidRPr="00AB3726">
          <w:rPr>
            <w:rStyle w:val="Hyperlink"/>
            <w:rFonts w:ascii="Times New Roman" w:hAnsi="Times New Roman" w:cs="Times New Roman"/>
          </w:rPr>
          <w:t>http://www.netl.doe.gov/business/site-support</w:t>
        </w:r>
      </w:hyperlink>
      <w:r>
        <w:rPr>
          <w:rFonts w:ascii="Times New Roman" w:hAnsi="Times New Roman" w:cs="Times New Roman"/>
        </w:rPr>
        <w:t>) for future announcements regarding this requirement</w:t>
      </w:r>
      <w:r w:rsidR="00B22A6E">
        <w:rPr>
          <w:rFonts w:ascii="Times New Roman" w:hAnsi="Times New Roman" w:cs="Times New Roman"/>
        </w:rPr>
        <w:t>.</w:t>
      </w:r>
      <w:r>
        <w:rPr>
          <w:rFonts w:ascii="Times New Roman" w:hAnsi="Times New Roman" w:cs="Times New Roman"/>
        </w:rPr>
        <w:t xml:space="preserve"> </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lastRenderedPageBreak/>
        <w:t xml:space="preserve">Information regarding how to submit information via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can be found at</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FF"/>
        </w:rPr>
        <w:t>https://www.fedconnect.net</w:t>
      </w:r>
      <w:r w:rsidRPr="0039137F">
        <w:rPr>
          <w:rFonts w:ascii="Times New Roman" w:eastAsia="Calibri" w:hAnsi="Times New Roman" w:cs="Times New Roman"/>
          <w:color w:val="000000"/>
        </w:rPr>
        <w:t xml:space="preserve">. </w:t>
      </w:r>
      <w:r w:rsidR="0043339B" w:rsidRPr="0039137F">
        <w:rPr>
          <w:rFonts w:ascii="Times New Roman" w:eastAsia="Calibri" w:hAnsi="Times New Roman" w:cs="Times New Roman"/>
          <w:color w:val="000000"/>
        </w:rPr>
        <w:t xml:space="preserve"> </w:t>
      </w:r>
      <w:r w:rsidRPr="0039137F">
        <w:rPr>
          <w:rFonts w:ascii="Times New Roman" w:eastAsia="Calibri" w:hAnsi="Times New Roman" w:cs="Times New Roman"/>
          <w:color w:val="000000"/>
        </w:rPr>
        <w:t xml:space="preserve">Please note -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is owned and operated by </w:t>
      </w:r>
      <w:proofErr w:type="spellStart"/>
      <w:r w:rsidRPr="0039137F">
        <w:rPr>
          <w:rFonts w:ascii="Times New Roman" w:eastAsia="Calibri" w:hAnsi="Times New Roman" w:cs="Times New Roman"/>
          <w:color w:val="000000"/>
        </w:rPr>
        <w:t>Compusearch</w:t>
      </w:r>
      <w:proofErr w:type="spellEnd"/>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Software Systems Inc., not by the Department of Energy and DOE does not provide help desk</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 xml:space="preserve">assistance for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For assistance with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please contact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directly:</w:t>
      </w:r>
    </w:p>
    <w:p w:rsidR="00BA7BE0" w:rsidRPr="005440EA" w:rsidRDefault="00BA7BE0" w:rsidP="00BA7BE0">
      <w:pPr>
        <w:autoSpaceDE w:val="0"/>
        <w:autoSpaceDN w:val="0"/>
        <w:adjustRightInd w:val="0"/>
        <w:spacing w:after="0"/>
        <w:rPr>
          <w:rFonts w:ascii="Times New Roman" w:eastAsia="Calibri" w:hAnsi="Times New Roman" w:cs="Times New Roman"/>
          <w:color w:val="000000"/>
          <w:sz w:val="24"/>
          <w:szCs w:val="24"/>
        </w:rPr>
      </w:pP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e-mail: support@FedConnect.net</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phone: 1-800-899-6665 (8:00 a.m. to 8:00 p.m., Eastern Daylight Time, except Federal</w:t>
      </w:r>
    </w:p>
    <w:p w:rsidR="009510E0" w:rsidRPr="009510E0" w:rsidRDefault="00BA7BE0" w:rsidP="00426721">
      <w:r w:rsidRPr="0039137F">
        <w:rPr>
          <w:rFonts w:ascii="Times New Roman" w:eastAsia="Calibri" w:hAnsi="Times New Roman" w:cs="Times New Roman"/>
          <w:color w:val="000000"/>
        </w:rPr>
        <w:t>holidays).</w:t>
      </w:r>
    </w:p>
    <w:sectPr w:rsidR="009510E0"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FBE" w:rsidRDefault="00AF5FBE" w:rsidP="009510E0">
      <w:r>
        <w:separator/>
      </w:r>
    </w:p>
  </w:endnote>
  <w:endnote w:type="continuationSeparator" w:id="0">
    <w:p w:rsidR="00AF5FBE" w:rsidRDefault="00AF5FBE"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716AEB" w:rsidTr="009510E0">
      <w:tc>
        <w:tcPr>
          <w:tcW w:w="10872" w:type="dxa"/>
          <w:gridSpan w:val="8"/>
          <w:shd w:val="clear" w:color="auto" w:fill="auto"/>
          <w:vAlign w:val="bottom"/>
        </w:tcPr>
        <w:p w:rsidR="00716AEB" w:rsidRPr="009510E0" w:rsidRDefault="00716AEB" w:rsidP="009510E0">
          <w:pPr>
            <w:pStyle w:val="Footer"/>
            <w:jc w:val="center"/>
            <w:rPr>
              <w:rFonts w:ascii="Arial" w:hAnsi="Arial" w:cs="Arial"/>
              <w:sz w:val="16"/>
            </w:rPr>
          </w:pPr>
          <w:r>
            <w:rPr>
              <w:rFonts w:ascii="Arial" w:hAnsi="Arial" w:cs="Arial"/>
              <w:sz w:val="16"/>
            </w:rPr>
            <w:t>3610 Collins Ferry Road</w:t>
          </w:r>
          <w:r w:rsidRPr="009510E0">
            <w:rPr>
              <w:rFonts w:ascii="Arial" w:hAnsi="Arial" w:cs="Arial"/>
              <w:sz w:val="16"/>
            </w:rPr>
            <w:t xml:space="preserve">, P.O. Box </w:t>
          </w:r>
          <w:r>
            <w:rPr>
              <w:rFonts w:ascii="Arial" w:hAnsi="Arial" w:cs="Arial"/>
              <w:sz w:val="16"/>
            </w:rPr>
            <w:t>880</w:t>
          </w:r>
          <w:r w:rsidRPr="009510E0">
            <w:rPr>
              <w:rFonts w:ascii="Arial" w:hAnsi="Arial" w:cs="Arial"/>
              <w:sz w:val="16"/>
            </w:rPr>
            <w:t xml:space="preserve">, </w:t>
          </w:r>
          <w:r>
            <w:rPr>
              <w:rFonts w:ascii="Arial" w:hAnsi="Arial" w:cs="Arial"/>
              <w:sz w:val="16"/>
            </w:rPr>
            <w:t>Morgantown</w:t>
          </w:r>
          <w:r w:rsidRPr="009510E0">
            <w:rPr>
              <w:rFonts w:ascii="Arial" w:hAnsi="Arial" w:cs="Arial"/>
              <w:sz w:val="16"/>
            </w:rPr>
            <w:t xml:space="preserve">, </w:t>
          </w:r>
          <w:r>
            <w:rPr>
              <w:rFonts w:ascii="Arial" w:hAnsi="Arial" w:cs="Arial"/>
              <w:sz w:val="16"/>
            </w:rPr>
            <w:t>WV</w:t>
          </w:r>
          <w:r w:rsidRPr="009510E0">
            <w:rPr>
              <w:rFonts w:ascii="Arial" w:hAnsi="Arial" w:cs="Arial"/>
              <w:sz w:val="16"/>
            </w:rPr>
            <w:t xml:space="preserve">  </w:t>
          </w:r>
          <w:r>
            <w:rPr>
              <w:rFonts w:ascii="Arial" w:hAnsi="Arial" w:cs="Arial"/>
              <w:sz w:val="16"/>
            </w:rPr>
            <w:t>26507</w:t>
          </w:r>
        </w:p>
      </w:tc>
    </w:tr>
    <w:tr w:rsidR="00716AEB" w:rsidTr="009510E0">
      <w:trPr>
        <w:gridAfter w:val="1"/>
        <w:wAfter w:w="72" w:type="dxa"/>
      </w:trPr>
      <w:tc>
        <w:tcPr>
          <w:tcW w:w="2880" w:type="dxa"/>
          <w:shd w:val="clear" w:color="auto" w:fill="auto"/>
        </w:tcPr>
        <w:p w:rsidR="00716AEB" w:rsidRDefault="00716AEB">
          <w:pPr>
            <w:pStyle w:val="Footer"/>
          </w:pPr>
        </w:p>
      </w:tc>
      <w:tc>
        <w:tcPr>
          <w:tcW w:w="720" w:type="dxa"/>
          <w:shd w:val="clear" w:color="auto" w:fill="auto"/>
        </w:tcPr>
        <w:p w:rsidR="00716AEB" w:rsidRDefault="00716AEB">
          <w:pPr>
            <w:pStyle w:val="Footer"/>
          </w:pPr>
        </w:p>
      </w:tc>
      <w:tc>
        <w:tcPr>
          <w:tcW w:w="1800" w:type="dxa"/>
          <w:shd w:val="clear" w:color="auto" w:fill="auto"/>
        </w:tcPr>
        <w:p w:rsidR="00716AEB" w:rsidRDefault="00716AEB">
          <w:pPr>
            <w:pStyle w:val="Footer"/>
          </w:pPr>
        </w:p>
      </w:tc>
      <w:tc>
        <w:tcPr>
          <w:tcW w:w="720" w:type="dxa"/>
          <w:shd w:val="clear" w:color="auto" w:fill="auto"/>
        </w:tcPr>
        <w:p w:rsidR="00716AEB" w:rsidRDefault="00716AEB">
          <w:pPr>
            <w:pStyle w:val="Footer"/>
          </w:pPr>
        </w:p>
      </w:tc>
      <w:tc>
        <w:tcPr>
          <w:tcW w:w="1800" w:type="dxa"/>
          <w:shd w:val="clear" w:color="auto" w:fill="auto"/>
        </w:tcPr>
        <w:p w:rsidR="00716AEB" w:rsidRDefault="00716AEB">
          <w:pPr>
            <w:pStyle w:val="Footer"/>
          </w:pPr>
        </w:p>
      </w:tc>
      <w:tc>
        <w:tcPr>
          <w:tcW w:w="720" w:type="dxa"/>
          <w:shd w:val="clear" w:color="auto" w:fill="auto"/>
        </w:tcPr>
        <w:p w:rsidR="00716AEB" w:rsidRDefault="00716AEB">
          <w:pPr>
            <w:pStyle w:val="Footer"/>
          </w:pPr>
        </w:p>
      </w:tc>
      <w:tc>
        <w:tcPr>
          <w:tcW w:w="2160" w:type="dxa"/>
          <w:shd w:val="clear" w:color="auto" w:fill="auto"/>
        </w:tcPr>
        <w:p w:rsidR="00716AEB" w:rsidRDefault="00716AEB">
          <w:pPr>
            <w:pStyle w:val="Footer"/>
          </w:pPr>
        </w:p>
      </w:tc>
    </w:tr>
  </w:tbl>
  <w:p w:rsidR="00716AEB" w:rsidRDefault="00716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FBE" w:rsidRDefault="00AF5FBE" w:rsidP="009510E0">
      <w:r>
        <w:separator/>
      </w:r>
    </w:p>
  </w:footnote>
  <w:footnote w:type="continuationSeparator" w:id="0">
    <w:p w:rsidR="00AF5FBE" w:rsidRDefault="00AF5FBE"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AEB" w:rsidRDefault="00716AEB">
    <w:pPr>
      <w:pStyle w:val="Header"/>
    </w:pPr>
    <w:r>
      <w:rPr>
        <w:noProof/>
      </w:rPr>
      <w:drawing>
        <wp:inline distT="0" distB="0" distL="0" distR="0" wp14:anchorId="01332421" wp14:editId="21FDB113">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B1495A"/>
    <w:multiLevelType w:val="hybridMultilevel"/>
    <w:tmpl w:val="A81E31A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D0"/>
    <w:rsid w:val="00002F46"/>
    <w:rsid w:val="00006045"/>
    <w:rsid w:val="0001072D"/>
    <w:rsid w:val="000309C4"/>
    <w:rsid w:val="00034A55"/>
    <w:rsid w:val="0003703D"/>
    <w:rsid w:val="00037FAB"/>
    <w:rsid w:val="00054D0D"/>
    <w:rsid w:val="0007482D"/>
    <w:rsid w:val="00084110"/>
    <w:rsid w:val="000848A5"/>
    <w:rsid w:val="000854E4"/>
    <w:rsid w:val="000879CD"/>
    <w:rsid w:val="000A7F7C"/>
    <w:rsid w:val="000B044C"/>
    <w:rsid w:val="000D3A60"/>
    <w:rsid w:val="000D4AA0"/>
    <w:rsid w:val="00103579"/>
    <w:rsid w:val="00124ABF"/>
    <w:rsid w:val="0012784D"/>
    <w:rsid w:val="00130065"/>
    <w:rsid w:val="00132BEC"/>
    <w:rsid w:val="00147C6A"/>
    <w:rsid w:val="0017358F"/>
    <w:rsid w:val="001845B8"/>
    <w:rsid w:val="00187DD0"/>
    <w:rsid w:val="001E106C"/>
    <w:rsid w:val="002021FA"/>
    <w:rsid w:val="0020598F"/>
    <w:rsid w:val="00221A61"/>
    <w:rsid w:val="00223736"/>
    <w:rsid w:val="00224A2F"/>
    <w:rsid w:val="002740DE"/>
    <w:rsid w:val="00283B6D"/>
    <w:rsid w:val="002A5E76"/>
    <w:rsid w:val="002D4A76"/>
    <w:rsid w:val="002E0D30"/>
    <w:rsid w:val="003005E4"/>
    <w:rsid w:val="00302AE1"/>
    <w:rsid w:val="00315379"/>
    <w:rsid w:val="0033577E"/>
    <w:rsid w:val="00374319"/>
    <w:rsid w:val="0039137F"/>
    <w:rsid w:val="003C73DA"/>
    <w:rsid w:val="0041663F"/>
    <w:rsid w:val="00426721"/>
    <w:rsid w:val="0043339B"/>
    <w:rsid w:val="00451904"/>
    <w:rsid w:val="00481ED2"/>
    <w:rsid w:val="004A0425"/>
    <w:rsid w:val="004A13E2"/>
    <w:rsid w:val="004C0B4F"/>
    <w:rsid w:val="004D533D"/>
    <w:rsid w:val="004E1593"/>
    <w:rsid w:val="004F077D"/>
    <w:rsid w:val="005048A9"/>
    <w:rsid w:val="0052018C"/>
    <w:rsid w:val="00542963"/>
    <w:rsid w:val="00551B9D"/>
    <w:rsid w:val="00554370"/>
    <w:rsid w:val="00571C59"/>
    <w:rsid w:val="00577964"/>
    <w:rsid w:val="005B41F3"/>
    <w:rsid w:val="005B7655"/>
    <w:rsid w:val="005D1107"/>
    <w:rsid w:val="005F68D1"/>
    <w:rsid w:val="005F7085"/>
    <w:rsid w:val="006018CF"/>
    <w:rsid w:val="0065073C"/>
    <w:rsid w:val="00653B4B"/>
    <w:rsid w:val="00670CA5"/>
    <w:rsid w:val="00675446"/>
    <w:rsid w:val="006858E9"/>
    <w:rsid w:val="00687D42"/>
    <w:rsid w:val="00691A27"/>
    <w:rsid w:val="006A14B3"/>
    <w:rsid w:val="006A413E"/>
    <w:rsid w:val="006A517B"/>
    <w:rsid w:val="006A77C5"/>
    <w:rsid w:val="006B335B"/>
    <w:rsid w:val="006B5BCA"/>
    <w:rsid w:val="006C4AFC"/>
    <w:rsid w:val="006C716F"/>
    <w:rsid w:val="006E4914"/>
    <w:rsid w:val="006E5948"/>
    <w:rsid w:val="00716AEB"/>
    <w:rsid w:val="00754D62"/>
    <w:rsid w:val="007607E2"/>
    <w:rsid w:val="007716F4"/>
    <w:rsid w:val="00771D6E"/>
    <w:rsid w:val="007E3539"/>
    <w:rsid w:val="00807123"/>
    <w:rsid w:val="00830462"/>
    <w:rsid w:val="008360B5"/>
    <w:rsid w:val="00844802"/>
    <w:rsid w:val="00844C26"/>
    <w:rsid w:val="00877709"/>
    <w:rsid w:val="00884F8A"/>
    <w:rsid w:val="00896602"/>
    <w:rsid w:val="008A709B"/>
    <w:rsid w:val="008B4C42"/>
    <w:rsid w:val="008C46FB"/>
    <w:rsid w:val="008C4B02"/>
    <w:rsid w:val="008D69B3"/>
    <w:rsid w:val="008D7D6F"/>
    <w:rsid w:val="008E0D6D"/>
    <w:rsid w:val="008E1085"/>
    <w:rsid w:val="008E1C63"/>
    <w:rsid w:val="008F190E"/>
    <w:rsid w:val="00906894"/>
    <w:rsid w:val="009165BC"/>
    <w:rsid w:val="00930FED"/>
    <w:rsid w:val="00946EE1"/>
    <w:rsid w:val="009510E0"/>
    <w:rsid w:val="00954096"/>
    <w:rsid w:val="00974D41"/>
    <w:rsid w:val="009764A6"/>
    <w:rsid w:val="00981BF2"/>
    <w:rsid w:val="00983497"/>
    <w:rsid w:val="00997CF6"/>
    <w:rsid w:val="009C0F68"/>
    <w:rsid w:val="009E7C74"/>
    <w:rsid w:val="009F06D1"/>
    <w:rsid w:val="00A0734B"/>
    <w:rsid w:val="00A133DC"/>
    <w:rsid w:val="00A22305"/>
    <w:rsid w:val="00A34B02"/>
    <w:rsid w:val="00A513B7"/>
    <w:rsid w:val="00A52687"/>
    <w:rsid w:val="00A9481E"/>
    <w:rsid w:val="00AA294C"/>
    <w:rsid w:val="00AA3FCF"/>
    <w:rsid w:val="00AB5F4E"/>
    <w:rsid w:val="00AC2A59"/>
    <w:rsid w:val="00AC5189"/>
    <w:rsid w:val="00AD20E0"/>
    <w:rsid w:val="00AE28D4"/>
    <w:rsid w:val="00AF5FBE"/>
    <w:rsid w:val="00B060EF"/>
    <w:rsid w:val="00B21C55"/>
    <w:rsid w:val="00B22A6E"/>
    <w:rsid w:val="00B65282"/>
    <w:rsid w:val="00B96003"/>
    <w:rsid w:val="00BA7BE0"/>
    <w:rsid w:val="00BC5211"/>
    <w:rsid w:val="00BE69A0"/>
    <w:rsid w:val="00BF381C"/>
    <w:rsid w:val="00C02A0A"/>
    <w:rsid w:val="00C152AA"/>
    <w:rsid w:val="00C46C39"/>
    <w:rsid w:val="00C62FB8"/>
    <w:rsid w:val="00C96A23"/>
    <w:rsid w:val="00C97F0B"/>
    <w:rsid w:val="00CD5923"/>
    <w:rsid w:val="00CD775B"/>
    <w:rsid w:val="00CF2E56"/>
    <w:rsid w:val="00D32930"/>
    <w:rsid w:val="00D473D7"/>
    <w:rsid w:val="00D60703"/>
    <w:rsid w:val="00D636F4"/>
    <w:rsid w:val="00D64348"/>
    <w:rsid w:val="00D7526B"/>
    <w:rsid w:val="00DA4298"/>
    <w:rsid w:val="00DB0091"/>
    <w:rsid w:val="00DB022D"/>
    <w:rsid w:val="00DB0A3A"/>
    <w:rsid w:val="00DD77D2"/>
    <w:rsid w:val="00DE552F"/>
    <w:rsid w:val="00DF0D92"/>
    <w:rsid w:val="00DF1553"/>
    <w:rsid w:val="00E05EE5"/>
    <w:rsid w:val="00E1056A"/>
    <w:rsid w:val="00E12A78"/>
    <w:rsid w:val="00E2136F"/>
    <w:rsid w:val="00E278FB"/>
    <w:rsid w:val="00E4117D"/>
    <w:rsid w:val="00E74BB6"/>
    <w:rsid w:val="00EB368C"/>
    <w:rsid w:val="00EB45DC"/>
    <w:rsid w:val="00EE6079"/>
    <w:rsid w:val="00EF1BF7"/>
    <w:rsid w:val="00EF5882"/>
    <w:rsid w:val="00F02DE5"/>
    <w:rsid w:val="00F40647"/>
    <w:rsid w:val="00F47B08"/>
    <w:rsid w:val="00F50356"/>
    <w:rsid w:val="00F67D84"/>
    <w:rsid w:val="00F759C6"/>
    <w:rsid w:val="00F97ACF"/>
    <w:rsid w:val="00F97F51"/>
    <w:rsid w:val="00FB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7D9AFE"/>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character" w:styleId="FollowedHyperlink">
    <w:name w:val="FollowedHyperlink"/>
    <w:basedOn w:val="DefaultParagraphFont"/>
    <w:rsid w:val="001845B8"/>
    <w:rPr>
      <w:color w:val="954F72" w:themeColor="followedHyperlink"/>
      <w:u w:val="single"/>
    </w:rPr>
  </w:style>
  <w:style w:type="character" w:styleId="CommentReference">
    <w:name w:val="annotation reference"/>
    <w:basedOn w:val="DefaultParagraphFont"/>
    <w:rsid w:val="00BA7BE0"/>
    <w:rPr>
      <w:sz w:val="16"/>
      <w:szCs w:val="16"/>
    </w:rPr>
  </w:style>
  <w:style w:type="paragraph" w:styleId="CommentText">
    <w:name w:val="annotation text"/>
    <w:basedOn w:val="Normal"/>
    <w:link w:val="CommentTextChar"/>
    <w:rsid w:val="00BA7BE0"/>
    <w:pPr>
      <w:spacing w:line="240" w:lineRule="auto"/>
    </w:pPr>
    <w:rPr>
      <w:sz w:val="20"/>
      <w:szCs w:val="20"/>
    </w:rPr>
  </w:style>
  <w:style w:type="character" w:customStyle="1" w:styleId="CommentTextChar">
    <w:name w:val="Comment Text Char"/>
    <w:basedOn w:val="DefaultParagraphFont"/>
    <w:link w:val="CommentText"/>
    <w:rsid w:val="00BA7BE0"/>
    <w:rPr>
      <w:rFonts w:asciiTheme="minorHAnsi" w:eastAsiaTheme="minorHAnsi" w:hAnsiTheme="minorHAnsi" w:cstheme="minorBidi"/>
    </w:rPr>
  </w:style>
  <w:style w:type="paragraph" w:styleId="CommentSubject">
    <w:name w:val="annotation subject"/>
    <w:basedOn w:val="CommentText"/>
    <w:next w:val="CommentText"/>
    <w:link w:val="CommentSubjectChar"/>
    <w:rsid w:val="00BA7BE0"/>
    <w:rPr>
      <w:b/>
      <w:bCs/>
    </w:rPr>
  </w:style>
  <w:style w:type="character" w:customStyle="1" w:styleId="CommentSubjectChar">
    <w:name w:val="Comment Subject Char"/>
    <w:basedOn w:val="CommentTextChar"/>
    <w:link w:val="CommentSubject"/>
    <w:rsid w:val="00BA7BE0"/>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tl.doe.gov/business/site-support" TargetMode="External"/><Relationship Id="rId5" Type="http://schemas.openxmlformats.org/officeDocument/2006/relationships/footnotes" Target="footnotes.xml"/><Relationship Id="rId10" Type="http://schemas.openxmlformats.org/officeDocument/2006/relationships/hyperlink" Target="http://www.netl.doe.gov/business/site-support" TargetMode="External"/><Relationship Id="rId4" Type="http://schemas.openxmlformats.org/officeDocument/2006/relationships/webSettings" Target="webSettings.xml"/><Relationship Id="rId9" Type="http://schemas.openxmlformats.org/officeDocument/2006/relationships/hyperlink" Target="https://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7143</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Efaw, Jason M.</cp:lastModifiedBy>
  <cp:revision>2</cp:revision>
  <cp:lastPrinted>2016-09-06T15:01:00Z</cp:lastPrinted>
  <dcterms:created xsi:type="dcterms:W3CDTF">2019-05-31T15:10:00Z</dcterms:created>
  <dcterms:modified xsi:type="dcterms:W3CDTF">2019-05-31T15:10:00Z</dcterms:modified>
</cp:coreProperties>
</file>