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029" w:type="dxa"/>
        <w:tblInd w:w="-10" w:type="dxa"/>
        <w:tblLook w:val="04A0" w:firstRow="1" w:lastRow="0" w:firstColumn="1" w:lastColumn="0" w:noHBand="0" w:noVBand="1"/>
      </w:tblPr>
      <w:tblGrid>
        <w:gridCol w:w="1752"/>
        <w:gridCol w:w="339"/>
        <w:gridCol w:w="1239"/>
        <w:gridCol w:w="270"/>
        <w:gridCol w:w="810"/>
        <w:gridCol w:w="180"/>
        <w:gridCol w:w="540"/>
        <w:gridCol w:w="964"/>
        <w:gridCol w:w="2265"/>
        <w:gridCol w:w="461"/>
        <w:gridCol w:w="180"/>
        <w:gridCol w:w="990"/>
        <w:gridCol w:w="810"/>
        <w:gridCol w:w="229"/>
      </w:tblGrid>
      <w:tr w:rsidR="00C80911" w:rsidRPr="002363A0" w14:paraId="73FD66F5" w14:textId="77777777" w:rsidTr="005712FB">
        <w:trPr>
          <w:trHeight w:val="618"/>
        </w:trPr>
        <w:tc>
          <w:tcPr>
            <w:tcW w:w="2091" w:type="dxa"/>
            <w:gridSpan w:val="2"/>
            <w:tcBorders>
              <w:top w:val="single" w:sz="8" w:space="0" w:color="auto"/>
              <w:left w:val="single" w:sz="8" w:space="0" w:color="auto"/>
              <w:bottom w:val="single" w:sz="8" w:space="0" w:color="auto"/>
              <w:right w:val="single" w:sz="8" w:space="0" w:color="auto"/>
            </w:tcBorders>
          </w:tcPr>
          <w:p w14:paraId="1E79B099" w14:textId="77777777" w:rsidR="00C80911" w:rsidRPr="002363A0" w:rsidRDefault="00C80911" w:rsidP="00C80911">
            <w:pPr>
              <w:jc w:val="center"/>
              <w:rPr>
                <w:sz w:val="16"/>
                <w:szCs w:val="16"/>
              </w:rPr>
            </w:pPr>
            <w:r w:rsidRPr="002363A0">
              <w:rPr>
                <w:sz w:val="16"/>
                <w:szCs w:val="16"/>
              </w:rPr>
              <w:t>AU F 541.1-5#</w:t>
            </w:r>
          </w:p>
          <w:p w14:paraId="3D78ADE8" w14:textId="77777777" w:rsidR="00C80911" w:rsidRPr="002363A0" w:rsidRDefault="00C80911" w:rsidP="00C80911">
            <w:pPr>
              <w:jc w:val="center"/>
              <w:rPr>
                <w:sz w:val="16"/>
                <w:szCs w:val="16"/>
              </w:rPr>
            </w:pPr>
            <w:r w:rsidRPr="002363A0">
              <w:rPr>
                <w:sz w:val="16"/>
                <w:szCs w:val="16"/>
              </w:rPr>
              <w:t>(11/2017) OPI=PS10</w:t>
            </w:r>
          </w:p>
          <w:p w14:paraId="59B46C54" w14:textId="77777777" w:rsidR="00C80911" w:rsidRPr="002363A0" w:rsidRDefault="00C80911" w:rsidP="00C80911">
            <w:pPr>
              <w:jc w:val="center"/>
              <w:rPr>
                <w:sz w:val="16"/>
                <w:szCs w:val="16"/>
              </w:rPr>
            </w:pPr>
            <w:r w:rsidRPr="002363A0">
              <w:rPr>
                <w:sz w:val="16"/>
                <w:szCs w:val="16"/>
              </w:rPr>
              <w:t>(Previous Editions Obsolete)</w:t>
            </w:r>
          </w:p>
        </w:tc>
        <w:tc>
          <w:tcPr>
            <w:tcW w:w="8938" w:type="dxa"/>
            <w:gridSpan w:val="12"/>
            <w:tcBorders>
              <w:top w:val="nil"/>
              <w:left w:val="single" w:sz="8" w:space="0" w:color="auto"/>
              <w:bottom w:val="nil"/>
              <w:right w:val="nil"/>
            </w:tcBorders>
          </w:tcPr>
          <w:p w14:paraId="79ACC48E" w14:textId="77777777" w:rsidR="00C80911" w:rsidRPr="002363A0" w:rsidRDefault="00C80911" w:rsidP="00C80911">
            <w:pPr>
              <w:tabs>
                <w:tab w:val="left" w:pos="454"/>
              </w:tabs>
              <w:rPr>
                <w:b/>
              </w:rPr>
            </w:pPr>
            <w:r w:rsidRPr="002363A0">
              <w:rPr>
                <w:b/>
              </w:rPr>
              <w:t xml:space="preserve">                       </w:t>
            </w:r>
            <w:r w:rsidR="005871C2" w:rsidRPr="002363A0">
              <w:rPr>
                <w:b/>
              </w:rPr>
              <w:t xml:space="preserve">              </w:t>
            </w:r>
            <w:r w:rsidRPr="002363A0">
              <w:rPr>
                <w:b/>
                <w:sz w:val="18"/>
                <w:szCs w:val="18"/>
              </w:rPr>
              <w:t>REPORTING REQUIREMENTS CHECKLIST</w:t>
            </w:r>
          </w:p>
        </w:tc>
      </w:tr>
      <w:tr w:rsidR="009C17F6" w:rsidRPr="002363A0" w14:paraId="629B8E2D" w14:textId="77777777" w:rsidTr="005712FB">
        <w:trPr>
          <w:gridAfter w:val="1"/>
          <w:wAfter w:w="229" w:type="dxa"/>
        </w:trPr>
        <w:tc>
          <w:tcPr>
            <w:tcW w:w="1752" w:type="dxa"/>
            <w:tcBorders>
              <w:top w:val="single" w:sz="8" w:space="0" w:color="auto"/>
              <w:left w:val="single" w:sz="8" w:space="0" w:color="auto"/>
              <w:bottom w:val="single" w:sz="8" w:space="0" w:color="auto"/>
              <w:right w:val="nil"/>
            </w:tcBorders>
            <w:vAlign w:val="center"/>
          </w:tcPr>
          <w:p w14:paraId="1980C2D2" w14:textId="77777777" w:rsidR="00C80911" w:rsidRPr="002363A0" w:rsidRDefault="00C80911" w:rsidP="00C80911">
            <w:pPr>
              <w:tabs>
                <w:tab w:val="left" w:pos="247"/>
              </w:tabs>
              <w:spacing w:before="20" w:after="20"/>
              <w:rPr>
                <w:sz w:val="16"/>
                <w:szCs w:val="16"/>
              </w:rPr>
            </w:pPr>
            <w:r w:rsidRPr="002363A0">
              <w:rPr>
                <w:b/>
                <w:sz w:val="16"/>
                <w:szCs w:val="16"/>
              </w:rPr>
              <w:t>1.</w:t>
            </w:r>
            <w:r w:rsidRPr="002363A0">
              <w:rPr>
                <w:b/>
                <w:sz w:val="16"/>
                <w:szCs w:val="16"/>
              </w:rPr>
              <w:tab/>
              <w:t>AWARDEE:</w:t>
            </w:r>
          </w:p>
        </w:tc>
        <w:tc>
          <w:tcPr>
            <w:tcW w:w="4342" w:type="dxa"/>
            <w:gridSpan w:val="7"/>
            <w:tcBorders>
              <w:top w:val="single" w:sz="8" w:space="0" w:color="auto"/>
              <w:left w:val="nil"/>
              <w:bottom w:val="single" w:sz="8" w:space="0" w:color="auto"/>
            </w:tcBorders>
            <w:vAlign w:val="center"/>
          </w:tcPr>
          <w:p w14:paraId="7BBEA7EF" w14:textId="77777777" w:rsidR="00C80911" w:rsidRPr="002363A0" w:rsidRDefault="00C80911" w:rsidP="00C80911">
            <w:pPr>
              <w:spacing w:before="20" w:after="20"/>
              <w:rPr>
                <w:b/>
                <w:color w:val="0000FF"/>
                <w:sz w:val="16"/>
                <w:szCs w:val="16"/>
              </w:rPr>
            </w:pPr>
            <w:r w:rsidRPr="002363A0">
              <w:rPr>
                <w:b/>
                <w:color w:val="0000FF"/>
                <w:sz w:val="16"/>
                <w:szCs w:val="16"/>
              </w:rPr>
              <w:t>TBD</w:t>
            </w:r>
          </w:p>
        </w:tc>
        <w:tc>
          <w:tcPr>
            <w:tcW w:w="2265" w:type="dxa"/>
            <w:tcBorders>
              <w:top w:val="single" w:sz="8" w:space="0" w:color="auto"/>
              <w:bottom w:val="single" w:sz="8" w:space="0" w:color="auto"/>
              <w:right w:val="nil"/>
            </w:tcBorders>
            <w:vAlign w:val="center"/>
          </w:tcPr>
          <w:p w14:paraId="5C3D7E20" w14:textId="77777777" w:rsidR="00C80911" w:rsidRPr="002363A0" w:rsidRDefault="00C80911" w:rsidP="00C80911">
            <w:pPr>
              <w:tabs>
                <w:tab w:val="left" w:pos="249"/>
              </w:tabs>
              <w:spacing w:before="20" w:after="20"/>
              <w:ind w:left="249" w:hanging="249"/>
              <w:rPr>
                <w:sz w:val="16"/>
                <w:szCs w:val="16"/>
              </w:rPr>
            </w:pPr>
            <w:r w:rsidRPr="002363A0">
              <w:rPr>
                <w:b/>
                <w:sz w:val="16"/>
                <w:szCs w:val="16"/>
              </w:rPr>
              <w:t>2.</w:t>
            </w:r>
            <w:r w:rsidRPr="002363A0">
              <w:rPr>
                <w:b/>
                <w:sz w:val="16"/>
                <w:szCs w:val="16"/>
              </w:rPr>
              <w:tab/>
              <w:t>IDENTIFICATION NUMBER:</w:t>
            </w:r>
          </w:p>
        </w:tc>
        <w:tc>
          <w:tcPr>
            <w:tcW w:w="2441" w:type="dxa"/>
            <w:gridSpan w:val="4"/>
            <w:tcBorders>
              <w:top w:val="single" w:sz="8" w:space="0" w:color="auto"/>
              <w:left w:val="nil"/>
              <w:bottom w:val="single" w:sz="8" w:space="0" w:color="auto"/>
              <w:right w:val="single" w:sz="8" w:space="0" w:color="auto"/>
            </w:tcBorders>
            <w:vAlign w:val="center"/>
          </w:tcPr>
          <w:p w14:paraId="3E1C66AB" w14:textId="77777777" w:rsidR="00C80911" w:rsidRPr="002363A0" w:rsidRDefault="00C80911" w:rsidP="00C80911">
            <w:pPr>
              <w:spacing w:before="20" w:after="20"/>
              <w:rPr>
                <w:b/>
                <w:color w:val="0000FF"/>
                <w:sz w:val="16"/>
                <w:szCs w:val="16"/>
              </w:rPr>
            </w:pPr>
            <w:r w:rsidRPr="002363A0">
              <w:rPr>
                <w:b/>
                <w:color w:val="0000FF"/>
                <w:sz w:val="16"/>
                <w:szCs w:val="16"/>
              </w:rPr>
              <w:t>[Insert Contract Number]</w:t>
            </w:r>
          </w:p>
        </w:tc>
      </w:tr>
      <w:tr w:rsidR="00C80911" w:rsidRPr="002363A0" w14:paraId="14B13FF3" w14:textId="77777777" w:rsidTr="005712FB">
        <w:trPr>
          <w:gridAfter w:val="1"/>
          <w:wAfter w:w="229" w:type="dxa"/>
        </w:trPr>
        <w:tc>
          <w:tcPr>
            <w:tcW w:w="10800" w:type="dxa"/>
            <w:gridSpan w:val="13"/>
            <w:tcBorders>
              <w:top w:val="single" w:sz="8" w:space="0" w:color="auto"/>
              <w:left w:val="single" w:sz="8" w:space="0" w:color="auto"/>
              <w:bottom w:val="nil"/>
              <w:right w:val="single" w:sz="8" w:space="0" w:color="auto"/>
            </w:tcBorders>
          </w:tcPr>
          <w:p w14:paraId="04AA4F4F" w14:textId="77777777" w:rsidR="00C80911" w:rsidRPr="002363A0" w:rsidRDefault="00C80911" w:rsidP="00C80911">
            <w:pPr>
              <w:tabs>
                <w:tab w:val="left" w:pos="242"/>
              </w:tabs>
              <w:spacing w:before="20" w:after="20"/>
              <w:rPr>
                <w:sz w:val="16"/>
                <w:szCs w:val="16"/>
              </w:rPr>
            </w:pPr>
            <w:r w:rsidRPr="002363A0">
              <w:rPr>
                <w:b/>
                <w:sz w:val="16"/>
                <w:szCs w:val="16"/>
              </w:rPr>
              <w:t>3.</w:t>
            </w:r>
            <w:r w:rsidRPr="002363A0">
              <w:rPr>
                <w:b/>
                <w:sz w:val="16"/>
                <w:szCs w:val="16"/>
              </w:rPr>
              <w:tab/>
              <w:t>REPORT SUBMISSION:</w:t>
            </w:r>
          </w:p>
        </w:tc>
      </w:tr>
      <w:tr w:rsidR="00C80911" w:rsidRPr="002363A0" w14:paraId="378D2D22" w14:textId="77777777" w:rsidTr="005712FB">
        <w:trPr>
          <w:gridAfter w:val="1"/>
          <w:wAfter w:w="229" w:type="dxa"/>
        </w:trPr>
        <w:tc>
          <w:tcPr>
            <w:tcW w:w="10800" w:type="dxa"/>
            <w:gridSpan w:val="13"/>
            <w:tcBorders>
              <w:top w:val="nil"/>
              <w:left w:val="single" w:sz="8" w:space="0" w:color="auto"/>
              <w:bottom w:val="single" w:sz="8" w:space="0" w:color="auto"/>
              <w:right w:val="single" w:sz="8" w:space="0" w:color="auto"/>
            </w:tcBorders>
          </w:tcPr>
          <w:p w14:paraId="6EEF143B" w14:textId="77777777" w:rsidR="00C80911" w:rsidRPr="002363A0" w:rsidRDefault="00C80911" w:rsidP="00C80911">
            <w:pPr>
              <w:spacing w:before="60" w:after="60"/>
              <w:ind w:left="245"/>
              <w:rPr>
                <w:sz w:val="16"/>
                <w:szCs w:val="16"/>
              </w:rPr>
            </w:pPr>
            <w:r w:rsidRPr="002363A0">
              <w:rPr>
                <w:sz w:val="16"/>
                <w:szCs w:val="16"/>
              </w:rPr>
              <w:t xml:space="preserve">Reports shall be submitted to the National Energy Technology Laboratory (AU) in electronic format to the identified network location. Report templates are examples.  The Contractor may submit the requested information using their own templates provided the same information is incorporated.  If the submission involves a DOE or AU Form, the Contractor may submit the requested information in a format of its own choosing </w:t>
            </w:r>
            <w:proofErr w:type="gramStart"/>
            <w:r w:rsidRPr="002363A0">
              <w:rPr>
                <w:sz w:val="16"/>
                <w:szCs w:val="16"/>
              </w:rPr>
              <w:t>as long as</w:t>
            </w:r>
            <w:proofErr w:type="gramEnd"/>
            <w:r w:rsidRPr="002363A0">
              <w:rPr>
                <w:sz w:val="16"/>
                <w:szCs w:val="16"/>
              </w:rPr>
              <w:t xml:space="preserve"> the same information is provided.  </w:t>
            </w:r>
          </w:p>
          <w:p w14:paraId="64E81C29" w14:textId="77777777" w:rsidR="00C80911" w:rsidRPr="002363A0" w:rsidRDefault="00C80911" w:rsidP="00C80911">
            <w:pPr>
              <w:spacing w:before="60" w:after="60"/>
              <w:ind w:left="245"/>
              <w:rPr>
                <w:sz w:val="16"/>
                <w:szCs w:val="16"/>
              </w:rPr>
            </w:pPr>
            <w:r w:rsidRPr="002363A0">
              <w:rPr>
                <w:sz w:val="16"/>
                <w:szCs w:val="16"/>
              </w:rPr>
              <w:t>The reports in this checklist apply to the contract in general.  The Performance Work Statement (PWS) may require other specific reports and/or deliverables.</w:t>
            </w:r>
          </w:p>
        </w:tc>
      </w:tr>
      <w:tr w:rsidR="00C80911" w:rsidRPr="002363A0" w14:paraId="034922FD" w14:textId="77777777" w:rsidTr="005712FB">
        <w:trPr>
          <w:gridAfter w:val="1"/>
          <w:wAfter w:w="229" w:type="dxa"/>
        </w:trPr>
        <w:tc>
          <w:tcPr>
            <w:tcW w:w="10800" w:type="dxa"/>
            <w:gridSpan w:val="13"/>
          </w:tcPr>
          <w:p w14:paraId="3E093BD5" w14:textId="77777777" w:rsidR="00C80911" w:rsidRPr="002363A0" w:rsidRDefault="00C80911" w:rsidP="00C80911">
            <w:pPr>
              <w:tabs>
                <w:tab w:val="left" w:pos="247"/>
              </w:tabs>
              <w:spacing w:before="20" w:after="20"/>
              <w:rPr>
                <w:b/>
                <w:sz w:val="16"/>
                <w:szCs w:val="16"/>
              </w:rPr>
            </w:pPr>
            <w:r w:rsidRPr="002363A0">
              <w:rPr>
                <w:b/>
                <w:sz w:val="16"/>
                <w:szCs w:val="16"/>
              </w:rPr>
              <w:t>4.</w:t>
            </w:r>
            <w:r w:rsidRPr="002363A0">
              <w:rPr>
                <w:b/>
                <w:sz w:val="16"/>
                <w:szCs w:val="16"/>
              </w:rPr>
              <w:tab/>
              <w:t>PLANNING AND REPORTING REQUIREMENTS:</w:t>
            </w:r>
          </w:p>
        </w:tc>
      </w:tr>
      <w:tr w:rsidR="00C80911" w:rsidRPr="002363A0" w14:paraId="5027F82B" w14:textId="77777777" w:rsidTr="005712FB">
        <w:trPr>
          <w:gridAfter w:val="1"/>
          <w:wAfter w:w="229" w:type="dxa"/>
        </w:trPr>
        <w:tc>
          <w:tcPr>
            <w:tcW w:w="3330" w:type="dxa"/>
            <w:gridSpan w:val="3"/>
            <w:tcBorders>
              <w:top w:val="nil"/>
              <w:left w:val="single" w:sz="4" w:space="0" w:color="auto"/>
              <w:bottom w:val="nil"/>
              <w:right w:val="single" w:sz="4" w:space="0" w:color="auto"/>
            </w:tcBorders>
            <w:vAlign w:val="bottom"/>
          </w:tcPr>
          <w:p w14:paraId="27CFF7C3" w14:textId="77777777" w:rsidR="00C80911" w:rsidRPr="002363A0" w:rsidRDefault="00C80911" w:rsidP="00C80911">
            <w:pPr>
              <w:rPr>
                <w:b/>
                <w:bCs/>
                <w:sz w:val="16"/>
                <w:szCs w:val="16"/>
              </w:rPr>
            </w:pPr>
            <w:r w:rsidRPr="002363A0">
              <w:rPr>
                <w:b/>
                <w:bCs/>
                <w:sz w:val="16"/>
                <w:szCs w:val="16"/>
              </w:rPr>
              <w:t>A. GENERAL MANAGEMENT</w:t>
            </w:r>
          </w:p>
        </w:tc>
        <w:tc>
          <w:tcPr>
            <w:tcW w:w="1080" w:type="dxa"/>
            <w:gridSpan w:val="2"/>
            <w:tcBorders>
              <w:top w:val="single" w:sz="4" w:space="0" w:color="auto"/>
              <w:left w:val="single" w:sz="4" w:space="0" w:color="auto"/>
              <w:bottom w:val="nil"/>
              <w:right w:val="single" w:sz="4" w:space="0" w:color="auto"/>
            </w:tcBorders>
            <w:vAlign w:val="bottom"/>
          </w:tcPr>
          <w:p w14:paraId="7060C1FD" w14:textId="77777777" w:rsidR="00C80911" w:rsidRPr="002363A0" w:rsidRDefault="00C80911" w:rsidP="00C80911">
            <w:pPr>
              <w:jc w:val="center"/>
              <w:rPr>
                <w:b/>
                <w:bCs/>
                <w:sz w:val="16"/>
                <w:szCs w:val="16"/>
              </w:rPr>
            </w:pPr>
            <w:r w:rsidRPr="002363A0">
              <w:rPr>
                <w:b/>
                <w:bCs/>
                <w:sz w:val="16"/>
                <w:szCs w:val="16"/>
              </w:rPr>
              <w:t>FORM NO.</w:t>
            </w:r>
          </w:p>
        </w:tc>
        <w:tc>
          <w:tcPr>
            <w:tcW w:w="720" w:type="dxa"/>
            <w:gridSpan w:val="2"/>
            <w:tcBorders>
              <w:top w:val="single" w:sz="4" w:space="0" w:color="auto"/>
              <w:left w:val="single" w:sz="4" w:space="0" w:color="auto"/>
              <w:bottom w:val="nil"/>
              <w:right w:val="single" w:sz="4" w:space="0" w:color="auto"/>
            </w:tcBorders>
            <w:vAlign w:val="bottom"/>
          </w:tcPr>
          <w:p w14:paraId="4AFF090F" w14:textId="77777777" w:rsidR="00C80911" w:rsidRPr="002363A0" w:rsidRDefault="00C80911" w:rsidP="00C80911">
            <w:pPr>
              <w:jc w:val="center"/>
              <w:rPr>
                <w:b/>
                <w:bCs/>
                <w:sz w:val="16"/>
                <w:szCs w:val="16"/>
              </w:rPr>
            </w:pPr>
            <w:r w:rsidRPr="002363A0">
              <w:rPr>
                <w:b/>
                <w:bCs/>
                <w:sz w:val="16"/>
                <w:szCs w:val="16"/>
              </w:rPr>
              <w:t>FREQ:</w:t>
            </w:r>
          </w:p>
        </w:tc>
        <w:tc>
          <w:tcPr>
            <w:tcW w:w="3690" w:type="dxa"/>
            <w:gridSpan w:val="3"/>
            <w:tcBorders>
              <w:top w:val="nil"/>
              <w:left w:val="single" w:sz="4" w:space="0" w:color="auto"/>
              <w:bottom w:val="nil"/>
              <w:right w:val="single" w:sz="4" w:space="0" w:color="auto"/>
            </w:tcBorders>
            <w:vAlign w:val="bottom"/>
          </w:tcPr>
          <w:p w14:paraId="350B71EC" w14:textId="77777777" w:rsidR="00C80911" w:rsidRPr="002363A0" w:rsidRDefault="00C80911" w:rsidP="00C80911">
            <w:pPr>
              <w:jc w:val="center"/>
              <w:rPr>
                <w:b/>
                <w:bCs/>
                <w:sz w:val="16"/>
                <w:szCs w:val="16"/>
              </w:rPr>
            </w:pPr>
            <w:r w:rsidRPr="002363A0">
              <w:rPr>
                <w:b/>
                <w:bCs/>
                <w:sz w:val="16"/>
                <w:szCs w:val="16"/>
              </w:rPr>
              <w:t>D. PROPERTY</w:t>
            </w:r>
          </w:p>
        </w:tc>
        <w:tc>
          <w:tcPr>
            <w:tcW w:w="1170" w:type="dxa"/>
            <w:gridSpan w:val="2"/>
            <w:tcBorders>
              <w:top w:val="single" w:sz="4" w:space="0" w:color="auto"/>
              <w:left w:val="single" w:sz="4" w:space="0" w:color="auto"/>
              <w:bottom w:val="nil"/>
              <w:right w:val="single" w:sz="4" w:space="0" w:color="auto"/>
            </w:tcBorders>
            <w:vAlign w:val="bottom"/>
          </w:tcPr>
          <w:p w14:paraId="131E2CAD" w14:textId="77777777" w:rsidR="00C80911" w:rsidRPr="002363A0" w:rsidRDefault="00C80911" w:rsidP="00C80911">
            <w:pPr>
              <w:jc w:val="center"/>
              <w:rPr>
                <w:b/>
                <w:bCs/>
                <w:sz w:val="16"/>
                <w:szCs w:val="16"/>
              </w:rPr>
            </w:pPr>
            <w:r w:rsidRPr="002363A0">
              <w:rPr>
                <w:b/>
                <w:bCs/>
                <w:sz w:val="16"/>
                <w:szCs w:val="16"/>
              </w:rPr>
              <w:t>FORM NO.</w:t>
            </w:r>
          </w:p>
        </w:tc>
        <w:tc>
          <w:tcPr>
            <w:tcW w:w="810" w:type="dxa"/>
            <w:tcBorders>
              <w:top w:val="single" w:sz="4" w:space="0" w:color="auto"/>
              <w:left w:val="single" w:sz="4" w:space="0" w:color="auto"/>
              <w:bottom w:val="nil"/>
              <w:right w:val="single" w:sz="4" w:space="0" w:color="auto"/>
            </w:tcBorders>
            <w:vAlign w:val="bottom"/>
          </w:tcPr>
          <w:p w14:paraId="07A49655" w14:textId="77777777" w:rsidR="00C80911" w:rsidRPr="002363A0" w:rsidRDefault="00C80911" w:rsidP="00C80911">
            <w:pPr>
              <w:jc w:val="center"/>
              <w:rPr>
                <w:b/>
                <w:bCs/>
                <w:sz w:val="16"/>
                <w:szCs w:val="16"/>
              </w:rPr>
            </w:pPr>
            <w:r w:rsidRPr="002363A0">
              <w:rPr>
                <w:b/>
                <w:bCs/>
                <w:sz w:val="16"/>
                <w:szCs w:val="16"/>
              </w:rPr>
              <w:t>FREQ:</w:t>
            </w:r>
          </w:p>
        </w:tc>
      </w:tr>
      <w:tr w:rsidR="009C17F6" w:rsidRPr="002363A0" w14:paraId="6CBC691E" w14:textId="77777777" w:rsidTr="005712FB">
        <w:trPr>
          <w:gridAfter w:val="1"/>
          <w:wAfter w:w="229" w:type="dxa"/>
        </w:trPr>
        <w:tc>
          <w:tcPr>
            <w:tcW w:w="3330" w:type="dxa"/>
            <w:gridSpan w:val="3"/>
            <w:tcBorders>
              <w:top w:val="nil"/>
              <w:left w:val="single" w:sz="4" w:space="0" w:color="auto"/>
              <w:bottom w:val="nil"/>
              <w:right w:val="single" w:sz="4" w:space="0" w:color="auto"/>
            </w:tcBorders>
            <w:vAlign w:val="bottom"/>
          </w:tcPr>
          <w:p w14:paraId="286879CA" w14:textId="77777777" w:rsidR="00C80911" w:rsidRPr="002363A0" w:rsidRDefault="00C80911" w:rsidP="00C80911">
            <w:pPr>
              <w:tabs>
                <w:tab w:val="left" w:pos="247"/>
                <w:tab w:val="left" w:pos="517"/>
              </w:tabs>
              <w:rPr>
                <w:sz w:val="16"/>
                <w:szCs w:val="16"/>
              </w:rPr>
            </w:pPr>
            <w:r w:rsidRPr="002363A0">
              <w:rPr>
                <w:sz w:val="16"/>
                <w:szCs w:val="16"/>
              </w:rPr>
              <w:fldChar w:fldCharType="begin">
                <w:ffData>
                  <w:name w:val="Check1"/>
                  <w:enabled/>
                  <w:calcOnExit w:val="0"/>
                  <w:checkBox>
                    <w:sizeAuto/>
                    <w:default w:val="1"/>
                  </w:checkBox>
                </w:ffData>
              </w:fldChar>
            </w:r>
            <w:r w:rsidRPr="002363A0">
              <w:rPr>
                <w:sz w:val="16"/>
                <w:szCs w:val="16"/>
              </w:rPr>
              <w:instrText xml:space="preserve"> FORMCHECKBOX </w:instrText>
            </w:r>
            <w:r w:rsidR="00493D50">
              <w:rPr>
                <w:sz w:val="16"/>
                <w:szCs w:val="16"/>
              </w:rPr>
            </w:r>
            <w:r w:rsidR="00493D50">
              <w:rPr>
                <w:sz w:val="16"/>
                <w:szCs w:val="16"/>
              </w:rPr>
              <w:fldChar w:fldCharType="separate"/>
            </w:r>
            <w:r w:rsidRPr="002363A0">
              <w:rPr>
                <w:sz w:val="16"/>
                <w:szCs w:val="16"/>
              </w:rPr>
              <w:fldChar w:fldCharType="end"/>
            </w:r>
            <w:r w:rsidRPr="002363A0">
              <w:rPr>
                <w:sz w:val="16"/>
                <w:szCs w:val="16"/>
              </w:rPr>
              <w:tab/>
              <w:t>Management Plan</w:t>
            </w:r>
          </w:p>
        </w:tc>
        <w:tc>
          <w:tcPr>
            <w:tcW w:w="1080" w:type="dxa"/>
            <w:gridSpan w:val="2"/>
            <w:tcBorders>
              <w:top w:val="nil"/>
              <w:left w:val="single" w:sz="4" w:space="0" w:color="auto"/>
              <w:bottom w:val="nil"/>
              <w:right w:val="single" w:sz="4" w:space="0" w:color="auto"/>
            </w:tcBorders>
            <w:vAlign w:val="bottom"/>
          </w:tcPr>
          <w:p w14:paraId="4B151100" w14:textId="77777777" w:rsidR="00C80911" w:rsidRPr="002363A0" w:rsidRDefault="00C80911" w:rsidP="00C80911">
            <w:pPr>
              <w:jc w:val="center"/>
              <w:rPr>
                <w:sz w:val="16"/>
                <w:szCs w:val="16"/>
              </w:rPr>
            </w:pPr>
            <w:r w:rsidRPr="002363A0">
              <w:rPr>
                <w:sz w:val="16"/>
                <w:szCs w:val="16"/>
              </w:rPr>
              <w:t>None</w:t>
            </w:r>
          </w:p>
        </w:tc>
        <w:tc>
          <w:tcPr>
            <w:tcW w:w="720" w:type="dxa"/>
            <w:gridSpan w:val="2"/>
            <w:tcBorders>
              <w:top w:val="nil"/>
              <w:left w:val="single" w:sz="4" w:space="0" w:color="auto"/>
              <w:bottom w:val="nil"/>
              <w:right w:val="single" w:sz="4" w:space="0" w:color="auto"/>
            </w:tcBorders>
            <w:vAlign w:val="bottom"/>
          </w:tcPr>
          <w:p w14:paraId="023A05F2" w14:textId="6B70575E" w:rsidR="00C80911" w:rsidRPr="002363A0" w:rsidRDefault="00C80911" w:rsidP="00C80911">
            <w:pPr>
              <w:jc w:val="center"/>
              <w:rPr>
                <w:sz w:val="16"/>
                <w:szCs w:val="16"/>
              </w:rPr>
            </w:pPr>
            <w:r w:rsidRPr="002363A0">
              <w:rPr>
                <w:sz w:val="16"/>
                <w:szCs w:val="16"/>
              </w:rPr>
              <w:t>O,</w:t>
            </w:r>
            <w:r w:rsidR="000521BD">
              <w:rPr>
                <w:sz w:val="16"/>
                <w:szCs w:val="16"/>
              </w:rPr>
              <w:t xml:space="preserve"> </w:t>
            </w:r>
            <w:r w:rsidRPr="002363A0">
              <w:rPr>
                <w:sz w:val="16"/>
                <w:szCs w:val="16"/>
              </w:rPr>
              <w:t>Y, C</w:t>
            </w:r>
          </w:p>
        </w:tc>
        <w:tc>
          <w:tcPr>
            <w:tcW w:w="3690" w:type="dxa"/>
            <w:gridSpan w:val="3"/>
            <w:tcBorders>
              <w:top w:val="nil"/>
              <w:left w:val="single" w:sz="4" w:space="0" w:color="auto"/>
              <w:bottom w:val="nil"/>
              <w:right w:val="single" w:sz="4" w:space="0" w:color="auto"/>
            </w:tcBorders>
            <w:vAlign w:val="bottom"/>
          </w:tcPr>
          <w:p w14:paraId="0702B955" w14:textId="77777777" w:rsidR="00C80911" w:rsidRPr="002363A0" w:rsidRDefault="00C80911" w:rsidP="00C80911">
            <w:pPr>
              <w:rPr>
                <w:sz w:val="16"/>
                <w:szCs w:val="16"/>
              </w:rPr>
            </w:pPr>
            <w:r w:rsidRPr="002363A0">
              <w:rPr>
                <w:sz w:val="16"/>
                <w:szCs w:val="16"/>
              </w:rPr>
              <w:fldChar w:fldCharType="begin">
                <w:ffData>
                  <w:name w:val=""/>
                  <w:enabled/>
                  <w:calcOnExit w:val="0"/>
                  <w:checkBox>
                    <w:sizeAuto/>
                    <w:default w:val="1"/>
                  </w:checkBox>
                </w:ffData>
              </w:fldChar>
            </w:r>
            <w:r w:rsidRPr="002363A0">
              <w:rPr>
                <w:sz w:val="16"/>
                <w:szCs w:val="16"/>
              </w:rPr>
              <w:instrText xml:space="preserve"> FORMCHECKBOX </w:instrText>
            </w:r>
            <w:r w:rsidR="00493D50">
              <w:rPr>
                <w:sz w:val="16"/>
                <w:szCs w:val="16"/>
              </w:rPr>
            </w:r>
            <w:r w:rsidR="00493D50">
              <w:rPr>
                <w:sz w:val="16"/>
                <w:szCs w:val="16"/>
              </w:rPr>
              <w:fldChar w:fldCharType="separate"/>
            </w:r>
            <w:r w:rsidRPr="002363A0">
              <w:rPr>
                <w:sz w:val="16"/>
                <w:szCs w:val="16"/>
              </w:rPr>
              <w:fldChar w:fldCharType="end"/>
            </w:r>
            <w:r w:rsidRPr="002363A0">
              <w:rPr>
                <w:sz w:val="16"/>
                <w:szCs w:val="16"/>
              </w:rPr>
              <w:t xml:space="preserve">  Property Management System</w:t>
            </w:r>
          </w:p>
        </w:tc>
        <w:tc>
          <w:tcPr>
            <w:tcW w:w="1170" w:type="dxa"/>
            <w:gridSpan w:val="2"/>
            <w:tcBorders>
              <w:top w:val="nil"/>
              <w:left w:val="single" w:sz="4" w:space="0" w:color="auto"/>
              <w:bottom w:val="nil"/>
              <w:right w:val="single" w:sz="4" w:space="0" w:color="auto"/>
            </w:tcBorders>
            <w:vAlign w:val="bottom"/>
          </w:tcPr>
          <w:p w14:paraId="0E8CB000" w14:textId="77777777" w:rsidR="00C80911" w:rsidRPr="002363A0" w:rsidRDefault="00C80911" w:rsidP="00C80911">
            <w:pPr>
              <w:jc w:val="center"/>
              <w:rPr>
                <w:sz w:val="16"/>
                <w:szCs w:val="16"/>
              </w:rPr>
            </w:pPr>
            <w:r w:rsidRPr="002363A0">
              <w:rPr>
                <w:sz w:val="16"/>
                <w:szCs w:val="16"/>
              </w:rPr>
              <w:t>None</w:t>
            </w:r>
          </w:p>
        </w:tc>
        <w:tc>
          <w:tcPr>
            <w:tcW w:w="810" w:type="dxa"/>
            <w:tcBorders>
              <w:top w:val="nil"/>
              <w:left w:val="single" w:sz="4" w:space="0" w:color="auto"/>
              <w:bottom w:val="nil"/>
              <w:right w:val="single" w:sz="4" w:space="0" w:color="auto"/>
            </w:tcBorders>
            <w:vAlign w:val="bottom"/>
          </w:tcPr>
          <w:p w14:paraId="4648AA5C" w14:textId="77777777" w:rsidR="00C80911" w:rsidRPr="002363A0" w:rsidRDefault="00C80911" w:rsidP="00C80911">
            <w:pPr>
              <w:jc w:val="center"/>
              <w:rPr>
                <w:sz w:val="16"/>
                <w:szCs w:val="16"/>
              </w:rPr>
            </w:pPr>
            <w:r w:rsidRPr="002363A0">
              <w:rPr>
                <w:sz w:val="16"/>
                <w:szCs w:val="16"/>
              </w:rPr>
              <w:t>P</w:t>
            </w:r>
          </w:p>
        </w:tc>
      </w:tr>
      <w:tr w:rsidR="009C17F6" w:rsidRPr="002363A0" w14:paraId="5C55D284" w14:textId="77777777" w:rsidTr="005712FB">
        <w:trPr>
          <w:gridAfter w:val="1"/>
          <w:wAfter w:w="229" w:type="dxa"/>
        </w:trPr>
        <w:tc>
          <w:tcPr>
            <w:tcW w:w="3330" w:type="dxa"/>
            <w:gridSpan w:val="3"/>
            <w:tcBorders>
              <w:top w:val="nil"/>
              <w:left w:val="single" w:sz="4" w:space="0" w:color="auto"/>
              <w:bottom w:val="nil"/>
              <w:right w:val="single" w:sz="4" w:space="0" w:color="auto"/>
            </w:tcBorders>
            <w:vAlign w:val="bottom"/>
          </w:tcPr>
          <w:p w14:paraId="13199664" w14:textId="77777777" w:rsidR="00C80911" w:rsidRPr="002363A0" w:rsidRDefault="00C80911" w:rsidP="00C80911">
            <w:pPr>
              <w:rPr>
                <w:sz w:val="16"/>
                <w:szCs w:val="16"/>
              </w:rPr>
            </w:pPr>
            <w:r w:rsidRPr="002363A0">
              <w:rPr>
                <w:sz w:val="16"/>
                <w:szCs w:val="16"/>
              </w:rPr>
              <w:fldChar w:fldCharType="begin">
                <w:ffData>
                  <w:name w:val="Check3"/>
                  <w:enabled/>
                  <w:calcOnExit w:val="0"/>
                  <w:checkBox>
                    <w:sizeAuto/>
                    <w:default w:val="1"/>
                  </w:checkBox>
                </w:ffData>
              </w:fldChar>
            </w:r>
            <w:r w:rsidRPr="002363A0">
              <w:rPr>
                <w:sz w:val="16"/>
                <w:szCs w:val="16"/>
              </w:rPr>
              <w:instrText xml:space="preserve"> FORMCHECKBOX </w:instrText>
            </w:r>
            <w:r w:rsidR="00493D50">
              <w:rPr>
                <w:sz w:val="16"/>
                <w:szCs w:val="16"/>
              </w:rPr>
            </w:r>
            <w:r w:rsidR="00493D50">
              <w:rPr>
                <w:sz w:val="16"/>
                <w:szCs w:val="16"/>
              </w:rPr>
              <w:fldChar w:fldCharType="separate"/>
            </w:r>
            <w:r w:rsidRPr="002363A0">
              <w:rPr>
                <w:sz w:val="16"/>
                <w:szCs w:val="16"/>
              </w:rPr>
              <w:fldChar w:fldCharType="end"/>
            </w:r>
            <w:r w:rsidRPr="002363A0">
              <w:rPr>
                <w:sz w:val="16"/>
                <w:szCs w:val="16"/>
              </w:rPr>
              <w:t xml:space="preserve">  Status Report</w:t>
            </w:r>
          </w:p>
        </w:tc>
        <w:tc>
          <w:tcPr>
            <w:tcW w:w="1080" w:type="dxa"/>
            <w:gridSpan w:val="2"/>
            <w:tcBorders>
              <w:top w:val="nil"/>
              <w:left w:val="single" w:sz="4" w:space="0" w:color="auto"/>
              <w:bottom w:val="nil"/>
              <w:right w:val="single" w:sz="4" w:space="0" w:color="auto"/>
            </w:tcBorders>
            <w:vAlign w:val="bottom"/>
          </w:tcPr>
          <w:p w14:paraId="57AB42C8" w14:textId="77777777" w:rsidR="00C80911" w:rsidRPr="002363A0" w:rsidRDefault="00C80911" w:rsidP="00C80911">
            <w:pPr>
              <w:jc w:val="center"/>
              <w:rPr>
                <w:sz w:val="16"/>
                <w:szCs w:val="16"/>
              </w:rPr>
            </w:pPr>
            <w:r w:rsidRPr="002363A0">
              <w:rPr>
                <w:sz w:val="16"/>
                <w:szCs w:val="16"/>
              </w:rPr>
              <w:t>None</w:t>
            </w:r>
          </w:p>
        </w:tc>
        <w:tc>
          <w:tcPr>
            <w:tcW w:w="720" w:type="dxa"/>
            <w:gridSpan w:val="2"/>
            <w:tcBorders>
              <w:top w:val="nil"/>
              <w:left w:val="single" w:sz="4" w:space="0" w:color="auto"/>
              <w:bottom w:val="nil"/>
              <w:right w:val="single" w:sz="4" w:space="0" w:color="auto"/>
            </w:tcBorders>
            <w:vAlign w:val="bottom"/>
          </w:tcPr>
          <w:p w14:paraId="602DE54B" w14:textId="77777777" w:rsidR="00C80911" w:rsidRPr="002363A0" w:rsidRDefault="00C80911" w:rsidP="00C80911">
            <w:pPr>
              <w:jc w:val="center"/>
              <w:rPr>
                <w:sz w:val="16"/>
                <w:szCs w:val="16"/>
              </w:rPr>
            </w:pPr>
            <w:r w:rsidRPr="002363A0">
              <w:rPr>
                <w:sz w:val="16"/>
                <w:szCs w:val="16"/>
              </w:rPr>
              <w:t>M</w:t>
            </w:r>
          </w:p>
        </w:tc>
        <w:tc>
          <w:tcPr>
            <w:tcW w:w="3690" w:type="dxa"/>
            <w:gridSpan w:val="3"/>
            <w:tcBorders>
              <w:top w:val="nil"/>
              <w:left w:val="single" w:sz="4" w:space="0" w:color="auto"/>
              <w:bottom w:val="nil"/>
              <w:right w:val="single" w:sz="4" w:space="0" w:color="auto"/>
            </w:tcBorders>
            <w:vAlign w:val="bottom"/>
          </w:tcPr>
          <w:p w14:paraId="5BC26B00" w14:textId="77777777" w:rsidR="00C80911" w:rsidRPr="002363A0" w:rsidRDefault="00C80911" w:rsidP="00C80911">
            <w:pPr>
              <w:rPr>
                <w:sz w:val="16"/>
                <w:szCs w:val="16"/>
              </w:rPr>
            </w:pPr>
            <w:r w:rsidRPr="002363A0">
              <w:rPr>
                <w:sz w:val="16"/>
                <w:szCs w:val="16"/>
              </w:rPr>
              <w:fldChar w:fldCharType="begin">
                <w:ffData>
                  <w:name w:val=""/>
                  <w:enabled/>
                  <w:calcOnExit w:val="0"/>
                  <w:checkBox>
                    <w:sizeAuto/>
                    <w:default w:val="1"/>
                  </w:checkBox>
                </w:ffData>
              </w:fldChar>
            </w:r>
            <w:r w:rsidRPr="002363A0">
              <w:rPr>
                <w:sz w:val="16"/>
                <w:szCs w:val="16"/>
              </w:rPr>
              <w:instrText xml:space="preserve"> FORMCHECKBOX </w:instrText>
            </w:r>
            <w:r w:rsidR="00493D50">
              <w:rPr>
                <w:sz w:val="16"/>
                <w:szCs w:val="16"/>
              </w:rPr>
            </w:r>
            <w:r w:rsidR="00493D50">
              <w:rPr>
                <w:sz w:val="16"/>
                <w:szCs w:val="16"/>
              </w:rPr>
              <w:fldChar w:fldCharType="separate"/>
            </w:r>
            <w:r w:rsidRPr="002363A0">
              <w:rPr>
                <w:sz w:val="16"/>
                <w:szCs w:val="16"/>
              </w:rPr>
              <w:fldChar w:fldCharType="end"/>
            </w:r>
            <w:r w:rsidRPr="002363A0">
              <w:rPr>
                <w:sz w:val="16"/>
                <w:szCs w:val="16"/>
              </w:rPr>
              <w:t xml:space="preserve">  Property in the Custody of Contractors</w:t>
            </w:r>
          </w:p>
        </w:tc>
        <w:tc>
          <w:tcPr>
            <w:tcW w:w="1170" w:type="dxa"/>
            <w:gridSpan w:val="2"/>
            <w:tcBorders>
              <w:top w:val="nil"/>
              <w:left w:val="single" w:sz="4" w:space="0" w:color="auto"/>
              <w:bottom w:val="nil"/>
              <w:right w:val="single" w:sz="4" w:space="0" w:color="auto"/>
            </w:tcBorders>
            <w:vAlign w:val="bottom"/>
          </w:tcPr>
          <w:p w14:paraId="4C8FC966" w14:textId="77777777" w:rsidR="00C80911" w:rsidRPr="002363A0" w:rsidRDefault="00C80911" w:rsidP="00C80911">
            <w:pPr>
              <w:jc w:val="center"/>
              <w:rPr>
                <w:sz w:val="16"/>
                <w:szCs w:val="16"/>
              </w:rPr>
            </w:pPr>
            <w:r w:rsidRPr="002363A0">
              <w:rPr>
                <w:sz w:val="16"/>
                <w:szCs w:val="16"/>
              </w:rPr>
              <w:t>F580.1-8</w:t>
            </w:r>
          </w:p>
        </w:tc>
        <w:tc>
          <w:tcPr>
            <w:tcW w:w="810" w:type="dxa"/>
            <w:tcBorders>
              <w:top w:val="nil"/>
              <w:left w:val="single" w:sz="4" w:space="0" w:color="auto"/>
              <w:bottom w:val="nil"/>
              <w:right w:val="single" w:sz="4" w:space="0" w:color="auto"/>
            </w:tcBorders>
            <w:vAlign w:val="bottom"/>
          </w:tcPr>
          <w:p w14:paraId="432E2532" w14:textId="77777777" w:rsidR="00C80911" w:rsidRPr="002363A0" w:rsidRDefault="00C80911" w:rsidP="00C80911">
            <w:pPr>
              <w:jc w:val="center"/>
              <w:rPr>
                <w:sz w:val="16"/>
                <w:szCs w:val="16"/>
              </w:rPr>
            </w:pPr>
            <w:r w:rsidRPr="002363A0">
              <w:rPr>
                <w:sz w:val="16"/>
                <w:szCs w:val="16"/>
              </w:rPr>
              <w:t>SP</w:t>
            </w:r>
          </w:p>
        </w:tc>
      </w:tr>
      <w:tr w:rsidR="009C17F6" w:rsidRPr="002363A0" w14:paraId="4C47C2B9" w14:textId="77777777" w:rsidTr="005712FB">
        <w:trPr>
          <w:gridAfter w:val="1"/>
          <w:wAfter w:w="229" w:type="dxa"/>
        </w:trPr>
        <w:tc>
          <w:tcPr>
            <w:tcW w:w="3330" w:type="dxa"/>
            <w:gridSpan w:val="3"/>
            <w:tcBorders>
              <w:top w:val="nil"/>
              <w:left w:val="single" w:sz="4" w:space="0" w:color="auto"/>
              <w:bottom w:val="nil"/>
              <w:right w:val="single" w:sz="4" w:space="0" w:color="auto"/>
            </w:tcBorders>
            <w:vAlign w:val="bottom"/>
          </w:tcPr>
          <w:p w14:paraId="637A0C9C" w14:textId="77777777" w:rsidR="00C80911" w:rsidRPr="002363A0" w:rsidRDefault="00C80911" w:rsidP="00C80911">
            <w:pPr>
              <w:rPr>
                <w:sz w:val="16"/>
                <w:szCs w:val="16"/>
              </w:rPr>
            </w:pPr>
            <w:r w:rsidRPr="002363A0">
              <w:rPr>
                <w:sz w:val="16"/>
                <w:szCs w:val="16"/>
              </w:rPr>
              <w:fldChar w:fldCharType="begin">
                <w:ffData>
                  <w:name w:val="Check4"/>
                  <w:enabled/>
                  <w:calcOnExit w:val="0"/>
                  <w:checkBox>
                    <w:sizeAuto/>
                    <w:default w:val="1"/>
                  </w:checkBox>
                </w:ffData>
              </w:fldChar>
            </w:r>
            <w:r w:rsidRPr="002363A0">
              <w:rPr>
                <w:sz w:val="16"/>
                <w:szCs w:val="16"/>
              </w:rPr>
              <w:instrText xml:space="preserve"> </w:instrText>
            </w:r>
            <w:bookmarkStart w:id="0" w:name="Check4"/>
            <w:r w:rsidRPr="002363A0">
              <w:rPr>
                <w:sz w:val="16"/>
                <w:szCs w:val="16"/>
              </w:rPr>
              <w:instrText xml:space="preserve">FORMCHECKBOX </w:instrText>
            </w:r>
            <w:r w:rsidR="00493D50">
              <w:rPr>
                <w:sz w:val="16"/>
                <w:szCs w:val="16"/>
              </w:rPr>
            </w:r>
            <w:r w:rsidR="00493D50">
              <w:rPr>
                <w:sz w:val="16"/>
                <w:szCs w:val="16"/>
              </w:rPr>
              <w:fldChar w:fldCharType="separate"/>
            </w:r>
            <w:r w:rsidRPr="002363A0">
              <w:rPr>
                <w:sz w:val="16"/>
                <w:szCs w:val="16"/>
              </w:rPr>
              <w:fldChar w:fldCharType="end"/>
            </w:r>
            <w:bookmarkEnd w:id="0"/>
            <w:r w:rsidRPr="002363A0">
              <w:rPr>
                <w:sz w:val="16"/>
                <w:szCs w:val="16"/>
              </w:rPr>
              <w:t xml:space="preserve">  PEMP Documentation Report</w:t>
            </w:r>
          </w:p>
        </w:tc>
        <w:tc>
          <w:tcPr>
            <w:tcW w:w="1080" w:type="dxa"/>
            <w:gridSpan w:val="2"/>
            <w:tcBorders>
              <w:top w:val="nil"/>
              <w:left w:val="single" w:sz="4" w:space="0" w:color="auto"/>
              <w:bottom w:val="nil"/>
              <w:right w:val="single" w:sz="4" w:space="0" w:color="auto"/>
            </w:tcBorders>
            <w:vAlign w:val="bottom"/>
          </w:tcPr>
          <w:p w14:paraId="5C42A3C6" w14:textId="77777777" w:rsidR="00C80911" w:rsidRPr="002363A0" w:rsidRDefault="00C80911" w:rsidP="00C80911">
            <w:pPr>
              <w:jc w:val="center"/>
              <w:rPr>
                <w:sz w:val="16"/>
                <w:szCs w:val="16"/>
              </w:rPr>
            </w:pPr>
            <w:r w:rsidRPr="002363A0">
              <w:rPr>
                <w:sz w:val="16"/>
                <w:szCs w:val="16"/>
              </w:rPr>
              <w:t>None</w:t>
            </w:r>
          </w:p>
        </w:tc>
        <w:tc>
          <w:tcPr>
            <w:tcW w:w="720" w:type="dxa"/>
            <w:gridSpan w:val="2"/>
            <w:tcBorders>
              <w:top w:val="nil"/>
              <w:left w:val="single" w:sz="4" w:space="0" w:color="auto"/>
              <w:bottom w:val="nil"/>
              <w:right w:val="single" w:sz="4" w:space="0" w:color="auto"/>
            </w:tcBorders>
            <w:vAlign w:val="bottom"/>
          </w:tcPr>
          <w:p w14:paraId="0391BA60" w14:textId="77777777" w:rsidR="00C80911" w:rsidRPr="002363A0" w:rsidRDefault="00C80911" w:rsidP="00C80911">
            <w:pPr>
              <w:jc w:val="center"/>
              <w:rPr>
                <w:sz w:val="16"/>
                <w:szCs w:val="16"/>
              </w:rPr>
            </w:pPr>
            <w:r w:rsidRPr="002363A0">
              <w:rPr>
                <w:sz w:val="16"/>
                <w:szCs w:val="16"/>
              </w:rPr>
              <w:t>E</w:t>
            </w:r>
          </w:p>
        </w:tc>
        <w:tc>
          <w:tcPr>
            <w:tcW w:w="3690" w:type="dxa"/>
            <w:gridSpan w:val="3"/>
            <w:tcBorders>
              <w:top w:val="nil"/>
              <w:left w:val="single" w:sz="4" w:space="0" w:color="auto"/>
              <w:bottom w:val="nil"/>
              <w:right w:val="single" w:sz="4" w:space="0" w:color="auto"/>
            </w:tcBorders>
            <w:vAlign w:val="bottom"/>
          </w:tcPr>
          <w:p w14:paraId="08A7A761" w14:textId="77777777" w:rsidR="00C80911" w:rsidRPr="002363A0" w:rsidRDefault="00C80911" w:rsidP="00C80911">
            <w:pPr>
              <w:tabs>
                <w:tab w:val="left" w:pos="247"/>
                <w:tab w:val="left" w:pos="517"/>
              </w:tabs>
              <w:rPr>
                <w:strike/>
                <w:sz w:val="16"/>
                <w:szCs w:val="16"/>
              </w:rPr>
            </w:pPr>
            <w:r w:rsidRPr="002363A0">
              <w:rPr>
                <w:sz w:val="16"/>
                <w:szCs w:val="16"/>
              </w:rPr>
              <w:fldChar w:fldCharType="begin">
                <w:ffData>
                  <w:name w:val=""/>
                  <w:enabled/>
                  <w:calcOnExit w:val="0"/>
                  <w:checkBox>
                    <w:sizeAuto/>
                    <w:default w:val="1"/>
                  </w:checkBox>
                </w:ffData>
              </w:fldChar>
            </w:r>
            <w:r w:rsidRPr="002363A0">
              <w:rPr>
                <w:sz w:val="16"/>
                <w:szCs w:val="16"/>
              </w:rPr>
              <w:instrText xml:space="preserve"> FORMCHECKBOX </w:instrText>
            </w:r>
            <w:r w:rsidR="00493D50">
              <w:rPr>
                <w:sz w:val="16"/>
                <w:szCs w:val="16"/>
              </w:rPr>
            </w:r>
            <w:r w:rsidR="00493D50">
              <w:rPr>
                <w:sz w:val="16"/>
                <w:szCs w:val="16"/>
              </w:rPr>
              <w:fldChar w:fldCharType="separate"/>
            </w:r>
            <w:r w:rsidRPr="002363A0">
              <w:rPr>
                <w:sz w:val="16"/>
                <w:szCs w:val="16"/>
              </w:rPr>
              <w:fldChar w:fldCharType="end"/>
            </w:r>
            <w:r w:rsidRPr="002363A0">
              <w:rPr>
                <w:sz w:val="16"/>
                <w:szCs w:val="16"/>
              </w:rPr>
              <w:tab/>
              <w:t xml:space="preserve">Report of Physical Inventory </w:t>
            </w:r>
          </w:p>
        </w:tc>
        <w:tc>
          <w:tcPr>
            <w:tcW w:w="1170" w:type="dxa"/>
            <w:gridSpan w:val="2"/>
            <w:tcBorders>
              <w:top w:val="nil"/>
              <w:left w:val="single" w:sz="4" w:space="0" w:color="auto"/>
              <w:bottom w:val="nil"/>
              <w:right w:val="single" w:sz="4" w:space="0" w:color="auto"/>
            </w:tcBorders>
            <w:vAlign w:val="bottom"/>
          </w:tcPr>
          <w:p w14:paraId="22CCF80D" w14:textId="77777777" w:rsidR="00C80911" w:rsidRPr="002363A0" w:rsidRDefault="00C80911" w:rsidP="00C80911">
            <w:pPr>
              <w:jc w:val="center"/>
              <w:rPr>
                <w:sz w:val="16"/>
                <w:szCs w:val="16"/>
              </w:rPr>
            </w:pPr>
            <w:r w:rsidRPr="002363A0">
              <w:rPr>
                <w:sz w:val="16"/>
                <w:szCs w:val="16"/>
              </w:rPr>
              <w:t>None</w:t>
            </w:r>
          </w:p>
        </w:tc>
        <w:tc>
          <w:tcPr>
            <w:tcW w:w="810" w:type="dxa"/>
            <w:tcBorders>
              <w:top w:val="nil"/>
              <w:left w:val="single" w:sz="4" w:space="0" w:color="auto"/>
              <w:bottom w:val="nil"/>
              <w:right w:val="single" w:sz="4" w:space="0" w:color="auto"/>
            </w:tcBorders>
            <w:vAlign w:val="bottom"/>
          </w:tcPr>
          <w:p w14:paraId="2C54CCF6" w14:textId="77777777" w:rsidR="00C80911" w:rsidRPr="002363A0" w:rsidRDefault="00C80911" w:rsidP="00C80911">
            <w:pPr>
              <w:jc w:val="center"/>
              <w:rPr>
                <w:sz w:val="16"/>
                <w:szCs w:val="16"/>
              </w:rPr>
            </w:pPr>
            <w:r w:rsidRPr="002363A0">
              <w:rPr>
                <w:sz w:val="16"/>
                <w:szCs w:val="16"/>
              </w:rPr>
              <w:t>I***</w:t>
            </w:r>
          </w:p>
        </w:tc>
      </w:tr>
      <w:tr w:rsidR="009C17F6" w:rsidRPr="002363A0" w14:paraId="62AA1830" w14:textId="77777777" w:rsidTr="005712FB">
        <w:trPr>
          <w:gridAfter w:val="1"/>
          <w:wAfter w:w="229" w:type="dxa"/>
        </w:trPr>
        <w:tc>
          <w:tcPr>
            <w:tcW w:w="3330" w:type="dxa"/>
            <w:gridSpan w:val="3"/>
            <w:tcBorders>
              <w:top w:val="nil"/>
              <w:left w:val="single" w:sz="4" w:space="0" w:color="auto"/>
              <w:bottom w:val="nil"/>
              <w:right w:val="single" w:sz="4" w:space="0" w:color="auto"/>
            </w:tcBorders>
            <w:vAlign w:val="bottom"/>
          </w:tcPr>
          <w:p w14:paraId="78060660" w14:textId="77777777" w:rsidR="00C80911" w:rsidRPr="002363A0" w:rsidRDefault="00C80911" w:rsidP="00C80911">
            <w:pPr>
              <w:rPr>
                <w:sz w:val="16"/>
                <w:szCs w:val="16"/>
              </w:rPr>
            </w:pPr>
            <w:r w:rsidRPr="002363A0">
              <w:rPr>
                <w:sz w:val="16"/>
                <w:szCs w:val="16"/>
              </w:rPr>
              <w:fldChar w:fldCharType="begin">
                <w:ffData>
                  <w:name w:val="Check2"/>
                  <w:enabled/>
                  <w:calcOnExit w:val="0"/>
                  <w:checkBox>
                    <w:sizeAuto/>
                    <w:default w:val="1"/>
                  </w:checkBox>
                </w:ffData>
              </w:fldChar>
            </w:r>
            <w:r w:rsidRPr="002363A0">
              <w:rPr>
                <w:sz w:val="16"/>
                <w:szCs w:val="16"/>
              </w:rPr>
              <w:instrText xml:space="preserve"> FORMCHECKBOX </w:instrText>
            </w:r>
            <w:r w:rsidR="00493D50">
              <w:rPr>
                <w:sz w:val="16"/>
                <w:szCs w:val="16"/>
              </w:rPr>
            </w:r>
            <w:r w:rsidR="00493D50">
              <w:rPr>
                <w:sz w:val="16"/>
                <w:szCs w:val="16"/>
              </w:rPr>
              <w:fldChar w:fldCharType="separate"/>
            </w:r>
            <w:r w:rsidRPr="002363A0">
              <w:rPr>
                <w:sz w:val="16"/>
                <w:szCs w:val="16"/>
              </w:rPr>
              <w:fldChar w:fldCharType="end"/>
            </w:r>
            <w:r w:rsidRPr="002363A0">
              <w:rPr>
                <w:sz w:val="16"/>
                <w:szCs w:val="16"/>
              </w:rPr>
              <w:t xml:space="preserve">  Quality Assurance Management Plan</w:t>
            </w:r>
          </w:p>
        </w:tc>
        <w:tc>
          <w:tcPr>
            <w:tcW w:w="1080" w:type="dxa"/>
            <w:gridSpan w:val="2"/>
            <w:tcBorders>
              <w:top w:val="nil"/>
              <w:left w:val="single" w:sz="4" w:space="0" w:color="auto"/>
              <w:bottom w:val="nil"/>
              <w:right w:val="single" w:sz="4" w:space="0" w:color="auto"/>
            </w:tcBorders>
            <w:vAlign w:val="bottom"/>
          </w:tcPr>
          <w:p w14:paraId="1A2F828B" w14:textId="77777777" w:rsidR="00C80911" w:rsidRPr="002363A0" w:rsidRDefault="00C80911" w:rsidP="00C80911">
            <w:pPr>
              <w:jc w:val="center"/>
              <w:rPr>
                <w:sz w:val="16"/>
                <w:szCs w:val="16"/>
              </w:rPr>
            </w:pPr>
            <w:r w:rsidRPr="002363A0">
              <w:rPr>
                <w:sz w:val="16"/>
                <w:szCs w:val="16"/>
              </w:rPr>
              <w:t>None</w:t>
            </w:r>
          </w:p>
        </w:tc>
        <w:tc>
          <w:tcPr>
            <w:tcW w:w="720" w:type="dxa"/>
            <w:gridSpan w:val="2"/>
            <w:tcBorders>
              <w:top w:val="nil"/>
              <w:left w:val="single" w:sz="4" w:space="0" w:color="auto"/>
              <w:bottom w:val="nil"/>
              <w:right w:val="single" w:sz="4" w:space="0" w:color="auto"/>
            </w:tcBorders>
            <w:vAlign w:val="bottom"/>
          </w:tcPr>
          <w:p w14:paraId="2BAFD71A" w14:textId="77777777" w:rsidR="00C80911" w:rsidRPr="002363A0" w:rsidRDefault="00C80911" w:rsidP="00C80911">
            <w:pPr>
              <w:jc w:val="center"/>
              <w:rPr>
                <w:sz w:val="16"/>
                <w:szCs w:val="16"/>
              </w:rPr>
            </w:pPr>
            <w:r w:rsidRPr="002363A0">
              <w:rPr>
                <w:sz w:val="16"/>
                <w:szCs w:val="16"/>
              </w:rPr>
              <w:t>O, A*</w:t>
            </w:r>
          </w:p>
        </w:tc>
        <w:tc>
          <w:tcPr>
            <w:tcW w:w="3690" w:type="dxa"/>
            <w:gridSpan w:val="3"/>
            <w:tcBorders>
              <w:top w:val="nil"/>
              <w:left w:val="single" w:sz="4" w:space="0" w:color="auto"/>
              <w:bottom w:val="nil"/>
              <w:right w:val="single" w:sz="4" w:space="0" w:color="auto"/>
            </w:tcBorders>
          </w:tcPr>
          <w:p w14:paraId="13DBDAA9" w14:textId="77777777" w:rsidR="00C80911" w:rsidRPr="002363A0" w:rsidRDefault="00C80911" w:rsidP="009C17F6">
            <w:pPr>
              <w:ind w:left="256" w:hanging="256"/>
              <w:rPr>
                <w:sz w:val="16"/>
                <w:szCs w:val="16"/>
              </w:rPr>
            </w:pPr>
            <w:r w:rsidRPr="002363A0">
              <w:rPr>
                <w:sz w:val="16"/>
                <w:szCs w:val="16"/>
              </w:rPr>
              <w:fldChar w:fldCharType="begin">
                <w:ffData>
                  <w:name w:val=""/>
                  <w:enabled/>
                  <w:calcOnExit w:val="0"/>
                  <w:checkBox>
                    <w:sizeAuto/>
                    <w:default w:val="1"/>
                  </w:checkBox>
                </w:ffData>
              </w:fldChar>
            </w:r>
            <w:r w:rsidRPr="002363A0">
              <w:rPr>
                <w:sz w:val="16"/>
                <w:szCs w:val="16"/>
              </w:rPr>
              <w:instrText xml:space="preserve"> FORMCHECKBOX </w:instrText>
            </w:r>
            <w:r w:rsidR="00493D50">
              <w:rPr>
                <w:sz w:val="16"/>
                <w:szCs w:val="16"/>
              </w:rPr>
            </w:r>
            <w:r w:rsidR="00493D50">
              <w:rPr>
                <w:sz w:val="16"/>
                <w:szCs w:val="16"/>
              </w:rPr>
              <w:fldChar w:fldCharType="separate"/>
            </w:r>
            <w:r w:rsidRPr="002363A0">
              <w:rPr>
                <w:sz w:val="16"/>
                <w:szCs w:val="16"/>
              </w:rPr>
              <w:fldChar w:fldCharType="end"/>
            </w:r>
            <w:r w:rsidRPr="002363A0">
              <w:rPr>
                <w:sz w:val="16"/>
                <w:szCs w:val="16"/>
              </w:rPr>
              <w:t xml:space="preserve">  Report of Termination or Completion Inventory</w:t>
            </w:r>
          </w:p>
        </w:tc>
        <w:tc>
          <w:tcPr>
            <w:tcW w:w="1170" w:type="dxa"/>
            <w:gridSpan w:val="2"/>
            <w:tcBorders>
              <w:top w:val="nil"/>
              <w:left w:val="single" w:sz="4" w:space="0" w:color="auto"/>
              <w:bottom w:val="nil"/>
              <w:right w:val="single" w:sz="4" w:space="0" w:color="auto"/>
            </w:tcBorders>
            <w:vAlign w:val="bottom"/>
          </w:tcPr>
          <w:p w14:paraId="7460538B" w14:textId="77777777" w:rsidR="00C80911" w:rsidRPr="002363A0" w:rsidRDefault="00C80911" w:rsidP="00C80911">
            <w:pPr>
              <w:jc w:val="center"/>
              <w:rPr>
                <w:sz w:val="16"/>
                <w:szCs w:val="16"/>
              </w:rPr>
            </w:pPr>
            <w:r w:rsidRPr="002363A0">
              <w:rPr>
                <w:sz w:val="16"/>
                <w:szCs w:val="16"/>
              </w:rPr>
              <w:t>SF-1428 &amp; SF-120</w:t>
            </w:r>
          </w:p>
        </w:tc>
        <w:tc>
          <w:tcPr>
            <w:tcW w:w="810" w:type="dxa"/>
            <w:tcBorders>
              <w:top w:val="nil"/>
              <w:left w:val="single" w:sz="4" w:space="0" w:color="auto"/>
              <w:bottom w:val="nil"/>
              <w:right w:val="single" w:sz="4" w:space="0" w:color="auto"/>
            </w:tcBorders>
            <w:vAlign w:val="bottom"/>
          </w:tcPr>
          <w:p w14:paraId="2E71E6A5" w14:textId="77777777" w:rsidR="00C80911" w:rsidRPr="002363A0" w:rsidRDefault="00C80911" w:rsidP="00C80911">
            <w:pPr>
              <w:jc w:val="center"/>
              <w:rPr>
                <w:sz w:val="16"/>
                <w:szCs w:val="16"/>
              </w:rPr>
            </w:pPr>
            <w:r w:rsidRPr="002363A0">
              <w:rPr>
                <w:sz w:val="16"/>
                <w:szCs w:val="16"/>
              </w:rPr>
              <w:t>FC</w:t>
            </w:r>
          </w:p>
        </w:tc>
      </w:tr>
      <w:tr w:rsidR="009C17F6" w:rsidRPr="002363A0" w14:paraId="567B34A7" w14:textId="77777777" w:rsidTr="005712FB">
        <w:trPr>
          <w:gridAfter w:val="1"/>
          <w:wAfter w:w="229" w:type="dxa"/>
        </w:trPr>
        <w:tc>
          <w:tcPr>
            <w:tcW w:w="3330" w:type="dxa"/>
            <w:gridSpan w:val="3"/>
            <w:tcBorders>
              <w:top w:val="nil"/>
              <w:left w:val="single" w:sz="4" w:space="0" w:color="auto"/>
              <w:bottom w:val="nil"/>
              <w:right w:val="single" w:sz="4" w:space="0" w:color="auto"/>
            </w:tcBorders>
            <w:vAlign w:val="bottom"/>
          </w:tcPr>
          <w:p w14:paraId="326ED7E2" w14:textId="77777777" w:rsidR="00C80911" w:rsidRPr="002363A0" w:rsidRDefault="00C80911" w:rsidP="00C80911">
            <w:pPr>
              <w:tabs>
                <w:tab w:val="left" w:pos="247"/>
                <w:tab w:val="left" w:pos="517"/>
              </w:tabs>
              <w:rPr>
                <w:sz w:val="16"/>
                <w:szCs w:val="16"/>
              </w:rPr>
            </w:pPr>
            <w:r w:rsidRPr="002363A0">
              <w:rPr>
                <w:sz w:val="16"/>
                <w:szCs w:val="16"/>
              </w:rPr>
              <w:fldChar w:fldCharType="begin">
                <w:ffData>
                  <w:name w:val="Check7"/>
                  <w:enabled/>
                  <w:calcOnExit w:val="0"/>
                  <w:checkBox>
                    <w:sizeAuto/>
                    <w:default w:val="0"/>
                  </w:checkBox>
                </w:ffData>
              </w:fldChar>
            </w:r>
            <w:bookmarkStart w:id="1" w:name="Check7"/>
            <w:r w:rsidRPr="002363A0">
              <w:rPr>
                <w:sz w:val="16"/>
                <w:szCs w:val="16"/>
              </w:rPr>
              <w:instrText xml:space="preserve"> FORMCHECKBOX </w:instrText>
            </w:r>
            <w:r w:rsidR="00493D50">
              <w:rPr>
                <w:sz w:val="16"/>
                <w:szCs w:val="16"/>
              </w:rPr>
            </w:r>
            <w:r w:rsidR="00493D50">
              <w:rPr>
                <w:sz w:val="16"/>
                <w:szCs w:val="16"/>
              </w:rPr>
              <w:fldChar w:fldCharType="separate"/>
            </w:r>
            <w:r w:rsidRPr="002363A0">
              <w:rPr>
                <w:sz w:val="16"/>
                <w:szCs w:val="16"/>
              </w:rPr>
              <w:fldChar w:fldCharType="end"/>
            </w:r>
            <w:bookmarkEnd w:id="1"/>
            <w:r w:rsidRPr="002363A0">
              <w:rPr>
                <w:sz w:val="16"/>
                <w:szCs w:val="16"/>
              </w:rPr>
              <w:tab/>
              <w:t>Annual Work Operating Plan</w:t>
            </w:r>
          </w:p>
        </w:tc>
        <w:tc>
          <w:tcPr>
            <w:tcW w:w="1080" w:type="dxa"/>
            <w:gridSpan w:val="2"/>
            <w:tcBorders>
              <w:top w:val="nil"/>
              <w:left w:val="single" w:sz="4" w:space="0" w:color="auto"/>
              <w:bottom w:val="nil"/>
              <w:right w:val="single" w:sz="4" w:space="0" w:color="auto"/>
            </w:tcBorders>
            <w:vAlign w:val="bottom"/>
          </w:tcPr>
          <w:p w14:paraId="615CC8E6" w14:textId="77777777" w:rsidR="00C80911" w:rsidRPr="002363A0" w:rsidRDefault="009C17F6" w:rsidP="00C80911">
            <w:pPr>
              <w:jc w:val="center"/>
              <w:rPr>
                <w:sz w:val="16"/>
                <w:szCs w:val="16"/>
              </w:rPr>
            </w:pPr>
            <w:r w:rsidRPr="002363A0">
              <w:rPr>
                <w:sz w:val="16"/>
                <w:szCs w:val="16"/>
              </w:rPr>
              <w:t>None</w:t>
            </w:r>
          </w:p>
        </w:tc>
        <w:tc>
          <w:tcPr>
            <w:tcW w:w="720" w:type="dxa"/>
            <w:gridSpan w:val="2"/>
            <w:tcBorders>
              <w:top w:val="nil"/>
              <w:left w:val="single" w:sz="4" w:space="0" w:color="auto"/>
              <w:bottom w:val="nil"/>
              <w:right w:val="single" w:sz="4" w:space="0" w:color="auto"/>
            </w:tcBorders>
            <w:vAlign w:val="bottom"/>
          </w:tcPr>
          <w:p w14:paraId="3F940A8D" w14:textId="77777777" w:rsidR="00C80911" w:rsidRPr="002363A0" w:rsidRDefault="009C17F6" w:rsidP="00C80911">
            <w:pPr>
              <w:jc w:val="center"/>
              <w:rPr>
                <w:sz w:val="16"/>
                <w:szCs w:val="16"/>
              </w:rPr>
            </w:pPr>
            <w:r w:rsidRPr="002363A0">
              <w:rPr>
                <w:sz w:val="16"/>
                <w:szCs w:val="16"/>
              </w:rPr>
              <w:t>--</w:t>
            </w:r>
          </w:p>
        </w:tc>
        <w:tc>
          <w:tcPr>
            <w:tcW w:w="3690" w:type="dxa"/>
            <w:gridSpan w:val="3"/>
            <w:tcBorders>
              <w:top w:val="nil"/>
              <w:left w:val="single" w:sz="4" w:space="0" w:color="auto"/>
              <w:bottom w:val="nil"/>
              <w:right w:val="single" w:sz="4" w:space="0" w:color="auto"/>
            </w:tcBorders>
            <w:vAlign w:val="bottom"/>
          </w:tcPr>
          <w:p w14:paraId="2D65ABC0" w14:textId="77777777" w:rsidR="00C80911" w:rsidRPr="002363A0" w:rsidRDefault="00C80911" w:rsidP="00C80911">
            <w:pPr>
              <w:rPr>
                <w:sz w:val="16"/>
                <w:szCs w:val="16"/>
              </w:rPr>
            </w:pPr>
            <w:r w:rsidRPr="002363A0">
              <w:rPr>
                <w:sz w:val="16"/>
                <w:szCs w:val="16"/>
              </w:rPr>
              <w:fldChar w:fldCharType="begin">
                <w:ffData>
                  <w:name w:val=""/>
                  <w:enabled/>
                  <w:calcOnExit w:val="0"/>
                  <w:checkBox>
                    <w:sizeAuto/>
                    <w:default w:val="1"/>
                  </w:checkBox>
                </w:ffData>
              </w:fldChar>
            </w:r>
            <w:r w:rsidRPr="002363A0">
              <w:rPr>
                <w:sz w:val="16"/>
                <w:szCs w:val="16"/>
              </w:rPr>
              <w:instrText xml:space="preserve"> FORMCHECKBOX </w:instrText>
            </w:r>
            <w:r w:rsidR="00493D50">
              <w:rPr>
                <w:sz w:val="16"/>
                <w:szCs w:val="16"/>
              </w:rPr>
            </w:r>
            <w:r w:rsidR="00493D50">
              <w:rPr>
                <w:sz w:val="16"/>
                <w:szCs w:val="16"/>
              </w:rPr>
              <w:fldChar w:fldCharType="separate"/>
            </w:r>
            <w:r w:rsidRPr="002363A0">
              <w:rPr>
                <w:sz w:val="16"/>
                <w:szCs w:val="16"/>
              </w:rPr>
              <w:fldChar w:fldCharType="end"/>
            </w:r>
            <w:r w:rsidRPr="002363A0">
              <w:rPr>
                <w:sz w:val="16"/>
                <w:szCs w:val="16"/>
              </w:rPr>
              <w:t xml:space="preserve">  Property Records</w:t>
            </w:r>
            <w:r w:rsidR="00F60CAB" w:rsidRPr="002363A0">
              <w:rPr>
                <w:sz w:val="16"/>
                <w:szCs w:val="16"/>
              </w:rPr>
              <w:t xml:space="preserve"> – Inventory Stock Report</w:t>
            </w:r>
          </w:p>
        </w:tc>
        <w:tc>
          <w:tcPr>
            <w:tcW w:w="1170" w:type="dxa"/>
            <w:gridSpan w:val="2"/>
            <w:tcBorders>
              <w:top w:val="nil"/>
              <w:left w:val="single" w:sz="4" w:space="0" w:color="auto"/>
              <w:bottom w:val="nil"/>
              <w:right w:val="single" w:sz="4" w:space="0" w:color="auto"/>
            </w:tcBorders>
            <w:vAlign w:val="bottom"/>
          </w:tcPr>
          <w:p w14:paraId="307AA723" w14:textId="77777777" w:rsidR="00C80911" w:rsidRPr="002363A0" w:rsidRDefault="00F60CAB" w:rsidP="00C80911">
            <w:pPr>
              <w:jc w:val="center"/>
              <w:rPr>
                <w:sz w:val="16"/>
                <w:szCs w:val="16"/>
              </w:rPr>
            </w:pPr>
            <w:r w:rsidRPr="002363A0">
              <w:rPr>
                <w:sz w:val="16"/>
                <w:szCs w:val="16"/>
              </w:rPr>
              <w:t>None</w:t>
            </w:r>
          </w:p>
        </w:tc>
        <w:tc>
          <w:tcPr>
            <w:tcW w:w="810" w:type="dxa"/>
            <w:tcBorders>
              <w:top w:val="nil"/>
              <w:left w:val="single" w:sz="4" w:space="0" w:color="auto"/>
              <w:bottom w:val="nil"/>
              <w:right w:val="single" w:sz="4" w:space="0" w:color="auto"/>
            </w:tcBorders>
            <w:vAlign w:val="bottom"/>
          </w:tcPr>
          <w:p w14:paraId="6C6AC101" w14:textId="77777777" w:rsidR="00C80911" w:rsidRPr="002363A0" w:rsidRDefault="00F60CAB" w:rsidP="00C80911">
            <w:pPr>
              <w:jc w:val="center"/>
              <w:rPr>
                <w:sz w:val="16"/>
                <w:szCs w:val="16"/>
              </w:rPr>
            </w:pPr>
            <w:r w:rsidRPr="002363A0">
              <w:rPr>
                <w:sz w:val="16"/>
                <w:szCs w:val="16"/>
              </w:rPr>
              <w:t>M</w:t>
            </w:r>
          </w:p>
        </w:tc>
      </w:tr>
      <w:tr w:rsidR="009C17F6" w:rsidRPr="002363A0" w14:paraId="2439EB7A" w14:textId="77777777" w:rsidTr="005712FB">
        <w:trPr>
          <w:gridAfter w:val="1"/>
          <w:wAfter w:w="229" w:type="dxa"/>
        </w:trPr>
        <w:tc>
          <w:tcPr>
            <w:tcW w:w="3330" w:type="dxa"/>
            <w:gridSpan w:val="3"/>
            <w:tcBorders>
              <w:top w:val="nil"/>
              <w:left w:val="single" w:sz="4" w:space="0" w:color="auto"/>
              <w:bottom w:val="nil"/>
              <w:right w:val="single" w:sz="4" w:space="0" w:color="auto"/>
            </w:tcBorders>
            <w:vAlign w:val="bottom"/>
          </w:tcPr>
          <w:p w14:paraId="4F9FDD15" w14:textId="77777777" w:rsidR="00C80911" w:rsidRPr="002363A0" w:rsidRDefault="00C80911" w:rsidP="00C80911">
            <w:pPr>
              <w:rPr>
                <w:sz w:val="16"/>
                <w:szCs w:val="16"/>
                <w:highlight w:val="yellow"/>
              </w:rPr>
            </w:pPr>
            <w:r w:rsidRPr="002363A0">
              <w:rPr>
                <w:sz w:val="16"/>
                <w:szCs w:val="16"/>
              </w:rPr>
              <w:fldChar w:fldCharType="begin">
                <w:ffData>
                  <w:name w:val=""/>
                  <w:enabled/>
                  <w:calcOnExit w:val="0"/>
                  <w:checkBox>
                    <w:sizeAuto/>
                    <w:default w:val="1"/>
                  </w:checkBox>
                </w:ffData>
              </w:fldChar>
            </w:r>
            <w:r w:rsidRPr="002363A0">
              <w:rPr>
                <w:sz w:val="16"/>
                <w:szCs w:val="16"/>
              </w:rPr>
              <w:instrText xml:space="preserve"> FORMCHECKBOX </w:instrText>
            </w:r>
            <w:r w:rsidR="00493D50">
              <w:rPr>
                <w:sz w:val="16"/>
                <w:szCs w:val="16"/>
              </w:rPr>
            </w:r>
            <w:r w:rsidR="00493D50">
              <w:rPr>
                <w:sz w:val="16"/>
                <w:szCs w:val="16"/>
              </w:rPr>
              <w:fldChar w:fldCharType="separate"/>
            </w:r>
            <w:r w:rsidRPr="002363A0">
              <w:rPr>
                <w:sz w:val="16"/>
                <w:szCs w:val="16"/>
              </w:rPr>
              <w:fldChar w:fldCharType="end"/>
            </w:r>
            <w:r w:rsidRPr="002363A0">
              <w:rPr>
                <w:sz w:val="16"/>
                <w:szCs w:val="16"/>
              </w:rPr>
              <w:t xml:space="preserve"> </w:t>
            </w:r>
            <w:r w:rsidR="009C17F6" w:rsidRPr="002363A0">
              <w:rPr>
                <w:sz w:val="16"/>
                <w:szCs w:val="16"/>
              </w:rPr>
              <w:t xml:space="preserve">Site </w:t>
            </w:r>
            <w:r w:rsidRPr="002363A0">
              <w:rPr>
                <w:sz w:val="16"/>
                <w:szCs w:val="16"/>
              </w:rPr>
              <w:t>Security Plan</w:t>
            </w:r>
          </w:p>
        </w:tc>
        <w:tc>
          <w:tcPr>
            <w:tcW w:w="1080" w:type="dxa"/>
            <w:gridSpan w:val="2"/>
            <w:tcBorders>
              <w:top w:val="nil"/>
              <w:left w:val="single" w:sz="4" w:space="0" w:color="auto"/>
              <w:bottom w:val="nil"/>
              <w:right w:val="single" w:sz="4" w:space="0" w:color="auto"/>
            </w:tcBorders>
            <w:vAlign w:val="bottom"/>
          </w:tcPr>
          <w:p w14:paraId="42F1567B" w14:textId="77777777" w:rsidR="00C80911" w:rsidRPr="002363A0" w:rsidRDefault="00D72E29" w:rsidP="00C80911">
            <w:pPr>
              <w:jc w:val="center"/>
              <w:rPr>
                <w:sz w:val="16"/>
                <w:szCs w:val="16"/>
              </w:rPr>
            </w:pPr>
            <w:r w:rsidRPr="002363A0">
              <w:rPr>
                <w:sz w:val="16"/>
                <w:szCs w:val="16"/>
              </w:rPr>
              <w:t>None</w:t>
            </w:r>
          </w:p>
        </w:tc>
        <w:tc>
          <w:tcPr>
            <w:tcW w:w="720" w:type="dxa"/>
            <w:gridSpan w:val="2"/>
            <w:tcBorders>
              <w:top w:val="nil"/>
              <w:left w:val="single" w:sz="4" w:space="0" w:color="auto"/>
              <w:bottom w:val="nil"/>
              <w:right w:val="single" w:sz="4" w:space="0" w:color="auto"/>
            </w:tcBorders>
            <w:vAlign w:val="bottom"/>
          </w:tcPr>
          <w:p w14:paraId="3F8F7D15" w14:textId="77777777" w:rsidR="00C80911" w:rsidRPr="002363A0" w:rsidRDefault="00C227B3" w:rsidP="00C80911">
            <w:pPr>
              <w:jc w:val="center"/>
              <w:rPr>
                <w:sz w:val="16"/>
                <w:szCs w:val="16"/>
              </w:rPr>
            </w:pPr>
            <w:r w:rsidRPr="002363A0">
              <w:rPr>
                <w:sz w:val="16"/>
                <w:szCs w:val="16"/>
              </w:rPr>
              <w:t>Y</w:t>
            </w:r>
          </w:p>
        </w:tc>
        <w:tc>
          <w:tcPr>
            <w:tcW w:w="3690" w:type="dxa"/>
            <w:gridSpan w:val="3"/>
            <w:tcBorders>
              <w:top w:val="nil"/>
              <w:left w:val="single" w:sz="4" w:space="0" w:color="auto"/>
              <w:bottom w:val="nil"/>
              <w:right w:val="single" w:sz="4" w:space="0" w:color="auto"/>
            </w:tcBorders>
            <w:vAlign w:val="bottom"/>
          </w:tcPr>
          <w:p w14:paraId="7EBE64A5" w14:textId="1E5340E8" w:rsidR="00C80911" w:rsidRPr="002363A0" w:rsidRDefault="00902A90" w:rsidP="00C80911">
            <w:pPr>
              <w:rPr>
                <w:sz w:val="16"/>
                <w:szCs w:val="16"/>
              </w:rPr>
            </w:pPr>
            <w:r w:rsidRPr="002363A0">
              <w:rPr>
                <w:sz w:val="16"/>
                <w:szCs w:val="16"/>
              </w:rPr>
              <w:fldChar w:fldCharType="begin">
                <w:ffData>
                  <w:name w:val=""/>
                  <w:enabled/>
                  <w:calcOnExit w:val="0"/>
                  <w:checkBox>
                    <w:sizeAuto/>
                    <w:default w:val="1"/>
                  </w:checkBox>
                </w:ffData>
              </w:fldChar>
            </w:r>
            <w:r w:rsidRPr="002363A0">
              <w:rPr>
                <w:sz w:val="16"/>
                <w:szCs w:val="16"/>
              </w:rPr>
              <w:instrText xml:space="preserve"> FORMCHECKBOX </w:instrText>
            </w:r>
            <w:r w:rsidR="00493D50">
              <w:rPr>
                <w:sz w:val="16"/>
                <w:szCs w:val="16"/>
              </w:rPr>
            </w:r>
            <w:r w:rsidR="00493D50">
              <w:rPr>
                <w:sz w:val="16"/>
                <w:szCs w:val="16"/>
              </w:rPr>
              <w:fldChar w:fldCharType="separate"/>
            </w:r>
            <w:r w:rsidRPr="002363A0">
              <w:rPr>
                <w:sz w:val="16"/>
                <w:szCs w:val="16"/>
              </w:rPr>
              <w:fldChar w:fldCharType="end"/>
            </w:r>
            <w:r w:rsidR="00C80911" w:rsidRPr="002363A0">
              <w:rPr>
                <w:sz w:val="16"/>
                <w:szCs w:val="16"/>
              </w:rPr>
              <w:t xml:space="preserve"> Sensitive Item Report</w:t>
            </w:r>
          </w:p>
        </w:tc>
        <w:tc>
          <w:tcPr>
            <w:tcW w:w="1170" w:type="dxa"/>
            <w:gridSpan w:val="2"/>
            <w:tcBorders>
              <w:top w:val="nil"/>
              <w:left w:val="single" w:sz="4" w:space="0" w:color="auto"/>
              <w:bottom w:val="nil"/>
              <w:right w:val="single" w:sz="4" w:space="0" w:color="auto"/>
            </w:tcBorders>
            <w:vAlign w:val="bottom"/>
          </w:tcPr>
          <w:p w14:paraId="6927FBDC" w14:textId="77777777" w:rsidR="00C80911" w:rsidRPr="002363A0" w:rsidRDefault="00F60CAB" w:rsidP="00C80911">
            <w:pPr>
              <w:jc w:val="center"/>
              <w:rPr>
                <w:sz w:val="16"/>
                <w:szCs w:val="16"/>
              </w:rPr>
            </w:pPr>
            <w:r w:rsidRPr="002363A0">
              <w:rPr>
                <w:sz w:val="16"/>
                <w:szCs w:val="16"/>
              </w:rPr>
              <w:t>None</w:t>
            </w:r>
          </w:p>
        </w:tc>
        <w:tc>
          <w:tcPr>
            <w:tcW w:w="810" w:type="dxa"/>
            <w:tcBorders>
              <w:top w:val="nil"/>
              <w:left w:val="single" w:sz="4" w:space="0" w:color="auto"/>
              <w:bottom w:val="nil"/>
              <w:right w:val="single" w:sz="4" w:space="0" w:color="auto"/>
            </w:tcBorders>
            <w:vAlign w:val="bottom"/>
          </w:tcPr>
          <w:p w14:paraId="3DF612BE" w14:textId="77777777" w:rsidR="00C80911" w:rsidRPr="002363A0" w:rsidRDefault="00F60CAB" w:rsidP="00C80911">
            <w:pPr>
              <w:jc w:val="center"/>
              <w:rPr>
                <w:sz w:val="16"/>
                <w:szCs w:val="16"/>
              </w:rPr>
            </w:pPr>
            <w:r w:rsidRPr="002363A0">
              <w:rPr>
                <w:sz w:val="16"/>
                <w:szCs w:val="16"/>
              </w:rPr>
              <w:t>Q</w:t>
            </w:r>
          </w:p>
        </w:tc>
      </w:tr>
      <w:tr w:rsidR="009C17F6" w:rsidRPr="002363A0" w14:paraId="2E48368B" w14:textId="77777777" w:rsidTr="005712FB">
        <w:trPr>
          <w:gridAfter w:val="1"/>
          <w:wAfter w:w="229" w:type="dxa"/>
        </w:trPr>
        <w:tc>
          <w:tcPr>
            <w:tcW w:w="3330" w:type="dxa"/>
            <w:gridSpan w:val="3"/>
            <w:tcBorders>
              <w:top w:val="nil"/>
              <w:left w:val="single" w:sz="4" w:space="0" w:color="auto"/>
              <w:bottom w:val="nil"/>
              <w:right w:val="single" w:sz="4" w:space="0" w:color="auto"/>
            </w:tcBorders>
            <w:vAlign w:val="bottom"/>
          </w:tcPr>
          <w:p w14:paraId="5D0B62BD" w14:textId="77777777" w:rsidR="00C80911" w:rsidRPr="002363A0" w:rsidRDefault="00C80911" w:rsidP="00C80911">
            <w:pPr>
              <w:rPr>
                <w:sz w:val="16"/>
                <w:szCs w:val="16"/>
              </w:rPr>
            </w:pPr>
            <w:r w:rsidRPr="002363A0">
              <w:rPr>
                <w:sz w:val="16"/>
                <w:szCs w:val="16"/>
              </w:rPr>
              <w:fldChar w:fldCharType="begin">
                <w:ffData>
                  <w:name w:val=""/>
                  <w:enabled/>
                  <w:calcOnExit w:val="0"/>
                  <w:checkBox>
                    <w:sizeAuto/>
                    <w:default w:val="1"/>
                  </w:checkBox>
                </w:ffData>
              </w:fldChar>
            </w:r>
            <w:r w:rsidRPr="002363A0">
              <w:rPr>
                <w:sz w:val="16"/>
                <w:szCs w:val="16"/>
              </w:rPr>
              <w:instrText xml:space="preserve"> FORMCHECKBOX </w:instrText>
            </w:r>
            <w:r w:rsidR="00493D50">
              <w:rPr>
                <w:sz w:val="16"/>
                <w:szCs w:val="16"/>
              </w:rPr>
            </w:r>
            <w:r w:rsidR="00493D50">
              <w:rPr>
                <w:sz w:val="16"/>
                <w:szCs w:val="16"/>
              </w:rPr>
              <w:fldChar w:fldCharType="separate"/>
            </w:r>
            <w:r w:rsidRPr="002363A0">
              <w:rPr>
                <w:sz w:val="16"/>
                <w:szCs w:val="16"/>
              </w:rPr>
              <w:fldChar w:fldCharType="end"/>
            </w:r>
            <w:r w:rsidRPr="002363A0">
              <w:rPr>
                <w:sz w:val="16"/>
                <w:szCs w:val="16"/>
              </w:rPr>
              <w:t xml:space="preserve"> Security Plan</w:t>
            </w:r>
          </w:p>
        </w:tc>
        <w:tc>
          <w:tcPr>
            <w:tcW w:w="1080" w:type="dxa"/>
            <w:gridSpan w:val="2"/>
            <w:tcBorders>
              <w:top w:val="nil"/>
              <w:left w:val="single" w:sz="4" w:space="0" w:color="auto"/>
              <w:bottom w:val="nil"/>
              <w:right w:val="single" w:sz="4" w:space="0" w:color="auto"/>
            </w:tcBorders>
            <w:vAlign w:val="bottom"/>
          </w:tcPr>
          <w:p w14:paraId="18D7C813" w14:textId="77777777" w:rsidR="00C80911" w:rsidRPr="002363A0" w:rsidRDefault="00D72E29" w:rsidP="00D72E29">
            <w:pPr>
              <w:jc w:val="center"/>
              <w:rPr>
                <w:sz w:val="16"/>
                <w:szCs w:val="16"/>
              </w:rPr>
            </w:pPr>
            <w:r w:rsidRPr="002363A0">
              <w:rPr>
                <w:sz w:val="16"/>
                <w:szCs w:val="16"/>
              </w:rPr>
              <w:t>None</w:t>
            </w:r>
          </w:p>
        </w:tc>
        <w:tc>
          <w:tcPr>
            <w:tcW w:w="720" w:type="dxa"/>
            <w:gridSpan w:val="2"/>
            <w:tcBorders>
              <w:top w:val="nil"/>
              <w:left w:val="single" w:sz="4" w:space="0" w:color="auto"/>
              <w:bottom w:val="nil"/>
              <w:right w:val="single" w:sz="4" w:space="0" w:color="auto"/>
            </w:tcBorders>
            <w:vAlign w:val="bottom"/>
          </w:tcPr>
          <w:p w14:paraId="29234B75" w14:textId="77777777" w:rsidR="00C80911" w:rsidRPr="002363A0" w:rsidRDefault="00C227B3" w:rsidP="00C80911">
            <w:pPr>
              <w:jc w:val="center"/>
              <w:rPr>
                <w:sz w:val="16"/>
                <w:szCs w:val="16"/>
              </w:rPr>
            </w:pPr>
            <w:r w:rsidRPr="002363A0">
              <w:rPr>
                <w:sz w:val="16"/>
                <w:szCs w:val="16"/>
              </w:rPr>
              <w:t>FC</w:t>
            </w:r>
          </w:p>
        </w:tc>
        <w:tc>
          <w:tcPr>
            <w:tcW w:w="3690" w:type="dxa"/>
            <w:gridSpan w:val="3"/>
            <w:tcBorders>
              <w:top w:val="nil"/>
              <w:left w:val="single" w:sz="4" w:space="0" w:color="auto"/>
              <w:bottom w:val="nil"/>
              <w:right w:val="single" w:sz="4" w:space="0" w:color="auto"/>
            </w:tcBorders>
            <w:vAlign w:val="bottom"/>
          </w:tcPr>
          <w:p w14:paraId="4A129714" w14:textId="77777777" w:rsidR="00C80911" w:rsidRPr="002363A0" w:rsidRDefault="00C80911" w:rsidP="00C80911">
            <w:pPr>
              <w:rPr>
                <w:sz w:val="16"/>
                <w:szCs w:val="16"/>
              </w:rPr>
            </w:pPr>
          </w:p>
        </w:tc>
        <w:tc>
          <w:tcPr>
            <w:tcW w:w="1170" w:type="dxa"/>
            <w:gridSpan w:val="2"/>
            <w:tcBorders>
              <w:top w:val="nil"/>
              <w:left w:val="single" w:sz="4" w:space="0" w:color="auto"/>
              <w:bottom w:val="nil"/>
              <w:right w:val="single" w:sz="4" w:space="0" w:color="auto"/>
            </w:tcBorders>
            <w:vAlign w:val="bottom"/>
          </w:tcPr>
          <w:p w14:paraId="463AB05C" w14:textId="77777777" w:rsidR="00C80911" w:rsidRPr="002363A0" w:rsidRDefault="00C80911" w:rsidP="00C80911">
            <w:pPr>
              <w:jc w:val="center"/>
              <w:rPr>
                <w:sz w:val="16"/>
                <w:szCs w:val="16"/>
              </w:rPr>
            </w:pPr>
          </w:p>
        </w:tc>
        <w:tc>
          <w:tcPr>
            <w:tcW w:w="810" w:type="dxa"/>
            <w:tcBorders>
              <w:top w:val="nil"/>
              <w:left w:val="single" w:sz="4" w:space="0" w:color="auto"/>
              <w:bottom w:val="nil"/>
              <w:right w:val="single" w:sz="4" w:space="0" w:color="auto"/>
            </w:tcBorders>
            <w:vAlign w:val="bottom"/>
          </w:tcPr>
          <w:p w14:paraId="548C87F2" w14:textId="77777777" w:rsidR="00C80911" w:rsidRPr="002363A0" w:rsidRDefault="00C80911" w:rsidP="00C80911">
            <w:pPr>
              <w:jc w:val="center"/>
              <w:rPr>
                <w:sz w:val="16"/>
                <w:szCs w:val="16"/>
              </w:rPr>
            </w:pPr>
          </w:p>
        </w:tc>
      </w:tr>
      <w:tr w:rsidR="009C17F6" w:rsidRPr="002363A0" w14:paraId="27335E2A" w14:textId="77777777" w:rsidTr="005712FB">
        <w:trPr>
          <w:gridAfter w:val="1"/>
          <w:wAfter w:w="229" w:type="dxa"/>
        </w:trPr>
        <w:tc>
          <w:tcPr>
            <w:tcW w:w="3330" w:type="dxa"/>
            <w:gridSpan w:val="3"/>
            <w:tcBorders>
              <w:top w:val="nil"/>
              <w:left w:val="single" w:sz="4" w:space="0" w:color="auto"/>
              <w:bottom w:val="nil"/>
              <w:right w:val="single" w:sz="4" w:space="0" w:color="auto"/>
            </w:tcBorders>
          </w:tcPr>
          <w:p w14:paraId="23612DFE" w14:textId="4CCC78D8" w:rsidR="00C80911" w:rsidRPr="002363A0" w:rsidRDefault="008D3D88" w:rsidP="009C17F6">
            <w:pPr>
              <w:ind w:left="198" w:hanging="198"/>
              <w:rPr>
                <w:sz w:val="16"/>
                <w:szCs w:val="16"/>
              </w:rPr>
            </w:pPr>
            <w:r w:rsidRPr="002363A0">
              <w:rPr>
                <w:sz w:val="16"/>
                <w:szCs w:val="16"/>
              </w:rPr>
              <w:fldChar w:fldCharType="begin">
                <w:ffData>
                  <w:name w:val=""/>
                  <w:enabled/>
                  <w:calcOnExit w:val="0"/>
                  <w:checkBox>
                    <w:sizeAuto/>
                    <w:default w:val="1"/>
                  </w:checkBox>
                </w:ffData>
              </w:fldChar>
            </w:r>
            <w:r w:rsidRPr="002363A0">
              <w:rPr>
                <w:sz w:val="16"/>
                <w:szCs w:val="16"/>
              </w:rPr>
              <w:instrText xml:space="preserve"> FORMCHECKBOX </w:instrText>
            </w:r>
            <w:r w:rsidR="00493D50">
              <w:rPr>
                <w:sz w:val="16"/>
                <w:szCs w:val="16"/>
              </w:rPr>
            </w:r>
            <w:r w:rsidR="00493D50">
              <w:rPr>
                <w:sz w:val="16"/>
                <w:szCs w:val="16"/>
              </w:rPr>
              <w:fldChar w:fldCharType="separate"/>
            </w:r>
            <w:r w:rsidRPr="002363A0">
              <w:rPr>
                <w:sz w:val="16"/>
                <w:szCs w:val="16"/>
              </w:rPr>
              <w:fldChar w:fldCharType="end"/>
            </w:r>
            <w:r w:rsidR="00493D50">
              <w:rPr>
                <w:sz w:val="16"/>
                <w:szCs w:val="16"/>
              </w:rPr>
              <w:t>Training Assessment Plan (TAP)</w:t>
            </w:r>
            <w:r w:rsidR="00493D50" w:rsidRPr="002363A0" w:rsidDel="00493D50">
              <w:rPr>
                <w:sz w:val="16"/>
                <w:szCs w:val="16"/>
              </w:rPr>
              <w:t xml:space="preserve"> </w:t>
            </w:r>
          </w:p>
        </w:tc>
        <w:tc>
          <w:tcPr>
            <w:tcW w:w="1080" w:type="dxa"/>
            <w:gridSpan w:val="2"/>
            <w:tcBorders>
              <w:top w:val="nil"/>
              <w:left w:val="single" w:sz="4" w:space="0" w:color="auto"/>
              <w:bottom w:val="nil"/>
              <w:right w:val="single" w:sz="4" w:space="0" w:color="auto"/>
            </w:tcBorders>
          </w:tcPr>
          <w:p w14:paraId="622E254A" w14:textId="77777777" w:rsidR="00C80911" w:rsidRPr="002363A0" w:rsidRDefault="00D72E29" w:rsidP="009C17F6">
            <w:pPr>
              <w:jc w:val="center"/>
              <w:rPr>
                <w:sz w:val="16"/>
                <w:szCs w:val="16"/>
              </w:rPr>
            </w:pPr>
            <w:r w:rsidRPr="002363A0">
              <w:rPr>
                <w:sz w:val="16"/>
                <w:szCs w:val="16"/>
              </w:rPr>
              <w:t>None</w:t>
            </w:r>
          </w:p>
        </w:tc>
        <w:tc>
          <w:tcPr>
            <w:tcW w:w="720" w:type="dxa"/>
            <w:gridSpan w:val="2"/>
            <w:tcBorders>
              <w:top w:val="nil"/>
              <w:left w:val="single" w:sz="4" w:space="0" w:color="auto"/>
              <w:bottom w:val="nil"/>
              <w:right w:val="single" w:sz="4" w:space="0" w:color="auto"/>
            </w:tcBorders>
          </w:tcPr>
          <w:p w14:paraId="1F5974AE" w14:textId="77777777" w:rsidR="00C80911" w:rsidRPr="002363A0" w:rsidRDefault="00D72E29" w:rsidP="009C17F6">
            <w:pPr>
              <w:jc w:val="center"/>
              <w:rPr>
                <w:sz w:val="16"/>
                <w:szCs w:val="16"/>
              </w:rPr>
            </w:pPr>
            <w:r w:rsidRPr="002363A0">
              <w:rPr>
                <w:sz w:val="16"/>
                <w:szCs w:val="16"/>
              </w:rPr>
              <w:t>A</w:t>
            </w:r>
          </w:p>
        </w:tc>
        <w:tc>
          <w:tcPr>
            <w:tcW w:w="3690" w:type="dxa"/>
            <w:gridSpan w:val="3"/>
            <w:tcBorders>
              <w:top w:val="nil"/>
              <w:left w:val="single" w:sz="4" w:space="0" w:color="auto"/>
              <w:bottom w:val="nil"/>
              <w:right w:val="single" w:sz="4" w:space="0" w:color="auto"/>
            </w:tcBorders>
            <w:vAlign w:val="bottom"/>
          </w:tcPr>
          <w:p w14:paraId="45DE0729" w14:textId="2DEE3668" w:rsidR="00C80911" w:rsidRPr="002363A0" w:rsidRDefault="00C80911" w:rsidP="00C80911">
            <w:pPr>
              <w:rPr>
                <w:b/>
                <w:bCs/>
                <w:sz w:val="16"/>
                <w:szCs w:val="16"/>
              </w:rPr>
            </w:pPr>
          </w:p>
        </w:tc>
        <w:tc>
          <w:tcPr>
            <w:tcW w:w="1170" w:type="dxa"/>
            <w:gridSpan w:val="2"/>
            <w:tcBorders>
              <w:top w:val="nil"/>
              <w:left w:val="single" w:sz="4" w:space="0" w:color="auto"/>
              <w:bottom w:val="nil"/>
              <w:right w:val="single" w:sz="4" w:space="0" w:color="auto"/>
            </w:tcBorders>
            <w:vAlign w:val="bottom"/>
          </w:tcPr>
          <w:p w14:paraId="71C58276" w14:textId="5FBE9886" w:rsidR="00C80911" w:rsidRPr="002363A0" w:rsidRDefault="00C80911" w:rsidP="00C80911">
            <w:pPr>
              <w:jc w:val="center"/>
              <w:rPr>
                <w:b/>
                <w:bCs/>
                <w:sz w:val="16"/>
                <w:szCs w:val="16"/>
              </w:rPr>
            </w:pPr>
          </w:p>
        </w:tc>
        <w:tc>
          <w:tcPr>
            <w:tcW w:w="810" w:type="dxa"/>
            <w:tcBorders>
              <w:top w:val="nil"/>
              <w:left w:val="single" w:sz="4" w:space="0" w:color="auto"/>
              <w:bottom w:val="nil"/>
              <w:right w:val="single" w:sz="4" w:space="0" w:color="auto"/>
            </w:tcBorders>
            <w:vAlign w:val="bottom"/>
          </w:tcPr>
          <w:p w14:paraId="412AEF83" w14:textId="1C1EAC24" w:rsidR="00C80911" w:rsidRPr="002363A0" w:rsidRDefault="00C80911" w:rsidP="00C80911">
            <w:pPr>
              <w:jc w:val="center"/>
              <w:rPr>
                <w:b/>
                <w:bCs/>
                <w:sz w:val="16"/>
                <w:szCs w:val="16"/>
              </w:rPr>
            </w:pPr>
          </w:p>
        </w:tc>
      </w:tr>
      <w:tr w:rsidR="008D3D88" w:rsidRPr="002363A0" w14:paraId="446EDD0A" w14:textId="77777777" w:rsidTr="005712FB">
        <w:trPr>
          <w:gridAfter w:val="1"/>
          <w:wAfter w:w="229" w:type="dxa"/>
        </w:trPr>
        <w:tc>
          <w:tcPr>
            <w:tcW w:w="3330" w:type="dxa"/>
            <w:gridSpan w:val="3"/>
            <w:tcBorders>
              <w:top w:val="nil"/>
              <w:left w:val="single" w:sz="4" w:space="0" w:color="auto"/>
              <w:bottom w:val="nil"/>
              <w:right w:val="single" w:sz="4" w:space="0" w:color="auto"/>
            </w:tcBorders>
          </w:tcPr>
          <w:p w14:paraId="49921A50" w14:textId="452F9908" w:rsidR="008D3D88" w:rsidRPr="002363A0" w:rsidRDefault="008D3D88" w:rsidP="008D3D88">
            <w:pPr>
              <w:ind w:left="165" w:hanging="165"/>
              <w:rPr>
                <w:sz w:val="16"/>
                <w:szCs w:val="16"/>
              </w:rPr>
            </w:pPr>
            <w:r w:rsidRPr="002363A0">
              <w:rPr>
                <w:sz w:val="16"/>
                <w:szCs w:val="16"/>
              </w:rPr>
              <w:fldChar w:fldCharType="begin">
                <w:ffData>
                  <w:name w:val=""/>
                  <w:enabled/>
                  <w:calcOnExit w:val="0"/>
                  <w:checkBox>
                    <w:sizeAuto/>
                    <w:default w:val="1"/>
                  </w:checkBox>
                </w:ffData>
              </w:fldChar>
            </w:r>
            <w:r w:rsidRPr="002363A0">
              <w:rPr>
                <w:sz w:val="16"/>
                <w:szCs w:val="16"/>
              </w:rPr>
              <w:instrText xml:space="preserve"> FORMCHECKBOX </w:instrText>
            </w:r>
            <w:r w:rsidR="00493D50">
              <w:rPr>
                <w:sz w:val="16"/>
                <w:szCs w:val="16"/>
              </w:rPr>
            </w:r>
            <w:r w:rsidR="00493D50">
              <w:rPr>
                <w:sz w:val="16"/>
                <w:szCs w:val="16"/>
              </w:rPr>
              <w:fldChar w:fldCharType="separate"/>
            </w:r>
            <w:r w:rsidRPr="002363A0">
              <w:rPr>
                <w:sz w:val="16"/>
                <w:szCs w:val="16"/>
              </w:rPr>
              <w:fldChar w:fldCharType="end"/>
            </w:r>
            <w:r w:rsidRPr="002363A0">
              <w:rPr>
                <w:sz w:val="16"/>
                <w:szCs w:val="16"/>
              </w:rPr>
              <w:t>Weekly Training Event/Course Schedules Report</w:t>
            </w:r>
          </w:p>
        </w:tc>
        <w:tc>
          <w:tcPr>
            <w:tcW w:w="1080" w:type="dxa"/>
            <w:gridSpan w:val="2"/>
            <w:tcBorders>
              <w:top w:val="nil"/>
              <w:left w:val="single" w:sz="4" w:space="0" w:color="auto"/>
              <w:bottom w:val="nil"/>
              <w:right w:val="single" w:sz="4" w:space="0" w:color="auto"/>
            </w:tcBorders>
          </w:tcPr>
          <w:p w14:paraId="050840D0" w14:textId="797546EC" w:rsidR="008D3D88" w:rsidRPr="002363A0" w:rsidRDefault="008D3D88" w:rsidP="008D3D88">
            <w:pPr>
              <w:jc w:val="center"/>
              <w:rPr>
                <w:sz w:val="16"/>
                <w:szCs w:val="16"/>
              </w:rPr>
            </w:pPr>
            <w:r w:rsidRPr="002363A0">
              <w:rPr>
                <w:sz w:val="16"/>
                <w:szCs w:val="16"/>
              </w:rPr>
              <w:t>None</w:t>
            </w:r>
          </w:p>
        </w:tc>
        <w:tc>
          <w:tcPr>
            <w:tcW w:w="720" w:type="dxa"/>
            <w:gridSpan w:val="2"/>
            <w:tcBorders>
              <w:top w:val="nil"/>
              <w:left w:val="single" w:sz="4" w:space="0" w:color="auto"/>
              <w:bottom w:val="nil"/>
              <w:right w:val="single" w:sz="4" w:space="0" w:color="auto"/>
            </w:tcBorders>
          </w:tcPr>
          <w:p w14:paraId="28AB258F" w14:textId="64C93F67" w:rsidR="008D3D88" w:rsidRPr="002363A0" w:rsidRDefault="008D3D88" w:rsidP="008D3D88">
            <w:pPr>
              <w:jc w:val="center"/>
              <w:rPr>
                <w:sz w:val="16"/>
                <w:szCs w:val="16"/>
              </w:rPr>
            </w:pPr>
            <w:r w:rsidRPr="002363A0">
              <w:rPr>
                <w:sz w:val="16"/>
                <w:szCs w:val="16"/>
              </w:rPr>
              <w:t>W</w:t>
            </w:r>
          </w:p>
        </w:tc>
        <w:tc>
          <w:tcPr>
            <w:tcW w:w="3690" w:type="dxa"/>
            <w:gridSpan w:val="3"/>
            <w:tcBorders>
              <w:top w:val="nil"/>
              <w:left w:val="single" w:sz="4" w:space="0" w:color="auto"/>
              <w:bottom w:val="nil"/>
              <w:right w:val="single" w:sz="4" w:space="0" w:color="auto"/>
            </w:tcBorders>
            <w:vAlign w:val="bottom"/>
          </w:tcPr>
          <w:p w14:paraId="48CCA90E" w14:textId="2F34B24D" w:rsidR="008D3D88" w:rsidRPr="002363A0" w:rsidRDefault="008D3D88" w:rsidP="008D3D88">
            <w:pPr>
              <w:tabs>
                <w:tab w:val="left" w:pos="247"/>
                <w:tab w:val="left" w:pos="517"/>
              </w:tabs>
              <w:rPr>
                <w:sz w:val="16"/>
                <w:szCs w:val="16"/>
              </w:rPr>
            </w:pPr>
            <w:r w:rsidRPr="002363A0">
              <w:rPr>
                <w:b/>
                <w:bCs/>
                <w:sz w:val="16"/>
                <w:szCs w:val="16"/>
              </w:rPr>
              <w:t>E. OTHER</w:t>
            </w:r>
          </w:p>
        </w:tc>
        <w:tc>
          <w:tcPr>
            <w:tcW w:w="1170" w:type="dxa"/>
            <w:gridSpan w:val="2"/>
            <w:tcBorders>
              <w:top w:val="nil"/>
              <w:left w:val="single" w:sz="4" w:space="0" w:color="auto"/>
              <w:bottom w:val="nil"/>
              <w:right w:val="single" w:sz="4" w:space="0" w:color="auto"/>
            </w:tcBorders>
            <w:vAlign w:val="bottom"/>
          </w:tcPr>
          <w:p w14:paraId="6E7E4A36" w14:textId="13A90785" w:rsidR="008D3D88" w:rsidRPr="002363A0" w:rsidRDefault="008D3D88" w:rsidP="008D3D88">
            <w:pPr>
              <w:tabs>
                <w:tab w:val="left" w:pos="247"/>
                <w:tab w:val="left" w:pos="517"/>
              </w:tabs>
              <w:jc w:val="center"/>
              <w:rPr>
                <w:sz w:val="16"/>
                <w:szCs w:val="16"/>
              </w:rPr>
            </w:pPr>
            <w:r w:rsidRPr="002363A0">
              <w:rPr>
                <w:b/>
                <w:bCs/>
                <w:sz w:val="16"/>
                <w:szCs w:val="16"/>
              </w:rPr>
              <w:t>FORM NO.</w:t>
            </w:r>
          </w:p>
        </w:tc>
        <w:tc>
          <w:tcPr>
            <w:tcW w:w="810" w:type="dxa"/>
            <w:tcBorders>
              <w:top w:val="nil"/>
              <w:left w:val="single" w:sz="4" w:space="0" w:color="auto"/>
              <w:bottom w:val="nil"/>
              <w:right w:val="single" w:sz="4" w:space="0" w:color="auto"/>
            </w:tcBorders>
            <w:vAlign w:val="bottom"/>
          </w:tcPr>
          <w:p w14:paraId="7DF1E86F" w14:textId="56924119" w:rsidR="008D3D88" w:rsidRPr="002363A0" w:rsidRDefault="008D3D88" w:rsidP="008D3D88">
            <w:pPr>
              <w:tabs>
                <w:tab w:val="left" w:pos="247"/>
                <w:tab w:val="left" w:pos="517"/>
              </w:tabs>
              <w:jc w:val="center"/>
              <w:rPr>
                <w:sz w:val="16"/>
                <w:szCs w:val="16"/>
              </w:rPr>
            </w:pPr>
            <w:r w:rsidRPr="002363A0">
              <w:rPr>
                <w:b/>
                <w:bCs/>
                <w:sz w:val="16"/>
                <w:szCs w:val="16"/>
              </w:rPr>
              <w:t>FREQ:</w:t>
            </w:r>
          </w:p>
        </w:tc>
      </w:tr>
      <w:tr w:rsidR="008D3D88" w:rsidRPr="002363A0" w14:paraId="54D63FA6" w14:textId="77777777" w:rsidTr="005712FB">
        <w:trPr>
          <w:gridAfter w:val="1"/>
          <w:wAfter w:w="229" w:type="dxa"/>
        </w:trPr>
        <w:tc>
          <w:tcPr>
            <w:tcW w:w="3330" w:type="dxa"/>
            <w:gridSpan w:val="3"/>
            <w:tcBorders>
              <w:top w:val="nil"/>
              <w:left w:val="single" w:sz="4" w:space="0" w:color="auto"/>
              <w:bottom w:val="nil"/>
              <w:right w:val="single" w:sz="4" w:space="0" w:color="auto"/>
            </w:tcBorders>
            <w:vAlign w:val="bottom"/>
          </w:tcPr>
          <w:p w14:paraId="78B04879" w14:textId="77777777" w:rsidR="008D3D88" w:rsidRPr="002363A0" w:rsidRDefault="008D3D88" w:rsidP="008D3D88">
            <w:pPr>
              <w:rPr>
                <w:sz w:val="16"/>
                <w:szCs w:val="16"/>
              </w:rPr>
            </w:pPr>
          </w:p>
        </w:tc>
        <w:tc>
          <w:tcPr>
            <w:tcW w:w="1080" w:type="dxa"/>
            <w:gridSpan w:val="2"/>
            <w:tcBorders>
              <w:top w:val="nil"/>
              <w:left w:val="single" w:sz="4" w:space="0" w:color="auto"/>
              <w:bottom w:val="nil"/>
              <w:right w:val="single" w:sz="4" w:space="0" w:color="auto"/>
            </w:tcBorders>
            <w:vAlign w:val="bottom"/>
          </w:tcPr>
          <w:p w14:paraId="1DD93448" w14:textId="77777777" w:rsidR="008D3D88" w:rsidRPr="002363A0" w:rsidRDefault="008D3D88" w:rsidP="008D3D88">
            <w:pPr>
              <w:jc w:val="center"/>
              <w:rPr>
                <w:sz w:val="16"/>
                <w:szCs w:val="16"/>
              </w:rPr>
            </w:pPr>
          </w:p>
        </w:tc>
        <w:tc>
          <w:tcPr>
            <w:tcW w:w="720" w:type="dxa"/>
            <w:gridSpan w:val="2"/>
            <w:tcBorders>
              <w:top w:val="nil"/>
              <w:left w:val="single" w:sz="4" w:space="0" w:color="auto"/>
              <w:bottom w:val="nil"/>
              <w:right w:val="single" w:sz="4" w:space="0" w:color="auto"/>
            </w:tcBorders>
            <w:vAlign w:val="bottom"/>
          </w:tcPr>
          <w:p w14:paraId="30B77E68" w14:textId="77777777" w:rsidR="008D3D88" w:rsidRPr="002363A0" w:rsidRDefault="008D3D88" w:rsidP="008D3D88">
            <w:pPr>
              <w:jc w:val="center"/>
              <w:rPr>
                <w:sz w:val="16"/>
                <w:szCs w:val="16"/>
              </w:rPr>
            </w:pPr>
          </w:p>
        </w:tc>
        <w:tc>
          <w:tcPr>
            <w:tcW w:w="3690" w:type="dxa"/>
            <w:gridSpan w:val="3"/>
            <w:tcBorders>
              <w:top w:val="nil"/>
              <w:left w:val="single" w:sz="4" w:space="0" w:color="auto"/>
              <w:bottom w:val="nil"/>
              <w:right w:val="single" w:sz="4" w:space="0" w:color="auto"/>
            </w:tcBorders>
            <w:vAlign w:val="bottom"/>
          </w:tcPr>
          <w:p w14:paraId="0A7923DE" w14:textId="77777777" w:rsidR="008D3D88" w:rsidRPr="002363A0" w:rsidRDefault="008D3D88" w:rsidP="008D3D88">
            <w:pPr>
              <w:tabs>
                <w:tab w:val="left" w:pos="247"/>
                <w:tab w:val="left" w:pos="517"/>
              </w:tabs>
              <w:rPr>
                <w:sz w:val="16"/>
                <w:szCs w:val="16"/>
              </w:rPr>
            </w:pPr>
            <w:r w:rsidRPr="002363A0">
              <w:rPr>
                <w:sz w:val="16"/>
                <w:szCs w:val="16"/>
              </w:rPr>
              <w:fldChar w:fldCharType="begin">
                <w:ffData>
                  <w:name w:val=""/>
                  <w:enabled/>
                  <w:calcOnExit w:val="0"/>
                  <w:checkBox>
                    <w:sizeAuto/>
                    <w:default w:val="1"/>
                  </w:checkBox>
                </w:ffData>
              </w:fldChar>
            </w:r>
            <w:r w:rsidRPr="002363A0">
              <w:rPr>
                <w:sz w:val="16"/>
                <w:szCs w:val="16"/>
              </w:rPr>
              <w:instrText xml:space="preserve"> FORMCHECKBOX </w:instrText>
            </w:r>
            <w:r w:rsidR="00493D50">
              <w:rPr>
                <w:sz w:val="16"/>
                <w:szCs w:val="16"/>
              </w:rPr>
            </w:r>
            <w:r w:rsidR="00493D50">
              <w:rPr>
                <w:sz w:val="16"/>
                <w:szCs w:val="16"/>
              </w:rPr>
              <w:fldChar w:fldCharType="separate"/>
            </w:r>
            <w:r w:rsidRPr="002363A0">
              <w:rPr>
                <w:sz w:val="16"/>
                <w:szCs w:val="16"/>
              </w:rPr>
              <w:fldChar w:fldCharType="end"/>
            </w:r>
            <w:r w:rsidRPr="002363A0">
              <w:rPr>
                <w:sz w:val="16"/>
                <w:szCs w:val="16"/>
              </w:rPr>
              <w:tab/>
              <w:t>Individual Subcontract Report</w:t>
            </w:r>
          </w:p>
        </w:tc>
        <w:tc>
          <w:tcPr>
            <w:tcW w:w="1170" w:type="dxa"/>
            <w:gridSpan w:val="2"/>
            <w:tcBorders>
              <w:top w:val="nil"/>
              <w:left w:val="single" w:sz="4" w:space="0" w:color="auto"/>
              <w:bottom w:val="nil"/>
              <w:right w:val="single" w:sz="4" w:space="0" w:color="auto"/>
            </w:tcBorders>
            <w:vAlign w:val="bottom"/>
          </w:tcPr>
          <w:p w14:paraId="6461A515" w14:textId="77777777" w:rsidR="008D3D88" w:rsidRPr="002363A0" w:rsidRDefault="008D3D88" w:rsidP="008D3D88">
            <w:pPr>
              <w:tabs>
                <w:tab w:val="left" w:pos="247"/>
                <w:tab w:val="left" w:pos="517"/>
              </w:tabs>
              <w:jc w:val="center"/>
              <w:rPr>
                <w:sz w:val="16"/>
                <w:szCs w:val="16"/>
              </w:rPr>
            </w:pPr>
            <w:r w:rsidRPr="002363A0">
              <w:rPr>
                <w:sz w:val="16"/>
                <w:szCs w:val="16"/>
              </w:rPr>
              <w:t>ISR</w:t>
            </w:r>
          </w:p>
        </w:tc>
        <w:tc>
          <w:tcPr>
            <w:tcW w:w="810" w:type="dxa"/>
            <w:tcBorders>
              <w:top w:val="nil"/>
              <w:left w:val="single" w:sz="4" w:space="0" w:color="auto"/>
              <w:bottom w:val="nil"/>
              <w:right w:val="single" w:sz="4" w:space="0" w:color="auto"/>
            </w:tcBorders>
            <w:vAlign w:val="bottom"/>
          </w:tcPr>
          <w:p w14:paraId="110701A1" w14:textId="77777777" w:rsidR="008D3D88" w:rsidRPr="002363A0" w:rsidRDefault="008D3D88" w:rsidP="008D3D88">
            <w:pPr>
              <w:tabs>
                <w:tab w:val="left" w:pos="247"/>
                <w:tab w:val="left" w:pos="517"/>
              </w:tabs>
              <w:jc w:val="center"/>
              <w:rPr>
                <w:sz w:val="16"/>
                <w:szCs w:val="16"/>
              </w:rPr>
            </w:pPr>
            <w:r w:rsidRPr="002363A0">
              <w:rPr>
                <w:sz w:val="16"/>
                <w:szCs w:val="16"/>
              </w:rPr>
              <w:t>SS</w:t>
            </w:r>
          </w:p>
        </w:tc>
      </w:tr>
      <w:tr w:rsidR="008D3D88" w:rsidRPr="002363A0" w14:paraId="6B1ECF98" w14:textId="77777777" w:rsidTr="005712FB">
        <w:trPr>
          <w:gridAfter w:val="1"/>
          <w:wAfter w:w="229" w:type="dxa"/>
        </w:trPr>
        <w:tc>
          <w:tcPr>
            <w:tcW w:w="3330" w:type="dxa"/>
            <w:gridSpan w:val="3"/>
            <w:tcBorders>
              <w:top w:val="nil"/>
              <w:left w:val="single" w:sz="4" w:space="0" w:color="auto"/>
              <w:bottom w:val="nil"/>
              <w:right w:val="single" w:sz="4" w:space="0" w:color="auto"/>
            </w:tcBorders>
            <w:vAlign w:val="bottom"/>
          </w:tcPr>
          <w:p w14:paraId="3A54AC0E" w14:textId="77777777" w:rsidR="008D3D88" w:rsidRPr="002363A0" w:rsidRDefault="008D3D88" w:rsidP="008D3D88">
            <w:pPr>
              <w:rPr>
                <w:sz w:val="16"/>
                <w:szCs w:val="16"/>
              </w:rPr>
            </w:pPr>
          </w:p>
        </w:tc>
        <w:tc>
          <w:tcPr>
            <w:tcW w:w="1080" w:type="dxa"/>
            <w:gridSpan w:val="2"/>
            <w:tcBorders>
              <w:top w:val="nil"/>
              <w:left w:val="single" w:sz="4" w:space="0" w:color="auto"/>
              <w:bottom w:val="nil"/>
              <w:right w:val="single" w:sz="4" w:space="0" w:color="auto"/>
            </w:tcBorders>
            <w:vAlign w:val="bottom"/>
          </w:tcPr>
          <w:p w14:paraId="5D596C60" w14:textId="77777777" w:rsidR="008D3D88" w:rsidRPr="002363A0" w:rsidRDefault="008D3D88" w:rsidP="008D3D88">
            <w:pPr>
              <w:jc w:val="center"/>
              <w:rPr>
                <w:sz w:val="16"/>
                <w:szCs w:val="16"/>
              </w:rPr>
            </w:pPr>
          </w:p>
        </w:tc>
        <w:tc>
          <w:tcPr>
            <w:tcW w:w="720" w:type="dxa"/>
            <w:gridSpan w:val="2"/>
            <w:tcBorders>
              <w:top w:val="nil"/>
              <w:left w:val="single" w:sz="4" w:space="0" w:color="auto"/>
              <w:bottom w:val="nil"/>
              <w:right w:val="single" w:sz="4" w:space="0" w:color="auto"/>
            </w:tcBorders>
            <w:vAlign w:val="bottom"/>
          </w:tcPr>
          <w:p w14:paraId="4A9F902B" w14:textId="77777777" w:rsidR="008D3D88" w:rsidRPr="002363A0" w:rsidRDefault="008D3D88" w:rsidP="008D3D88">
            <w:pPr>
              <w:jc w:val="center"/>
              <w:rPr>
                <w:sz w:val="16"/>
                <w:szCs w:val="16"/>
              </w:rPr>
            </w:pPr>
          </w:p>
        </w:tc>
        <w:tc>
          <w:tcPr>
            <w:tcW w:w="3690" w:type="dxa"/>
            <w:gridSpan w:val="3"/>
            <w:tcBorders>
              <w:top w:val="nil"/>
              <w:left w:val="single" w:sz="4" w:space="0" w:color="auto"/>
              <w:bottom w:val="nil"/>
              <w:right w:val="single" w:sz="4" w:space="0" w:color="auto"/>
            </w:tcBorders>
            <w:vAlign w:val="bottom"/>
          </w:tcPr>
          <w:p w14:paraId="666A8DAC" w14:textId="77777777" w:rsidR="008D3D88" w:rsidRPr="002363A0" w:rsidRDefault="008D3D88" w:rsidP="008D3D88">
            <w:pPr>
              <w:tabs>
                <w:tab w:val="left" w:pos="247"/>
                <w:tab w:val="left" w:pos="517"/>
              </w:tabs>
              <w:ind w:left="517" w:hanging="517"/>
              <w:rPr>
                <w:sz w:val="16"/>
                <w:szCs w:val="16"/>
              </w:rPr>
            </w:pPr>
            <w:r w:rsidRPr="002363A0">
              <w:rPr>
                <w:sz w:val="16"/>
                <w:szCs w:val="16"/>
              </w:rPr>
              <w:fldChar w:fldCharType="begin">
                <w:ffData>
                  <w:name w:val=""/>
                  <w:enabled/>
                  <w:calcOnExit w:val="0"/>
                  <w:checkBox>
                    <w:sizeAuto/>
                    <w:default w:val="1"/>
                  </w:checkBox>
                </w:ffData>
              </w:fldChar>
            </w:r>
            <w:r w:rsidRPr="002363A0">
              <w:rPr>
                <w:sz w:val="16"/>
                <w:szCs w:val="16"/>
              </w:rPr>
              <w:instrText xml:space="preserve"> FORMCHECKBOX </w:instrText>
            </w:r>
            <w:r w:rsidR="00493D50">
              <w:rPr>
                <w:sz w:val="16"/>
                <w:szCs w:val="16"/>
              </w:rPr>
            </w:r>
            <w:r w:rsidR="00493D50">
              <w:rPr>
                <w:sz w:val="16"/>
                <w:szCs w:val="16"/>
              </w:rPr>
              <w:fldChar w:fldCharType="separate"/>
            </w:r>
            <w:r w:rsidRPr="002363A0">
              <w:rPr>
                <w:sz w:val="16"/>
                <w:szCs w:val="16"/>
              </w:rPr>
              <w:fldChar w:fldCharType="end"/>
            </w:r>
            <w:r w:rsidRPr="002363A0">
              <w:rPr>
                <w:sz w:val="16"/>
                <w:szCs w:val="16"/>
              </w:rPr>
              <w:tab/>
              <w:t>Summary Subcontract Report</w:t>
            </w:r>
          </w:p>
        </w:tc>
        <w:tc>
          <w:tcPr>
            <w:tcW w:w="1170" w:type="dxa"/>
            <w:gridSpan w:val="2"/>
            <w:tcBorders>
              <w:top w:val="nil"/>
              <w:left w:val="single" w:sz="4" w:space="0" w:color="auto"/>
              <w:bottom w:val="nil"/>
              <w:right w:val="single" w:sz="4" w:space="0" w:color="auto"/>
            </w:tcBorders>
            <w:vAlign w:val="bottom"/>
          </w:tcPr>
          <w:p w14:paraId="20C9E756" w14:textId="77777777" w:rsidR="008D3D88" w:rsidRPr="002363A0" w:rsidRDefault="008D3D88" w:rsidP="008D3D88">
            <w:pPr>
              <w:tabs>
                <w:tab w:val="left" w:pos="247"/>
                <w:tab w:val="left" w:pos="517"/>
              </w:tabs>
              <w:jc w:val="center"/>
              <w:rPr>
                <w:sz w:val="16"/>
                <w:szCs w:val="16"/>
              </w:rPr>
            </w:pPr>
            <w:r w:rsidRPr="002363A0">
              <w:rPr>
                <w:sz w:val="16"/>
                <w:szCs w:val="16"/>
              </w:rPr>
              <w:t>SSR</w:t>
            </w:r>
          </w:p>
        </w:tc>
        <w:tc>
          <w:tcPr>
            <w:tcW w:w="810" w:type="dxa"/>
            <w:tcBorders>
              <w:top w:val="nil"/>
              <w:left w:val="single" w:sz="4" w:space="0" w:color="auto"/>
              <w:bottom w:val="nil"/>
              <w:right w:val="single" w:sz="4" w:space="0" w:color="auto"/>
            </w:tcBorders>
            <w:vAlign w:val="bottom"/>
          </w:tcPr>
          <w:p w14:paraId="7CBC9EA3" w14:textId="77777777" w:rsidR="008D3D88" w:rsidRPr="002363A0" w:rsidRDefault="008D3D88" w:rsidP="008D3D88">
            <w:pPr>
              <w:tabs>
                <w:tab w:val="left" w:pos="247"/>
                <w:tab w:val="left" w:pos="517"/>
              </w:tabs>
              <w:jc w:val="center"/>
              <w:rPr>
                <w:sz w:val="16"/>
                <w:szCs w:val="16"/>
              </w:rPr>
            </w:pPr>
            <w:r w:rsidRPr="002363A0">
              <w:rPr>
                <w:sz w:val="16"/>
                <w:szCs w:val="16"/>
              </w:rPr>
              <w:t>YS</w:t>
            </w:r>
          </w:p>
        </w:tc>
      </w:tr>
      <w:tr w:rsidR="008D3D88" w:rsidRPr="002363A0" w14:paraId="537C5A03" w14:textId="77777777" w:rsidTr="005712FB">
        <w:trPr>
          <w:gridAfter w:val="1"/>
          <w:wAfter w:w="229" w:type="dxa"/>
        </w:trPr>
        <w:tc>
          <w:tcPr>
            <w:tcW w:w="3330" w:type="dxa"/>
            <w:gridSpan w:val="3"/>
            <w:tcBorders>
              <w:top w:val="nil"/>
              <w:left w:val="single" w:sz="4" w:space="0" w:color="auto"/>
              <w:bottom w:val="nil"/>
              <w:right w:val="single" w:sz="4" w:space="0" w:color="auto"/>
            </w:tcBorders>
            <w:vAlign w:val="bottom"/>
          </w:tcPr>
          <w:p w14:paraId="180EE824" w14:textId="77777777" w:rsidR="008D3D88" w:rsidRPr="002363A0" w:rsidRDefault="008D3D88" w:rsidP="008D3D88">
            <w:pPr>
              <w:rPr>
                <w:b/>
                <w:bCs/>
                <w:sz w:val="16"/>
                <w:szCs w:val="16"/>
              </w:rPr>
            </w:pPr>
            <w:r w:rsidRPr="002363A0">
              <w:rPr>
                <w:b/>
                <w:bCs/>
                <w:sz w:val="16"/>
                <w:szCs w:val="16"/>
              </w:rPr>
              <w:t>B.  SCHEDULE/LABOR/COST</w:t>
            </w:r>
          </w:p>
        </w:tc>
        <w:tc>
          <w:tcPr>
            <w:tcW w:w="1080" w:type="dxa"/>
            <w:gridSpan w:val="2"/>
            <w:tcBorders>
              <w:top w:val="nil"/>
              <w:left w:val="single" w:sz="4" w:space="0" w:color="auto"/>
              <w:bottom w:val="nil"/>
              <w:right w:val="single" w:sz="4" w:space="0" w:color="auto"/>
            </w:tcBorders>
            <w:vAlign w:val="bottom"/>
          </w:tcPr>
          <w:p w14:paraId="0EEC728A" w14:textId="77777777" w:rsidR="008D3D88" w:rsidRPr="002363A0" w:rsidRDefault="008D3D88" w:rsidP="008D3D88">
            <w:pPr>
              <w:jc w:val="center"/>
              <w:rPr>
                <w:b/>
                <w:bCs/>
                <w:sz w:val="16"/>
                <w:szCs w:val="16"/>
              </w:rPr>
            </w:pPr>
            <w:r w:rsidRPr="002363A0">
              <w:rPr>
                <w:b/>
                <w:bCs/>
                <w:sz w:val="16"/>
                <w:szCs w:val="16"/>
              </w:rPr>
              <w:t>FORM NO.</w:t>
            </w:r>
          </w:p>
        </w:tc>
        <w:tc>
          <w:tcPr>
            <w:tcW w:w="720" w:type="dxa"/>
            <w:gridSpan w:val="2"/>
            <w:tcBorders>
              <w:top w:val="nil"/>
              <w:left w:val="single" w:sz="4" w:space="0" w:color="auto"/>
              <w:bottom w:val="nil"/>
              <w:right w:val="single" w:sz="4" w:space="0" w:color="auto"/>
            </w:tcBorders>
            <w:vAlign w:val="bottom"/>
          </w:tcPr>
          <w:p w14:paraId="1FF2DA39" w14:textId="77777777" w:rsidR="008D3D88" w:rsidRPr="002363A0" w:rsidRDefault="008D3D88" w:rsidP="008D3D88">
            <w:pPr>
              <w:jc w:val="center"/>
              <w:rPr>
                <w:b/>
                <w:bCs/>
                <w:sz w:val="16"/>
                <w:szCs w:val="16"/>
              </w:rPr>
            </w:pPr>
            <w:r w:rsidRPr="002363A0">
              <w:rPr>
                <w:b/>
                <w:bCs/>
                <w:sz w:val="16"/>
                <w:szCs w:val="16"/>
              </w:rPr>
              <w:t>FREQ:</w:t>
            </w:r>
          </w:p>
        </w:tc>
        <w:tc>
          <w:tcPr>
            <w:tcW w:w="3690" w:type="dxa"/>
            <w:gridSpan w:val="3"/>
            <w:tcBorders>
              <w:top w:val="nil"/>
              <w:left w:val="single" w:sz="4" w:space="0" w:color="auto"/>
              <w:bottom w:val="nil"/>
              <w:right w:val="single" w:sz="4" w:space="0" w:color="auto"/>
            </w:tcBorders>
            <w:vAlign w:val="bottom"/>
          </w:tcPr>
          <w:p w14:paraId="42AA7820" w14:textId="77777777" w:rsidR="008D3D88" w:rsidRPr="002363A0" w:rsidRDefault="008D3D88" w:rsidP="008D3D88">
            <w:pPr>
              <w:tabs>
                <w:tab w:val="left" w:pos="247"/>
                <w:tab w:val="left" w:pos="517"/>
              </w:tabs>
              <w:rPr>
                <w:sz w:val="16"/>
                <w:szCs w:val="16"/>
              </w:rPr>
            </w:pPr>
            <w:r w:rsidRPr="002363A0">
              <w:rPr>
                <w:sz w:val="16"/>
                <w:szCs w:val="16"/>
              </w:rPr>
              <w:fldChar w:fldCharType="begin">
                <w:ffData>
                  <w:name w:val=""/>
                  <w:enabled/>
                  <w:calcOnExit w:val="0"/>
                  <w:checkBox>
                    <w:sizeAuto/>
                    <w:default w:val="1"/>
                  </w:checkBox>
                </w:ffData>
              </w:fldChar>
            </w:r>
            <w:r w:rsidRPr="002363A0">
              <w:rPr>
                <w:sz w:val="16"/>
                <w:szCs w:val="16"/>
              </w:rPr>
              <w:instrText xml:space="preserve"> FORMCHECKBOX </w:instrText>
            </w:r>
            <w:r w:rsidR="00493D50">
              <w:rPr>
                <w:sz w:val="16"/>
                <w:szCs w:val="16"/>
              </w:rPr>
            </w:r>
            <w:r w:rsidR="00493D50">
              <w:rPr>
                <w:sz w:val="16"/>
                <w:szCs w:val="16"/>
              </w:rPr>
              <w:fldChar w:fldCharType="separate"/>
            </w:r>
            <w:r w:rsidRPr="002363A0">
              <w:rPr>
                <w:sz w:val="16"/>
                <w:szCs w:val="16"/>
              </w:rPr>
              <w:fldChar w:fldCharType="end"/>
            </w:r>
            <w:r w:rsidRPr="002363A0">
              <w:rPr>
                <w:sz w:val="16"/>
                <w:szCs w:val="16"/>
              </w:rPr>
              <w:tab/>
              <w:t>Service Contract Inventory</w:t>
            </w:r>
          </w:p>
        </w:tc>
        <w:tc>
          <w:tcPr>
            <w:tcW w:w="1170" w:type="dxa"/>
            <w:gridSpan w:val="2"/>
            <w:tcBorders>
              <w:top w:val="nil"/>
              <w:left w:val="single" w:sz="4" w:space="0" w:color="auto"/>
              <w:bottom w:val="nil"/>
              <w:right w:val="single" w:sz="4" w:space="0" w:color="auto"/>
            </w:tcBorders>
            <w:vAlign w:val="bottom"/>
          </w:tcPr>
          <w:p w14:paraId="20CF3F0A" w14:textId="77777777" w:rsidR="008D3D88" w:rsidRPr="002363A0" w:rsidRDefault="008D3D88" w:rsidP="008D3D88">
            <w:pPr>
              <w:tabs>
                <w:tab w:val="left" w:pos="247"/>
                <w:tab w:val="left" w:pos="517"/>
              </w:tabs>
              <w:jc w:val="center"/>
              <w:rPr>
                <w:sz w:val="16"/>
                <w:szCs w:val="16"/>
              </w:rPr>
            </w:pPr>
            <w:r w:rsidRPr="002363A0">
              <w:rPr>
                <w:sz w:val="16"/>
                <w:szCs w:val="16"/>
              </w:rPr>
              <w:t>SAM</w:t>
            </w:r>
          </w:p>
        </w:tc>
        <w:tc>
          <w:tcPr>
            <w:tcW w:w="810" w:type="dxa"/>
            <w:tcBorders>
              <w:top w:val="nil"/>
              <w:left w:val="single" w:sz="4" w:space="0" w:color="auto"/>
              <w:bottom w:val="nil"/>
              <w:right w:val="single" w:sz="4" w:space="0" w:color="auto"/>
            </w:tcBorders>
            <w:vAlign w:val="bottom"/>
          </w:tcPr>
          <w:p w14:paraId="49B22D30" w14:textId="77777777" w:rsidR="008D3D88" w:rsidRPr="002363A0" w:rsidRDefault="008D3D88" w:rsidP="008D3D88">
            <w:pPr>
              <w:tabs>
                <w:tab w:val="left" w:pos="247"/>
                <w:tab w:val="left" w:pos="517"/>
              </w:tabs>
              <w:jc w:val="center"/>
              <w:rPr>
                <w:sz w:val="16"/>
                <w:szCs w:val="16"/>
              </w:rPr>
            </w:pPr>
            <w:r w:rsidRPr="002363A0">
              <w:rPr>
                <w:sz w:val="16"/>
                <w:szCs w:val="16"/>
              </w:rPr>
              <w:t>Y</w:t>
            </w:r>
          </w:p>
        </w:tc>
      </w:tr>
      <w:tr w:rsidR="008D3D88" w:rsidRPr="002363A0" w14:paraId="6D32C5C3" w14:textId="77777777" w:rsidTr="005712FB">
        <w:trPr>
          <w:gridAfter w:val="1"/>
          <w:wAfter w:w="229" w:type="dxa"/>
        </w:trPr>
        <w:tc>
          <w:tcPr>
            <w:tcW w:w="3330" w:type="dxa"/>
            <w:gridSpan w:val="3"/>
            <w:tcBorders>
              <w:top w:val="nil"/>
              <w:left w:val="single" w:sz="4" w:space="0" w:color="auto"/>
              <w:bottom w:val="nil"/>
              <w:right w:val="single" w:sz="4" w:space="0" w:color="auto"/>
            </w:tcBorders>
            <w:vAlign w:val="bottom"/>
          </w:tcPr>
          <w:p w14:paraId="6495FB2E" w14:textId="77777777" w:rsidR="008D3D88" w:rsidRPr="002363A0" w:rsidRDefault="008D3D88" w:rsidP="008D3D88">
            <w:pPr>
              <w:rPr>
                <w:sz w:val="16"/>
                <w:szCs w:val="16"/>
              </w:rPr>
            </w:pPr>
            <w:r w:rsidRPr="002363A0">
              <w:rPr>
                <w:sz w:val="16"/>
                <w:szCs w:val="16"/>
              </w:rPr>
              <w:fldChar w:fldCharType="begin">
                <w:ffData>
                  <w:name w:val="Check8"/>
                  <w:enabled/>
                  <w:calcOnExit w:val="0"/>
                  <w:checkBox>
                    <w:sizeAuto/>
                    <w:default w:val="1"/>
                  </w:checkBox>
                </w:ffData>
              </w:fldChar>
            </w:r>
            <w:bookmarkStart w:id="2" w:name="Check8"/>
            <w:r w:rsidRPr="002363A0">
              <w:rPr>
                <w:sz w:val="16"/>
                <w:szCs w:val="16"/>
              </w:rPr>
              <w:instrText xml:space="preserve"> FORMCHECKBOX </w:instrText>
            </w:r>
            <w:r w:rsidR="00493D50">
              <w:rPr>
                <w:sz w:val="16"/>
                <w:szCs w:val="16"/>
              </w:rPr>
            </w:r>
            <w:r w:rsidR="00493D50">
              <w:rPr>
                <w:sz w:val="16"/>
                <w:szCs w:val="16"/>
              </w:rPr>
              <w:fldChar w:fldCharType="separate"/>
            </w:r>
            <w:r w:rsidRPr="002363A0">
              <w:rPr>
                <w:sz w:val="16"/>
                <w:szCs w:val="16"/>
              </w:rPr>
              <w:fldChar w:fldCharType="end"/>
            </w:r>
            <w:bookmarkEnd w:id="2"/>
            <w:r w:rsidRPr="002363A0">
              <w:rPr>
                <w:sz w:val="16"/>
                <w:szCs w:val="16"/>
              </w:rPr>
              <w:t xml:space="preserve">  Cost Management Report</w:t>
            </w:r>
          </w:p>
        </w:tc>
        <w:tc>
          <w:tcPr>
            <w:tcW w:w="1080" w:type="dxa"/>
            <w:gridSpan w:val="2"/>
            <w:tcBorders>
              <w:top w:val="nil"/>
              <w:left w:val="single" w:sz="4" w:space="0" w:color="auto"/>
              <w:bottom w:val="nil"/>
              <w:right w:val="single" w:sz="4" w:space="0" w:color="auto"/>
            </w:tcBorders>
            <w:vAlign w:val="bottom"/>
          </w:tcPr>
          <w:p w14:paraId="68D20899" w14:textId="77777777" w:rsidR="008D3D88" w:rsidRPr="002363A0" w:rsidRDefault="008D3D88" w:rsidP="008D3D88">
            <w:pPr>
              <w:jc w:val="center"/>
              <w:rPr>
                <w:sz w:val="16"/>
                <w:szCs w:val="16"/>
              </w:rPr>
            </w:pPr>
            <w:r w:rsidRPr="002363A0">
              <w:rPr>
                <w:sz w:val="16"/>
                <w:szCs w:val="16"/>
              </w:rPr>
              <w:t>See Text</w:t>
            </w:r>
          </w:p>
        </w:tc>
        <w:tc>
          <w:tcPr>
            <w:tcW w:w="720" w:type="dxa"/>
            <w:gridSpan w:val="2"/>
            <w:tcBorders>
              <w:top w:val="nil"/>
              <w:left w:val="single" w:sz="4" w:space="0" w:color="auto"/>
              <w:bottom w:val="nil"/>
              <w:right w:val="single" w:sz="4" w:space="0" w:color="auto"/>
            </w:tcBorders>
            <w:vAlign w:val="bottom"/>
          </w:tcPr>
          <w:p w14:paraId="5CA0BD35" w14:textId="77777777" w:rsidR="008D3D88" w:rsidRPr="002363A0" w:rsidRDefault="008D3D88" w:rsidP="008D3D88">
            <w:pPr>
              <w:jc w:val="center"/>
              <w:rPr>
                <w:sz w:val="16"/>
                <w:szCs w:val="16"/>
              </w:rPr>
            </w:pPr>
            <w:r w:rsidRPr="002363A0">
              <w:rPr>
                <w:sz w:val="16"/>
                <w:szCs w:val="16"/>
              </w:rPr>
              <w:t>M</w:t>
            </w:r>
          </w:p>
        </w:tc>
        <w:tc>
          <w:tcPr>
            <w:tcW w:w="3690" w:type="dxa"/>
            <w:gridSpan w:val="3"/>
            <w:tcBorders>
              <w:top w:val="nil"/>
              <w:left w:val="single" w:sz="4" w:space="0" w:color="auto"/>
              <w:bottom w:val="nil"/>
              <w:right w:val="single" w:sz="4" w:space="0" w:color="auto"/>
            </w:tcBorders>
            <w:vAlign w:val="bottom"/>
          </w:tcPr>
          <w:p w14:paraId="1D877C1D" w14:textId="77777777" w:rsidR="008D3D88" w:rsidRPr="002363A0" w:rsidRDefault="008D3D88" w:rsidP="008D3D88">
            <w:pPr>
              <w:tabs>
                <w:tab w:val="left" w:pos="247"/>
                <w:tab w:val="left" w:pos="517"/>
              </w:tabs>
              <w:rPr>
                <w:strike/>
                <w:sz w:val="16"/>
                <w:szCs w:val="16"/>
              </w:rPr>
            </w:pPr>
            <w:r w:rsidRPr="002363A0">
              <w:rPr>
                <w:sz w:val="16"/>
                <w:szCs w:val="16"/>
              </w:rPr>
              <w:fldChar w:fldCharType="begin">
                <w:ffData>
                  <w:name w:val=""/>
                  <w:enabled/>
                  <w:calcOnExit w:val="0"/>
                  <w:checkBox>
                    <w:sizeAuto/>
                    <w:default w:val="0"/>
                  </w:checkBox>
                </w:ffData>
              </w:fldChar>
            </w:r>
            <w:r w:rsidRPr="002363A0">
              <w:rPr>
                <w:sz w:val="16"/>
                <w:szCs w:val="16"/>
              </w:rPr>
              <w:instrText xml:space="preserve"> FORMCHECKBOX </w:instrText>
            </w:r>
            <w:r w:rsidR="00493D50">
              <w:rPr>
                <w:sz w:val="16"/>
                <w:szCs w:val="16"/>
              </w:rPr>
            </w:r>
            <w:r w:rsidR="00493D50">
              <w:rPr>
                <w:sz w:val="16"/>
                <w:szCs w:val="16"/>
              </w:rPr>
              <w:fldChar w:fldCharType="separate"/>
            </w:r>
            <w:r w:rsidRPr="002363A0">
              <w:rPr>
                <w:sz w:val="16"/>
                <w:szCs w:val="16"/>
              </w:rPr>
              <w:fldChar w:fldCharType="end"/>
            </w:r>
            <w:r w:rsidRPr="002363A0">
              <w:rPr>
                <w:sz w:val="16"/>
                <w:szCs w:val="16"/>
              </w:rPr>
              <w:tab/>
              <w:t>Biobased Reporting</w:t>
            </w:r>
          </w:p>
        </w:tc>
        <w:tc>
          <w:tcPr>
            <w:tcW w:w="1170" w:type="dxa"/>
            <w:gridSpan w:val="2"/>
            <w:tcBorders>
              <w:top w:val="nil"/>
              <w:left w:val="single" w:sz="4" w:space="0" w:color="auto"/>
              <w:bottom w:val="nil"/>
              <w:right w:val="single" w:sz="4" w:space="0" w:color="auto"/>
            </w:tcBorders>
            <w:vAlign w:val="bottom"/>
          </w:tcPr>
          <w:p w14:paraId="71B1208D" w14:textId="77777777" w:rsidR="008D3D88" w:rsidRPr="002363A0" w:rsidRDefault="008D3D88" w:rsidP="008D3D88">
            <w:pPr>
              <w:tabs>
                <w:tab w:val="left" w:pos="247"/>
                <w:tab w:val="left" w:pos="517"/>
              </w:tabs>
              <w:jc w:val="center"/>
              <w:rPr>
                <w:strike/>
                <w:sz w:val="16"/>
                <w:szCs w:val="16"/>
              </w:rPr>
            </w:pPr>
            <w:r w:rsidRPr="002363A0">
              <w:rPr>
                <w:sz w:val="16"/>
                <w:szCs w:val="16"/>
              </w:rPr>
              <w:t>SAM</w:t>
            </w:r>
          </w:p>
        </w:tc>
        <w:tc>
          <w:tcPr>
            <w:tcW w:w="810" w:type="dxa"/>
            <w:tcBorders>
              <w:top w:val="nil"/>
              <w:left w:val="single" w:sz="4" w:space="0" w:color="auto"/>
              <w:bottom w:val="nil"/>
              <w:right w:val="single" w:sz="4" w:space="0" w:color="auto"/>
            </w:tcBorders>
            <w:vAlign w:val="bottom"/>
          </w:tcPr>
          <w:p w14:paraId="333AAE05" w14:textId="77777777" w:rsidR="008D3D88" w:rsidRPr="002363A0" w:rsidRDefault="008D3D88" w:rsidP="008D3D88">
            <w:pPr>
              <w:tabs>
                <w:tab w:val="left" w:pos="247"/>
                <w:tab w:val="left" w:pos="517"/>
              </w:tabs>
              <w:jc w:val="center"/>
              <w:rPr>
                <w:sz w:val="16"/>
                <w:szCs w:val="16"/>
              </w:rPr>
            </w:pPr>
            <w:r w:rsidRPr="002363A0">
              <w:rPr>
                <w:sz w:val="16"/>
                <w:szCs w:val="16"/>
              </w:rPr>
              <w:t>Y</w:t>
            </w:r>
          </w:p>
        </w:tc>
      </w:tr>
      <w:tr w:rsidR="008D3D88" w:rsidRPr="002363A0" w14:paraId="0AC67473" w14:textId="77777777" w:rsidTr="005712FB">
        <w:trPr>
          <w:gridAfter w:val="1"/>
          <w:wAfter w:w="229" w:type="dxa"/>
        </w:trPr>
        <w:tc>
          <w:tcPr>
            <w:tcW w:w="3330" w:type="dxa"/>
            <w:gridSpan w:val="3"/>
            <w:tcBorders>
              <w:top w:val="nil"/>
              <w:left w:val="single" w:sz="4" w:space="0" w:color="auto"/>
              <w:bottom w:val="nil"/>
              <w:right w:val="single" w:sz="4" w:space="0" w:color="auto"/>
            </w:tcBorders>
            <w:vAlign w:val="bottom"/>
          </w:tcPr>
          <w:p w14:paraId="4FD9C2C6" w14:textId="77777777" w:rsidR="008D3D88" w:rsidRPr="002363A0" w:rsidRDefault="008D3D88" w:rsidP="008D3D88">
            <w:pPr>
              <w:rPr>
                <w:sz w:val="16"/>
                <w:szCs w:val="16"/>
              </w:rPr>
            </w:pPr>
            <w:r w:rsidRPr="002363A0">
              <w:rPr>
                <w:sz w:val="16"/>
                <w:szCs w:val="16"/>
              </w:rPr>
              <w:fldChar w:fldCharType="begin">
                <w:ffData>
                  <w:name w:val="Check8"/>
                  <w:enabled/>
                  <w:calcOnExit w:val="0"/>
                  <w:checkBox>
                    <w:sizeAuto/>
                    <w:default w:val="1"/>
                  </w:checkBox>
                </w:ffData>
              </w:fldChar>
            </w:r>
            <w:r w:rsidRPr="002363A0">
              <w:rPr>
                <w:sz w:val="16"/>
                <w:szCs w:val="16"/>
              </w:rPr>
              <w:instrText xml:space="preserve"> FORMCHECKBOX </w:instrText>
            </w:r>
            <w:r w:rsidR="00493D50">
              <w:rPr>
                <w:sz w:val="16"/>
                <w:szCs w:val="16"/>
              </w:rPr>
            </w:r>
            <w:r w:rsidR="00493D50">
              <w:rPr>
                <w:sz w:val="16"/>
                <w:szCs w:val="16"/>
              </w:rPr>
              <w:fldChar w:fldCharType="separate"/>
            </w:r>
            <w:r w:rsidRPr="002363A0">
              <w:rPr>
                <w:sz w:val="16"/>
                <w:szCs w:val="16"/>
              </w:rPr>
              <w:fldChar w:fldCharType="end"/>
            </w:r>
            <w:r w:rsidRPr="002363A0">
              <w:rPr>
                <w:sz w:val="16"/>
                <w:szCs w:val="16"/>
              </w:rPr>
              <w:t xml:space="preserve">  Invoice Detail Report</w:t>
            </w:r>
          </w:p>
        </w:tc>
        <w:tc>
          <w:tcPr>
            <w:tcW w:w="1080" w:type="dxa"/>
            <w:gridSpan w:val="2"/>
            <w:tcBorders>
              <w:top w:val="nil"/>
              <w:left w:val="single" w:sz="4" w:space="0" w:color="auto"/>
              <w:bottom w:val="nil"/>
              <w:right w:val="single" w:sz="4" w:space="0" w:color="auto"/>
            </w:tcBorders>
            <w:vAlign w:val="bottom"/>
          </w:tcPr>
          <w:p w14:paraId="7012065C" w14:textId="77777777" w:rsidR="008D3D88" w:rsidRPr="002363A0" w:rsidRDefault="008D3D88" w:rsidP="008D3D88">
            <w:pPr>
              <w:jc w:val="center"/>
              <w:rPr>
                <w:sz w:val="16"/>
                <w:szCs w:val="16"/>
              </w:rPr>
            </w:pPr>
            <w:r w:rsidRPr="002363A0">
              <w:rPr>
                <w:sz w:val="16"/>
                <w:szCs w:val="16"/>
              </w:rPr>
              <w:t>See Text</w:t>
            </w:r>
          </w:p>
        </w:tc>
        <w:tc>
          <w:tcPr>
            <w:tcW w:w="720" w:type="dxa"/>
            <w:gridSpan w:val="2"/>
            <w:tcBorders>
              <w:top w:val="nil"/>
              <w:left w:val="single" w:sz="4" w:space="0" w:color="auto"/>
              <w:bottom w:val="nil"/>
              <w:right w:val="single" w:sz="4" w:space="0" w:color="auto"/>
            </w:tcBorders>
            <w:vAlign w:val="bottom"/>
          </w:tcPr>
          <w:p w14:paraId="7E8AEEDB" w14:textId="77777777" w:rsidR="008D3D88" w:rsidRPr="002363A0" w:rsidRDefault="008D3D88" w:rsidP="008D3D88">
            <w:pPr>
              <w:jc w:val="center"/>
              <w:rPr>
                <w:sz w:val="16"/>
                <w:szCs w:val="16"/>
              </w:rPr>
            </w:pPr>
            <w:r w:rsidRPr="002363A0">
              <w:rPr>
                <w:sz w:val="16"/>
                <w:szCs w:val="16"/>
              </w:rPr>
              <w:t>M</w:t>
            </w:r>
          </w:p>
        </w:tc>
        <w:tc>
          <w:tcPr>
            <w:tcW w:w="3690" w:type="dxa"/>
            <w:gridSpan w:val="3"/>
            <w:tcBorders>
              <w:top w:val="nil"/>
              <w:left w:val="single" w:sz="4" w:space="0" w:color="auto"/>
              <w:bottom w:val="nil"/>
              <w:right w:val="single" w:sz="4" w:space="0" w:color="auto"/>
            </w:tcBorders>
            <w:vAlign w:val="bottom"/>
          </w:tcPr>
          <w:p w14:paraId="32FA3614" w14:textId="77777777" w:rsidR="008D3D88" w:rsidRPr="002363A0" w:rsidRDefault="008D3D88" w:rsidP="008D3D88">
            <w:pPr>
              <w:tabs>
                <w:tab w:val="left" w:pos="247"/>
                <w:tab w:val="left" w:pos="517"/>
              </w:tabs>
              <w:ind w:left="517" w:hanging="517"/>
              <w:rPr>
                <w:sz w:val="16"/>
                <w:szCs w:val="16"/>
              </w:rPr>
            </w:pPr>
            <w:r w:rsidRPr="002363A0">
              <w:rPr>
                <w:sz w:val="16"/>
                <w:szCs w:val="16"/>
              </w:rPr>
              <w:fldChar w:fldCharType="begin">
                <w:ffData>
                  <w:name w:val=""/>
                  <w:enabled/>
                  <w:calcOnExit w:val="0"/>
                  <w:checkBox>
                    <w:sizeAuto/>
                    <w:default w:val="1"/>
                  </w:checkBox>
                </w:ffData>
              </w:fldChar>
            </w:r>
            <w:r w:rsidRPr="002363A0">
              <w:rPr>
                <w:sz w:val="16"/>
                <w:szCs w:val="16"/>
              </w:rPr>
              <w:instrText xml:space="preserve"> FORMCHECKBOX </w:instrText>
            </w:r>
            <w:r w:rsidR="00493D50">
              <w:rPr>
                <w:sz w:val="16"/>
                <w:szCs w:val="16"/>
              </w:rPr>
            </w:r>
            <w:r w:rsidR="00493D50">
              <w:rPr>
                <w:sz w:val="16"/>
                <w:szCs w:val="16"/>
              </w:rPr>
              <w:fldChar w:fldCharType="separate"/>
            </w:r>
            <w:r w:rsidRPr="002363A0">
              <w:rPr>
                <w:sz w:val="16"/>
                <w:szCs w:val="16"/>
              </w:rPr>
              <w:fldChar w:fldCharType="end"/>
            </w:r>
            <w:r w:rsidRPr="002363A0">
              <w:rPr>
                <w:sz w:val="16"/>
                <w:szCs w:val="16"/>
              </w:rPr>
              <w:tab/>
              <w:t>EEO and Inclusion Report</w:t>
            </w:r>
          </w:p>
        </w:tc>
        <w:tc>
          <w:tcPr>
            <w:tcW w:w="1170" w:type="dxa"/>
            <w:gridSpan w:val="2"/>
            <w:tcBorders>
              <w:top w:val="nil"/>
              <w:left w:val="single" w:sz="4" w:space="0" w:color="auto"/>
              <w:bottom w:val="nil"/>
              <w:right w:val="single" w:sz="4" w:space="0" w:color="auto"/>
            </w:tcBorders>
            <w:vAlign w:val="bottom"/>
          </w:tcPr>
          <w:p w14:paraId="43F9741C" w14:textId="77777777" w:rsidR="008D3D88" w:rsidRPr="002363A0" w:rsidRDefault="008D3D88" w:rsidP="008D3D88">
            <w:pPr>
              <w:tabs>
                <w:tab w:val="left" w:pos="247"/>
                <w:tab w:val="left" w:pos="517"/>
              </w:tabs>
              <w:jc w:val="center"/>
              <w:rPr>
                <w:sz w:val="16"/>
                <w:szCs w:val="16"/>
              </w:rPr>
            </w:pPr>
            <w:r w:rsidRPr="002363A0">
              <w:rPr>
                <w:sz w:val="16"/>
                <w:szCs w:val="16"/>
              </w:rPr>
              <w:t>None</w:t>
            </w:r>
          </w:p>
        </w:tc>
        <w:tc>
          <w:tcPr>
            <w:tcW w:w="810" w:type="dxa"/>
            <w:tcBorders>
              <w:top w:val="nil"/>
              <w:left w:val="single" w:sz="4" w:space="0" w:color="auto"/>
              <w:bottom w:val="nil"/>
              <w:right w:val="single" w:sz="4" w:space="0" w:color="auto"/>
            </w:tcBorders>
            <w:vAlign w:val="bottom"/>
          </w:tcPr>
          <w:p w14:paraId="53E81DA7" w14:textId="77777777" w:rsidR="008D3D88" w:rsidRPr="002363A0" w:rsidRDefault="008D3D88" w:rsidP="008D3D88">
            <w:pPr>
              <w:tabs>
                <w:tab w:val="left" w:pos="247"/>
                <w:tab w:val="left" w:pos="517"/>
              </w:tabs>
              <w:jc w:val="center"/>
              <w:rPr>
                <w:sz w:val="16"/>
                <w:szCs w:val="16"/>
              </w:rPr>
            </w:pPr>
            <w:r w:rsidRPr="002363A0">
              <w:rPr>
                <w:sz w:val="16"/>
                <w:szCs w:val="16"/>
              </w:rPr>
              <w:t>Y</w:t>
            </w:r>
          </w:p>
        </w:tc>
      </w:tr>
      <w:tr w:rsidR="008D3D88" w:rsidRPr="002363A0" w14:paraId="50EA2374" w14:textId="77777777" w:rsidTr="005712FB">
        <w:trPr>
          <w:gridAfter w:val="1"/>
          <w:wAfter w:w="229" w:type="dxa"/>
        </w:trPr>
        <w:tc>
          <w:tcPr>
            <w:tcW w:w="3330" w:type="dxa"/>
            <w:gridSpan w:val="3"/>
            <w:tcBorders>
              <w:top w:val="nil"/>
              <w:left w:val="single" w:sz="4" w:space="0" w:color="auto"/>
              <w:bottom w:val="nil"/>
              <w:right w:val="single" w:sz="4" w:space="0" w:color="auto"/>
            </w:tcBorders>
            <w:vAlign w:val="bottom"/>
          </w:tcPr>
          <w:p w14:paraId="7A6E1F03" w14:textId="77777777" w:rsidR="008D3D88" w:rsidRPr="002363A0" w:rsidRDefault="008D3D88" w:rsidP="008D3D88">
            <w:pPr>
              <w:rPr>
                <w:sz w:val="16"/>
                <w:szCs w:val="16"/>
              </w:rPr>
            </w:pPr>
            <w:r w:rsidRPr="002363A0">
              <w:rPr>
                <w:sz w:val="16"/>
                <w:szCs w:val="16"/>
              </w:rPr>
              <w:fldChar w:fldCharType="begin">
                <w:ffData>
                  <w:name w:val="Check8"/>
                  <w:enabled/>
                  <w:calcOnExit w:val="0"/>
                  <w:checkBox>
                    <w:sizeAuto/>
                    <w:default w:val="1"/>
                  </w:checkBox>
                </w:ffData>
              </w:fldChar>
            </w:r>
            <w:r w:rsidRPr="002363A0">
              <w:rPr>
                <w:sz w:val="16"/>
                <w:szCs w:val="16"/>
              </w:rPr>
              <w:instrText xml:space="preserve"> FORMCHECKBOX </w:instrText>
            </w:r>
            <w:r w:rsidR="00493D50">
              <w:rPr>
                <w:sz w:val="16"/>
                <w:szCs w:val="16"/>
              </w:rPr>
            </w:r>
            <w:r w:rsidR="00493D50">
              <w:rPr>
                <w:sz w:val="16"/>
                <w:szCs w:val="16"/>
              </w:rPr>
              <w:fldChar w:fldCharType="separate"/>
            </w:r>
            <w:r w:rsidRPr="002363A0">
              <w:rPr>
                <w:sz w:val="16"/>
                <w:szCs w:val="16"/>
              </w:rPr>
              <w:fldChar w:fldCharType="end"/>
            </w:r>
            <w:r w:rsidRPr="002363A0">
              <w:rPr>
                <w:sz w:val="16"/>
                <w:szCs w:val="16"/>
              </w:rPr>
              <w:t>Staffing Report Summary</w:t>
            </w:r>
          </w:p>
        </w:tc>
        <w:tc>
          <w:tcPr>
            <w:tcW w:w="1080" w:type="dxa"/>
            <w:gridSpan w:val="2"/>
            <w:tcBorders>
              <w:top w:val="nil"/>
              <w:left w:val="single" w:sz="4" w:space="0" w:color="auto"/>
              <w:bottom w:val="nil"/>
              <w:right w:val="single" w:sz="4" w:space="0" w:color="auto"/>
            </w:tcBorders>
            <w:vAlign w:val="bottom"/>
          </w:tcPr>
          <w:p w14:paraId="6DA8C1FA" w14:textId="77777777" w:rsidR="008D3D88" w:rsidRPr="002363A0" w:rsidRDefault="008D3D88" w:rsidP="008D3D88">
            <w:pPr>
              <w:jc w:val="center"/>
              <w:rPr>
                <w:sz w:val="16"/>
                <w:szCs w:val="16"/>
              </w:rPr>
            </w:pPr>
            <w:r w:rsidRPr="002363A0">
              <w:rPr>
                <w:sz w:val="16"/>
                <w:szCs w:val="16"/>
              </w:rPr>
              <w:t>See Text</w:t>
            </w:r>
          </w:p>
        </w:tc>
        <w:tc>
          <w:tcPr>
            <w:tcW w:w="720" w:type="dxa"/>
            <w:gridSpan w:val="2"/>
            <w:tcBorders>
              <w:top w:val="nil"/>
              <w:left w:val="single" w:sz="4" w:space="0" w:color="auto"/>
              <w:bottom w:val="nil"/>
              <w:right w:val="single" w:sz="4" w:space="0" w:color="auto"/>
            </w:tcBorders>
            <w:vAlign w:val="bottom"/>
          </w:tcPr>
          <w:p w14:paraId="7E2698D1" w14:textId="77777777" w:rsidR="008D3D88" w:rsidRPr="002363A0" w:rsidRDefault="008D3D88" w:rsidP="008D3D88">
            <w:pPr>
              <w:jc w:val="center"/>
              <w:rPr>
                <w:sz w:val="16"/>
                <w:szCs w:val="16"/>
              </w:rPr>
            </w:pPr>
            <w:r w:rsidRPr="002363A0">
              <w:rPr>
                <w:sz w:val="16"/>
                <w:szCs w:val="16"/>
              </w:rPr>
              <w:t>M</w:t>
            </w:r>
          </w:p>
        </w:tc>
        <w:tc>
          <w:tcPr>
            <w:tcW w:w="3690" w:type="dxa"/>
            <w:gridSpan w:val="3"/>
            <w:tcBorders>
              <w:top w:val="nil"/>
              <w:left w:val="single" w:sz="4" w:space="0" w:color="auto"/>
              <w:bottom w:val="nil"/>
              <w:right w:val="single" w:sz="4" w:space="0" w:color="auto"/>
            </w:tcBorders>
            <w:vAlign w:val="bottom"/>
          </w:tcPr>
          <w:p w14:paraId="29C173A7" w14:textId="77777777" w:rsidR="008D3D88" w:rsidRPr="002363A0" w:rsidRDefault="008D3D88" w:rsidP="008D3D88">
            <w:pPr>
              <w:tabs>
                <w:tab w:val="left" w:pos="247"/>
                <w:tab w:val="left" w:pos="517"/>
              </w:tabs>
              <w:ind w:left="517" w:hanging="517"/>
              <w:rPr>
                <w:strike/>
                <w:sz w:val="16"/>
                <w:szCs w:val="16"/>
              </w:rPr>
            </w:pPr>
            <w:r w:rsidRPr="002363A0">
              <w:rPr>
                <w:sz w:val="16"/>
                <w:szCs w:val="16"/>
              </w:rPr>
              <w:fldChar w:fldCharType="begin">
                <w:ffData>
                  <w:name w:val="Check1"/>
                  <w:enabled/>
                  <w:calcOnExit w:val="0"/>
                  <w:checkBox>
                    <w:sizeAuto/>
                    <w:default w:val="1"/>
                  </w:checkBox>
                </w:ffData>
              </w:fldChar>
            </w:r>
            <w:bookmarkStart w:id="3" w:name="Check1"/>
            <w:r w:rsidRPr="002363A0">
              <w:rPr>
                <w:sz w:val="16"/>
                <w:szCs w:val="16"/>
              </w:rPr>
              <w:instrText xml:space="preserve"> FORMCHECKBOX </w:instrText>
            </w:r>
            <w:r w:rsidR="00493D50">
              <w:rPr>
                <w:sz w:val="16"/>
                <w:szCs w:val="16"/>
              </w:rPr>
            </w:r>
            <w:r w:rsidR="00493D50">
              <w:rPr>
                <w:sz w:val="16"/>
                <w:szCs w:val="16"/>
              </w:rPr>
              <w:fldChar w:fldCharType="separate"/>
            </w:r>
            <w:r w:rsidRPr="002363A0">
              <w:rPr>
                <w:sz w:val="16"/>
                <w:szCs w:val="16"/>
              </w:rPr>
              <w:fldChar w:fldCharType="end"/>
            </w:r>
            <w:bookmarkEnd w:id="3"/>
            <w:r w:rsidRPr="002363A0">
              <w:rPr>
                <w:sz w:val="16"/>
                <w:szCs w:val="16"/>
              </w:rPr>
              <w:tab/>
              <w:t>Key Personnel Staffing Report</w:t>
            </w:r>
          </w:p>
        </w:tc>
        <w:tc>
          <w:tcPr>
            <w:tcW w:w="1170" w:type="dxa"/>
            <w:gridSpan w:val="2"/>
            <w:tcBorders>
              <w:top w:val="nil"/>
              <w:left w:val="single" w:sz="4" w:space="0" w:color="auto"/>
              <w:bottom w:val="nil"/>
              <w:right w:val="single" w:sz="4" w:space="0" w:color="auto"/>
            </w:tcBorders>
            <w:vAlign w:val="bottom"/>
          </w:tcPr>
          <w:p w14:paraId="7D7E8C88" w14:textId="77777777" w:rsidR="008D3D88" w:rsidRPr="002363A0" w:rsidRDefault="008D3D88" w:rsidP="008D3D88">
            <w:pPr>
              <w:tabs>
                <w:tab w:val="left" w:pos="247"/>
                <w:tab w:val="left" w:pos="517"/>
              </w:tabs>
              <w:jc w:val="center"/>
              <w:rPr>
                <w:strike/>
                <w:sz w:val="16"/>
                <w:szCs w:val="16"/>
              </w:rPr>
            </w:pPr>
            <w:r w:rsidRPr="002363A0">
              <w:rPr>
                <w:sz w:val="16"/>
                <w:szCs w:val="16"/>
              </w:rPr>
              <w:t>None</w:t>
            </w:r>
          </w:p>
        </w:tc>
        <w:tc>
          <w:tcPr>
            <w:tcW w:w="810" w:type="dxa"/>
            <w:tcBorders>
              <w:top w:val="nil"/>
              <w:left w:val="single" w:sz="4" w:space="0" w:color="auto"/>
              <w:bottom w:val="nil"/>
              <w:right w:val="single" w:sz="4" w:space="0" w:color="auto"/>
            </w:tcBorders>
            <w:vAlign w:val="bottom"/>
          </w:tcPr>
          <w:p w14:paraId="7AE22674" w14:textId="77777777" w:rsidR="008D3D88" w:rsidRPr="002363A0" w:rsidRDefault="008D3D88" w:rsidP="008D3D88">
            <w:pPr>
              <w:tabs>
                <w:tab w:val="left" w:pos="247"/>
                <w:tab w:val="left" w:pos="517"/>
              </w:tabs>
              <w:jc w:val="center"/>
              <w:rPr>
                <w:sz w:val="16"/>
                <w:szCs w:val="16"/>
              </w:rPr>
            </w:pPr>
            <w:r w:rsidRPr="002363A0">
              <w:rPr>
                <w:sz w:val="16"/>
                <w:szCs w:val="16"/>
              </w:rPr>
              <w:t>M</w:t>
            </w:r>
          </w:p>
        </w:tc>
      </w:tr>
      <w:tr w:rsidR="008D3D88" w:rsidRPr="002363A0" w14:paraId="15EA2E36" w14:textId="77777777" w:rsidTr="005712FB">
        <w:trPr>
          <w:gridAfter w:val="1"/>
          <w:wAfter w:w="229" w:type="dxa"/>
        </w:trPr>
        <w:tc>
          <w:tcPr>
            <w:tcW w:w="3330" w:type="dxa"/>
            <w:gridSpan w:val="3"/>
            <w:tcBorders>
              <w:top w:val="nil"/>
              <w:left w:val="single" w:sz="4" w:space="0" w:color="auto"/>
              <w:bottom w:val="nil"/>
              <w:right w:val="single" w:sz="4" w:space="0" w:color="auto"/>
            </w:tcBorders>
            <w:vAlign w:val="bottom"/>
          </w:tcPr>
          <w:p w14:paraId="415F07F6" w14:textId="77777777" w:rsidR="008D3D88" w:rsidRPr="002363A0" w:rsidRDefault="008D3D88" w:rsidP="008D3D88">
            <w:pPr>
              <w:rPr>
                <w:sz w:val="16"/>
                <w:szCs w:val="16"/>
              </w:rPr>
            </w:pPr>
            <w:r w:rsidRPr="002363A0">
              <w:rPr>
                <w:sz w:val="16"/>
                <w:szCs w:val="16"/>
              </w:rPr>
              <w:fldChar w:fldCharType="begin">
                <w:ffData>
                  <w:name w:val="Check8"/>
                  <w:enabled/>
                  <w:calcOnExit w:val="0"/>
                  <w:checkBox>
                    <w:sizeAuto/>
                    <w:default w:val="1"/>
                  </w:checkBox>
                </w:ffData>
              </w:fldChar>
            </w:r>
            <w:r w:rsidRPr="002363A0">
              <w:rPr>
                <w:sz w:val="16"/>
                <w:szCs w:val="16"/>
              </w:rPr>
              <w:instrText xml:space="preserve"> FORMCHECKBOX </w:instrText>
            </w:r>
            <w:r w:rsidR="00493D50">
              <w:rPr>
                <w:sz w:val="16"/>
                <w:szCs w:val="16"/>
              </w:rPr>
            </w:r>
            <w:r w:rsidR="00493D50">
              <w:rPr>
                <w:sz w:val="16"/>
                <w:szCs w:val="16"/>
              </w:rPr>
              <w:fldChar w:fldCharType="separate"/>
            </w:r>
            <w:r w:rsidRPr="002363A0">
              <w:rPr>
                <w:sz w:val="16"/>
                <w:szCs w:val="16"/>
              </w:rPr>
              <w:fldChar w:fldCharType="end"/>
            </w:r>
            <w:r w:rsidRPr="002363A0">
              <w:rPr>
                <w:sz w:val="16"/>
                <w:szCs w:val="16"/>
              </w:rPr>
              <w:t>Open Commitment Detail Report</w:t>
            </w:r>
          </w:p>
        </w:tc>
        <w:tc>
          <w:tcPr>
            <w:tcW w:w="1080" w:type="dxa"/>
            <w:gridSpan w:val="2"/>
            <w:tcBorders>
              <w:top w:val="nil"/>
              <w:left w:val="single" w:sz="4" w:space="0" w:color="auto"/>
              <w:bottom w:val="nil"/>
              <w:right w:val="single" w:sz="4" w:space="0" w:color="auto"/>
            </w:tcBorders>
            <w:vAlign w:val="bottom"/>
          </w:tcPr>
          <w:p w14:paraId="75C134A4" w14:textId="77777777" w:rsidR="008D3D88" w:rsidRPr="002363A0" w:rsidRDefault="008D3D88" w:rsidP="008D3D88">
            <w:pPr>
              <w:jc w:val="center"/>
              <w:rPr>
                <w:sz w:val="16"/>
                <w:szCs w:val="16"/>
              </w:rPr>
            </w:pPr>
            <w:r w:rsidRPr="002363A0">
              <w:rPr>
                <w:sz w:val="16"/>
                <w:szCs w:val="16"/>
              </w:rPr>
              <w:t>See Text</w:t>
            </w:r>
          </w:p>
        </w:tc>
        <w:tc>
          <w:tcPr>
            <w:tcW w:w="720" w:type="dxa"/>
            <w:gridSpan w:val="2"/>
            <w:tcBorders>
              <w:top w:val="nil"/>
              <w:left w:val="single" w:sz="4" w:space="0" w:color="auto"/>
              <w:bottom w:val="nil"/>
              <w:right w:val="single" w:sz="4" w:space="0" w:color="auto"/>
            </w:tcBorders>
            <w:vAlign w:val="bottom"/>
          </w:tcPr>
          <w:p w14:paraId="100D7456" w14:textId="77777777" w:rsidR="008D3D88" w:rsidRPr="002363A0" w:rsidRDefault="008D3D88" w:rsidP="008D3D88">
            <w:pPr>
              <w:jc w:val="center"/>
              <w:rPr>
                <w:sz w:val="16"/>
                <w:szCs w:val="16"/>
              </w:rPr>
            </w:pPr>
            <w:r w:rsidRPr="002363A0">
              <w:rPr>
                <w:sz w:val="16"/>
                <w:szCs w:val="16"/>
              </w:rPr>
              <w:t>M</w:t>
            </w:r>
          </w:p>
        </w:tc>
        <w:tc>
          <w:tcPr>
            <w:tcW w:w="3690" w:type="dxa"/>
            <w:gridSpan w:val="3"/>
            <w:tcBorders>
              <w:top w:val="nil"/>
              <w:left w:val="single" w:sz="4" w:space="0" w:color="auto"/>
              <w:bottom w:val="nil"/>
              <w:right w:val="single" w:sz="4" w:space="0" w:color="auto"/>
            </w:tcBorders>
            <w:vAlign w:val="bottom"/>
          </w:tcPr>
          <w:p w14:paraId="6F34CB59" w14:textId="77777777" w:rsidR="008D3D88" w:rsidRPr="002363A0" w:rsidRDefault="008D3D88" w:rsidP="008D3D88">
            <w:pPr>
              <w:tabs>
                <w:tab w:val="left" w:pos="247"/>
                <w:tab w:val="left" w:pos="517"/>
              </w:tabs>
              <w:ind w:left="517" w:hanging="517"/>
              <w:rPr>
                <w:sz w:val="16"/>
                <w:szCs w:val="16"/>
              </w:rPr>
            </w:pPr>
            <w:r w:rsidRPr="002363A0">
              <w:rPr>
                <w:sz w:val="16"/>
                <w:szCs w:val="16"/>
              </w:rPr>
              <w:fldChar w:fldCharType="begin">
                <w:ffData>
                  <w:name w:val=""/>
                  <w:enabled/>
                  <w:calcOnExit w:val="0"/>
                  <w:checkBox>
                    <w:sizeAuto/>
                    <w:default w:val="1"/>
                  </w:checkBox>
                </w:ffData>
              </w:fldChar>
            </w:r>
            <w:r w:rsidRPr="002363A0">
              <w:rPr>
                <w:sz w:val="16"/>
                <w:szCs w:val="16"/>
              </w:rPr>
              <w:instrText xml:space="preserve"> FORMCHECKBOX </w:instrText>
            </w:r>
            <w:r w:rsidR="00493D50">
              <w:rPr>
                <w:sz w:val="16"/>
                <w:szCs w:val="16"/>
              </w:rPr>
            </w:r>
            <w:r w:rsidR="00493D50">
              <w:rPr>
                <w:sz w:val="16"/>
                <w:szCs w:val="16"/>
              </w:rPr>
              <w:fldChar w:fldCharType="separate"/>
            </w:r>
            <w:r w:rsidRPr="002363A0">
              <w:rPr>
                <w:sz w:val="16"/>
                <w:szCs w:val="16"/>
              </w:rPr>
              <w:fldChar w:fldCharType="end"/>
            </w:r>
            <w:r w:rsidRPr="002363A0">
              <w:rPr>
                <w:sz w:val="16"/>
                <w:szCs w:val="16"/>
              </w:rPr>
              <w:tab/>
              <w:t>Business Travel</w:t>
            </w:r>
          </w:p>
        </w:tc>
        <w:tc>
          <w:tcPr>
            <w:tcW w:w="1170" w:type="dxa"/>
            <w:gridSpan w:val="2"/>
            <w:tcBorders>
              <w:top w:val="nil"/>
              <w:left w:val="single" w:sz="4" w:space="0" w:color="auto"/>
              <w:bottom w:val="nil"/>
              <w:right w:val="single" w:sz="4" w:space="0" w:color="auto"/>
            </w:tcBorders>
            <w:vAlign w:val="bottom"/>
          </w:tcPr>
          <w:p w14:paraId="576A19CE" w14:textId="77777777" w:rsidR="008D3D88" w:rsidRPr="002363A0" w:rsidRDefault="008D3D88" w:rsidP="008D3D88">
            <w:pPr>
              <w:tabs>
                <w:tab w:val="left" w:pos="247"/>
                <w:tab w:val="left" w:pos="517"/>
              </w:tabs>
              <w:jc w:val="center"/>
              <w:rPr>
                <w:sz w:val="16"/>
                <w:szCs w:val="16"/>
              </w:rPr>
            </w:pPr>
            <w:r w:rsidRPr="002363A0">
              <w:rPr>
                <w:sz w:val="16"/>
                <w:szCs w:val="16"/>
              </w:rPr>
              <w:t>None</w:t>
            </w:r>
          </w:p>
        </w:tc>
        <w:tc>
          <w:tcPr>
            <w:tcW w:w="810" w:type="dxa"/>
            <w:tcBorders>
              <w:top w:val="nil"/>
              <w:left w:val="single" w:sz="4" w:space="0" w:color="auto"/>
              <w:bottom w:val="nil"/>
              <w:right w:val="single" w:sz="4" w:space="0" w:color="auto"/>
            </w:tcBorders>
            <w:vAlign w:val="bottom"/>
          </w:tcPr>
          <w:p w14:paraId="1C6CD313" w14:textId="77777777" w:rsidR="008D3D88" w:rsidRPr="002363A0" w:rsidRDefault="008D3D88" w:rsidP="008D3D88">
            <w:pPr>
              <w:tabs>
                <w:tab w:val="left" w:pos="247"/>
                <w:tab w:val="left" w:pos="517"/>
              </w:tabs>
              <w:jc w:val="center"/>
              <w:rPr>
                <w:sz w:val="16"/>
                <w:szCs w:val="16"/>
              </w:rPr>
            </w:pPr>
            <w:r w:rsidRPr="002363A0">
              <w:rPr>
                <w:sz w:val="16"/>
                <w:szCs w:val="16"/>
              </w:rPr>
              <w:t>Y</w:t>
            </w:r>
          </w:p>
        </w:tc>
      </w:tr>
      <w:tr w:rsidR="008D3D88" w:rsidRPr="002363A0" w14:paraId="6D9407DE" w14:textId="77777777" w:rsidTr="005712FB">
        <w:trPr>
          <w:gridAfter w:val="1"/>
          <w:wAfter w:w="229" w:type="dxa"/>
        </w:trPr>
        <w:tc>
          <w:tcPr>
            <w:tcW w:w="3330" w:type="dxa"/>
            <w:gridSpan w:val="3"/>
            <w:tcBorders>
              <w:top w:val="nil"/>
              <w:left w:val="single" w:sz="4" w:space="0" w:color="auto"/>
              <w:bottom w:val="nil"/>
              <w:right w:val="single" w:sz="4" w:space="0" w:color="auto"/>
            </w:tcBorders>
            <w:vAlign w:val="bottom"/>
          </w:tcPr>
          <w:p w14:paraId="53FB8AD5" w14:textId="77777777" w:rsidR="008D3D88" w:rsidRPr="002363A0" w:rsidRDefault="008D3D88" w:rsidP="008D3D88">
            <w:pPr>
              <w:rPr>
                <w:sz w:val="16"/>
                <w:szCs w:val="16"/>
              </w:rPr>
            </w:pPr>
            <w:r w:rsidRPr="002363A0">
              <w:rPr>
                <w:sz w:val="16"/>
                <w:szCs w:val="16"/>
              </w:rPr>
              <w:fldChar w:fldCharType="begin">
                <w:ffData>
                  <w:name w:val=""/>
                  <w:enabled/>
                  <w:calcOnExit w:val="0"/>
                  <w:checkBox>
                    <w:sizeAuto/>
                    <w:default w:val="0"/>
                  </w:checkBox>
                </w:ffData>
              </w:fldChar>
            </w:r>
            <w:r w:rsidRPr="002363A0">
              <w:rPr>
                <w:sz w:val="16"/>
                <w:szCs w:val="16"/>
              </w:rPr>
              <w:instrText xml:space="preserve"> FORMCHECKBOX </w:instrText>
            </w:r>
            <w:r w:rsidR="00493D50">
              <w:rPr>
                <w:sz w:val="16"/>
                <w:szCs w:val="16"/>
              </w:rPr>
            </w:r>
            <w:r w:rsidR="00493D50">
              <w:rPr>
                <w:sz w:val="16"/>
                <w:szCs w:val="16"/>
              </w:rPr>
              <w:fldChar w:fldCharType="separate"/>
            </w:r>
            <w:r w:rsidRPr="002363A0">
              <w:rPr>
                <w:sz w:val="16"/>
                <w:szCs w:val="16"/>
              </w:rPr>
              <w:fldChar w:fldCharType="end"/>
            </w:r>
            <w:r w:rsidRPr="002363A0">
              <w:rPr>
                <w:sz w:val="16"/>
                <w:szCs w:val="16"/>
              </w:rPr>
              <w:t xml:space="preserve">  Contract Organization Chart</w:t>
            </w:r>
          </w:p>
        </w:tc>
        <w:tc>
          <w:tcPr>
            <w:tcW w:w="1080" w:type="dxa"/>
            <w:gridSpan w:val="2"/>
            <w:tcBorders>
              <w:top w:val="nil"/>
              <w:left w:val="single" w:sz="4" w:space="0" w:color="auto"/>
              <w:bottom w:val="nil"/>
              <w:right w:val="single" w:sz="4" w:space="0" w:color="auto"/>
            </w:tcBorders>
            <w:vAlign w:val="bottom"/>
          </w:tcPr>
          <w:p w14:paraId="7409F693" w14:textId="77777777" w:rsidR="008D3D88" w:rsidRPr="002363A0" w:rsidRDefault="008D3D88" w:rsidP="008D3D88">
            <w:pPr>
              <w:jc w:val="center"/>
              <w:rPr>
                <w:sz w:val="16"/>
                <w:szCs w:val="16"/>
              </w:rPr>
            </w:pPr>
            <w:r w:rsidRPr="002363A0">
              <w:rPr>
                <w:sz w:val="16"/>
                <w:szCs w:val="16"/>
              </w:rPr>
              <w:t>See Text</w:t>
            </w:r>
          </w:p>
        </w:tc>
        <w:tc>
          <w:tcPr>
            <w:tcW w:w="720" w:type="dxa"/>
            <w:gridSpan w:val="2"/>
            <w:tcBorders>
              <w:top w:val="nil"/>
              <w:left w:val="single" w:sz="4" w:space="0" w:color="auto"/>
              <w:bottom w:val="nil"/>
              <w:right w:val="single" w:sz="4" w:space="0" w:color="auto"/>
            </w:tcBorders>
            <w:vAlign w:val="bottom"/>
          </w:tcPr>
          <w:p w14:paraId="3D456681" w14:textId="77777777" w:rsidR="008D3D88" w:rsidRPr="002363A0" w:rsidRDefault="008D3D88" w:rsidP="008D3D88">
            <w:pPr>
              <w:jc w:val="center"/>
              <w:rPr>
                <w:sz w:val="16"/>
                <w:szCs w:val="16"/>
              </w:rPr>
            </w:pPr>
            <w:r w:rsidRPr="002363A0">
              <w:rPr>
                <w:sz w:val="16"/>
                <w:szCs w:val="16"/>
              </w:rPr>
              <w:t>O, A</w:t>
            </w:r>
          </w:p>
        </w:tc>
        <w:tc>
          <w:tcPr>
            <w:tcW w:w="3690" w:type="dxa"/>
            <w:gridSpan w:val="3"/>
            <w:tcBorders>
              <w:top w:val="nil"/>
              <w:left w:val="single" w:sz="4" w:space="0" w:color="auto"/>
              <w:bottom w:val="nil"/>
              <w:right w:val="single" w:sz="4" w:space="0" w:color="auto"/>
            </w:tcBorders>
            <w:vAlign w:val="bottom"/>
          </w:tcPr>
          <w:p w14:paraId="2A7A3B81" w14:textId="6889EF9E" w:rsidR="008D3D88" w:rsidRPr="002363A0" w:rsidRDefault="008D3D88" w:rsidP="0028099B">
            <w:pPr>
              <w:ind w:left="256" w:hanging="256"/>
              <w:rPr>
                <w:sz w:val="16"/>
                <w:szCs w:val="16"/>
              </w:rPr>
            </w:pPr>
            <w:r w:rsidRPr="002363A0">
              <w:rPr>
                <w:sz w:val="16"/>
                <w:szCs w:val="16"/>
              </w:rPr>
              <w:fldChar w:fldCharType="begin">
                <w:ffData>
                  <w:name w:val=""/>
                  <w:enabled/>
                  <w:calcOnExit w:val="0"/>
                  <w:checkBox>
                    <w:sizeAuto/>
                    <w:default w:val="1"/>
                  </w:checkBox>
                </w:ffData>
              </w:fldChar>
            </w:r>
            <w:r w:rsidRPr="002363A0">
              <w:rPr>
                <w:sz w:val="16"/>
                <w:szCs w:val="16"/>
              </w:rPr>
              <w:instrText xml:space="preserve"> FORMCHECKBOX </w:instrText>
            </w:r>
            <w:r w:rsidR="00493D50">
              <w:rPr>
                <w:sz w:val="16"/>
                <w:szCs w:val="16"/>
              </w:rPr>
            </w:r>
            <w:r w:rsidR="00493D50">
              <w:rPr>
                <w:sz w:val="16"/>
                <w:szCs w:val="16"/>
              </w:rPr>
              <w:fldChar w:fldCharType="separate"/>
            </w:r>
            <w:r w:rsidRPr="002363A0">
              <w:rPr>
                <w:sz w:val="16"/>
                <w:szCs w:val="16"/>
              </w:rPr>
              <w:fldChar w:fldCharType="end"/>
            </w:r>
            <w:r w:rsidRPr="002363A0">
              <w:rPr>
                <w:sz w:val="16"/>
                <w:szCs w:val="16"/>
              </w:rPr>
              <w:t xml:space="preserve">  Monthly Summary Statistical Report (MSSR) -Metrics Performance Report</w:t>
            </w:r>
          </w:p>
        </w:tc>
        <w:tc>
          <w:tcPr>
            <w:tcW w:w="1170" w:type="dxa"/>
            <w:gridSpan w:val="2"/>
            <w:tcBorders>
              <w:top w:val="nil"/>
              <w:left w:val="single" w:sz="4" w:space="0" w:color="auto"/>
              <w:bottom w:val="nil"/>
              <w:right w:val="single" w:sz="4" w:space="0" w:color="auto"/>
            </w:tcBorders>
            <w:vAlign w:val="bottom"/>
          </w:tcPr>
          <w:p w14:paraId="2E499922" w14:textId="77777777" w:rsidR="008D3D88" w:rsidRPr="002363A0" w:rsidRDefault="008D3D88" w:rsidP="008D3D88">
            <w:pPr>
              <w:jc w:val="center"/>
              <w:rPr>
                <w:sz w:val="16"/>
                <w:szCs w:val="16"/>
              </w:rPr>
            </w:pPr>
            <w:r w:rsidRPr="002363A0">
              <w:rPr>
                <w:sz w:val="16"/>
                <w:szCs w:val="16"/>
              </w:rPr>
              <w:t>None</w:t>
            </w:r>
          </w:p>
        </w:tc>
        <w:tc>
          <w:tcPr>
            <w:tcW w:w="810" w:type="dxa"/>
            <w:tcBorders>
              <w:top w:val="nil"/>
              <w:left w:val="single" w:sz="4" w:space="0" w:color="auto"/>
              <w:bottom w:val="nil"/>
              <w:right w:val="single" w:sz="4" w:space="0" w:color="auto"/>
            </w:tcBorders>
            <w:vAlign w:val="bottom"/>
          </w:tcPr>
          <w:p w14:paraId="58847BF3" w14:textId="77777777" w:rsidR="008D3D88" w:rsidRPr="002363A0" w:rsidRDefault="008D3D88" w:rsidP="008D3D88">
            <w:pPr>
              <w:jc w:val="center"/>
              <w:rPr>
                <w:sz w:val="16"/>
                <w:szCs w:val="16"/>
              </w:rPr>
            </w:pPr>
            <w:r w:rsidRPr="002363A0">
              <w:rPr>
                <w:sz w:val="16"/>
                <w:szCs w:val="16"/>
              </w:rPr>
              <w:t>M</w:t>
            </w:r>
          </w:p>
        </w:tc>
      </w:tr>
      <w:tr w:rsidR="008D3D88" w:rsidRPr="002363A0" w14:paraId="4ABF093C" w14:textId="77777777" w:rsidTr="005712FB">
        <w:trPr>
          <w:gridAfter w:val="1"/>
          <w:wAfter w:w="229" w:type="dxa"/>
        </w:trPr>
        <w:tc>
          <w:tcPr>
            <w:tcW w:w="3330" w:type="dxa"/>
            <w:gridSpan w:val="3"/>
            <w:tcBorders>
              <w:top w:val="nil"/>
              <w:left w:val="single" w:sz="4" w:space="0" w:color="auto"/>
              <w:bottom w:val="nil"/>
              <w:right w:val="single" w:sz="4" w:space="0" w:color="auto"/>
            </w:tcBorders>
            <w:vAlign w:val="bottom"/>
          </w:tcPr>
          <w:p w14:paraId="62FED3BF" w14:textId="77777777" w:rsidR="008D3D88" w:rsidRPr="002363A0" w:rsidRDefault="008D3D88" w:rsidP="008D3D88">
            <w:pPr>
              <w:rPr>
                <w:sz w:val="16"/>
                <w:szCs w:val="16"/>
              </w:rPr>
            </w:pPr>
            <w:r w:rsidRPr="002363A0">
              <w:rPr>
                <w:sz w:val="16"/>
                <w:szCs w:val="16"/>
              </w:rPr>
              <w:fldChar w:fldCharType="begin">
                <w:ffData>
                  <w:name w:val="Check8"/>
                  <w:enabled/>
                  <w:calcOnExit w:val="0"/>
                  <w:checkBox>
                    <w:sizeAuto/>
                    <w:default w:val="1"/>
                  </w:checkBox>
                </w:ffData>
              </w:fldChar>
            </w:r>
            <w:r w:rsidRPr="002363A0">
              <w:rPr>
                <w:sz w:val="16"/>
                <w:szCs w:val="16"/>
              </w:rPr>
              <w:instrText xml:space="preserve"> FORMCHECKBOX </w:instrText>
            </w:r>
            <w:r w:rsidR="00493D50">
              <w:rPr>
                <w:sz w:val="16"/>
                <w:szCs w:val="16"/>
              </w:rPr>
            </w:r>
            <w:r w:rsidR="00493D50">
              <w:rPr>
                <w:sz w:val="16"/>
                <w:szCs w:val="16"/>
              </w:rPr>
              <w:fldChar w:fldCharType="separate"/>
            </w:r>
            <w:r w:rsidRPr="002363A0">
              <w:rPr>
                <w:sz w:val="16"/>
                <w:szCs w:val="16"/>
              </w:rPr>
              <w:fldChar w:fldCharType="end"/>
            </w:r>
            <w:r w:rsidRPr="002363A0">
              <w:rPr>
                <w:sz w:val="16"/>
                <w:szCs w:val="16"/>
              </w:rPr>
              <w:t xml:space="preserve">  Subcontract Status Report</w:t>
            </w:r>
          </w:p>
        </w:tc>
        <w:tc>
          <w:tcPr>
            <w:tcW w:w="1080" w:type="dxa"/>
            <w:gridSpan w:val="2"/>
            <w:tcBorders>
              <w:top w:val="nil"/>
              <w:left w:val="single" w:sz="4" w:space="0" w:color="auto"/>
              <w:bottom w:val="nil"/>
              <w:right w:val="single" w:sz="4" w:space="0" w:color="auto"/>
            </w:tcBorders>
            <w:vAlign w:val="bottom"/>
          </w:tcPr>
          <w:p w14:paraId="650E2937" w14:textId="77777777" w:rsidR="008D3D88" w:rsidRPr="002363A0" w:rsidRDefault="008D3D88" w:rsidP="008D3D88">
            <w:pPr>
              <w:jc w:val="center"/>
              <w:rPr>
                <w:sz w:val="16"/>
                <w:szCs w:val="16"/>
              </w:rPr>
            </w:pPr>
            <w:r w:rsidRPr="002363A0">
              <w:rPr>
                <w:sz w:val="16"/>
                <w:szCs w:val="16"/>
              </w:rPr>
              <w:t>See Text</w:t>
            </w:r>
          </w:p>
        </w:tc>
        <w:tc>
          <w:tcPr>
            <w:tcW w:w="720" w:type="dxa"/>
            <w:gridSpan w:val="2"/>
            <w:tcBorders>
              <w:top w:val="nil"/>
              <w:left w:val="single" w:sz="4" w:space="0" w:color="auto"/>
              <w:bottom w:val="nil"/>
              <w:right w:val="single" w:sz="4" w:space="0" w:color="auto"/>
            </w:tcBorders>
            <w:vAlign w:val="bottom"/>
          </w:tcPr>
          <w:p w14:paraId="6B501339" w14:textId="0EBA6734" w:rsidR="008D3D88" w:rsidRPr="002363A0" w:rsidRDefault="008D3D88" w:rsidP="008D3D88">
            <w:pPr>
              <w:jc w:val="center"/>
              <w:rPr>
                <w:sz w:val="16"/>
                <w:szCs w:val="16"/>
              </w:rPr>
            </w:pPr>
            <w:r w:rsidRPr="002363A0">
              <w:rPr>
                <w:sz w:val="16"/>
                <w:szCs w:val="16"/>
              </w:rPr>
              <w:t>Q</w:t>
            </w:r>
          </w:p>
        </w:tc>
        <w:tc>
          <w:tcPr>
            <w:tcW w:w="3690" w:type="dxa"/>
            <w:gridSpan w:val="3"/>
            <w:tcBorders>
              <w:top w:val="nil"/>
              <w:left w:val="single" w:sz="4" w:space="0" w:color="auto"/>
              <w:bottom w:val="nil"/>
              <w:right w:val="single" w:sz="4" w:space="0" w:color="auto"/>
            </w:tcBorders>
            <w:vAlign w:val="bottom"/>
          </w:tcPr>
          <w:p w14:paraId="79FE4F4A" w14:textId="4C8812FE" w:rsidR="008D3D88" w:rsidRPr="002363A0" w:rsidRDefault="008D3D88" w:rsidP="008D3D88">
            <w:pPr>
              <w:rPr>
                <w:strike/>
                <w:sz w:val="16"/>
                <w:szCs w:val="16"/>
              </w:rPr>
            </w:pPr>
            <w:r w:rsidRPr="002363A0">
              <w:rPr>
                <w:sz w:val="16"/>
                <w:szCs w:val="16"/>
              </w:rPr>
              <w:fldChar w:fldCharType="begin">
                <w:ffData>
                  <w:name w:val=""/>
                  <w:enabled/>
                  <w:calcOnExit w:val="0"/>
                  <w:checkBox>
                    <w:sizeAuto/>
                    <w:default w:val="1"/>
                  </w:checkBox>
                </w:ffData>
              </w:fldChar>
            </w:r>
            <w:r w:rsidRPr="002363A0">
              <w:rPr>
                <w:sz w:val="16"/>
                <w:szCs w:val="16"/>
              </w:rPr>
              <w:instrText xml:space="preserve"> FORMCHECKBOX </w:instrText>
            </w:r>
            <w:r w:rsidR="00493D50">
              <w:rPr>
                <w:sz w:val="16"/>
                <w:szCs w:val="16"/>
              </w:rPr>
            </w:r>
            <w:r w:rsidR="00493D50">
              <w:rPr>
                <w:sz w:val="16"/>
                <w:szCs w:val="16"/>
              </w:rPr>
              <w:fldChar w:fldCharType="separate"/>
            </w:r>
            <w:r w:rsidRPr="002363A0">
              <w:rPr>
                <w:sz w:val="16"/>
                <w:szCs w:val="16"/>
              </w:rPr>
              <w:fldChar w:fldCharType="end"/>
            </w:r>
            <w:r w:rsidRPr="002363A0">
              <w:rPr>
                <w:sz w:val="16"/>
                <w:szCs w:val="16"/>
              </w:rPr>
              <w:t xml:space="preserve">  Annual IT Plan</w:t>
            </w:r>
          </w:p>
        </w:tc>
        <w:tc>
          <w:tcPr>
            <w:tcW w:w="1170" w:type="dxa"/>
            <w:gridSpan w:val="2"/>
            <w:tcBorders>
              <w:top w:val="nil"/>
              <w:left w:val="single" w:sz="4" w:space="0" w:color="auto"/>
              <w:bottom w:val="nil"/>
              <w:right w:val="single" w:sz="4" w:space="0" w:color="auto"/>
            </w:tcBorders>
            <w:vAlign w:val="bottom"/>
          </w:tcPr>
          <w:p w14:paraId="2C34C524" w14:textId="1B4D753D" w:rsidR="008D3D88" w:rsidRPr="002363A0" w:rsidRDefault="008D3D88" w:rsidP="008D3D88">
            <w:pPr>
              <w:jc w:val="center"/>
              <w:rPr>
                <w:strike/>
                <w:sz w:val="16"/>
                <w:szCs w:val="16"/>
              </w:rPr>
            </w:pPr>
            <w:r w:rsidRPr="002363A0">
              <w:rPr>
                <w:sz w:val="16"/>
                <w:szCs w:val="16"/>
              </w:rPr>
              <w:t>None</w:t>
            </w:r>
          </w:p>
        </w:tc>
        <w:tc>
          <w:tcPr>
            <w:tcW w:w="810" w:type="dxa"/>
            <w:tcBorders>
              <w:top w:val="nil"/>
              <w:left w:val="single" w:sz="4" w:space="0" w:color="auto"/>
              <w:bottom w:val="nil"/>
              <w:right w:val="single" w:sz="4" w:space="0" w:color="auto"/>
            </w:tcBorders>
            <w:vAlign w:val="bottom"/>
          </w:tcPr>
          <w:p w14:paraId="7F7BC845" w14:textId="05976C45" w:rsidR="008D3D88" w:rsidRPr="002363A0" w:rsidRDefault="008D3D88" w:rsidP="008D3D88">
            <w:pPr>
              <w:jc w:val="center"/>
              <w:rPr>
                <w:strike/>
                <w:sz w:val="16"/>
                <w:szCs w:val="16"/>
              </w:rPr>
            </w:pPr>
            <w:r w:rsidRPr="002363A0">
              <w:rPr>
                <w:sz w:val="16"/>
                <w:szCs w:val="16"/>
              </w:rPr>
              <w:t>Y</w:t>
            </w:r>
          </w:p>
        </w:tc>
      </w:tr>
      <w:tr w:rsidR="008D3D88" w:rsidRPr="002363A0" w14:paraId="1B091FC9" w14:textId="77777777" w:rsidTr="005712FB">
        <w:trPr>
          <w:gridAfter w:val="1"/>
          <w:wAfter w:w="229" w:type="dxa"/>
        </w:trPr>
        <w:tc>
          <w:tcPr>
            <w:tcW w:w="3330" w:type="dxa"/>
            <w:gridSpan w:val="3"/>
            <w:tcBorders>
              <w:top w:val="nil"/>
              <w:left w:val="single" w:sz="4" w:space="0" w:color="auto"/>
              <w:bottom w:val="nil"/>
              <w:right w:val="single" w:sz="4" w:space="0" w:color="auto"/>
            </w:tcBorders>
            <w:vAlign w:val="bottom"/>
          </w:tcPr>
          <w:p w14:paraId="1DD21A8A" w14:textId="77777777" w:rsidR="008D3D88" w:rsidRPr="002363A0" w:rsidRDefault="008D3D88" w:rsidP="008D3D88">
            <w:pPr>
              <w:rPr>
                <w:sz w:val="16"/>
                <w:szCs w:val="16"/>
              </w:rPr>
            </w:pPr>
            <w:r w:rsidRPr="002363A0">
              <w:rPr>
                <w:sz w:val="16"/>
                <w:szCs w:val="16"/>
              </w:rPr>
              <w:fldChar w:fldCharType="begin">
                <w:ffData>
                  <w:name w:val=""/>
                  <w:enabled/>
                  <w:calcOnExit w:val="0"/>
                  <w:checkBox>
                    <w:sizeAuto/>
                    <w:default w:val="0"/>
                  </w:checkBox>
                </w:ffData>
              </w:fldChar>
            </w:r>
            <w:r w:rsidRPr="002363A0">
              <w:rPr>
                <w:sz w:val="16"/>
                <w:szCs w:val="16"/>
              </w:rPr>
              <w:instrText xml:space="preserve"> FORMCHECKBOX </w:instrText>
            </w:r>
            <w:r w:rsidR="00493D50">
              <w:rPr>
                <w:sz w:val="16"/>
                <w:szCs w:val="16"/>
              </w:rPr>
            </w:r>
            <w:r w:rsidR="00493D50">
              <w:rPr>
                <w:sz w:val="16"/>
                <w:szCs w:val="16"/>
              </w:rPr>
              <w:fldChar w:fldCharType="separate"/>
            </w:r>
            <w:r w:rsidRPr="002363A0">
              <w:rPr>
                <w:sz w:val="16"/>
                <w:szCs w:val="16"/>
              </w:rPr>
              <w:fldChar w:fldCharType="end"/>
            </w:r>
            <w:r w:rsidRPr="002363A0">
              <w:rPr>
                <w:sz w:val="16"/>
                <w:szCs w:val="16"/>
              </w:rPr>
              <w:t xml:space="preserve"> Annual Indirect Rate Submission</w:t>
            </w:r>
          </w:p>
        </w:tc>
        <w:tc>
          <w:tcPr>
            <w:tcW w:w="1080" w:type="dxa"/>
            <w:gridSpan w:val="2"/>
            <w:tcBorders>
              <w:top w:val="nil"/>
              <w:left w:val="single" w:sz="4" w:space="0" w:color="auto"/>
              <w:bottom w:val="nil"/>
              <w:right w:val="single" w:sz="4" w:space="0" w:color="auto"/>
            </w:tcBorders>
            <w:vAlign w:val="bottom"/>
          </w:tcPr>
          <w:p w14:paraId="2050EE83" w14:textId="77777777" w:rsidR="008D3D88" w:rsidRPr="002363A0" w:rsidRDefault="008D3D88" w:rsidP="008D3D88">
            <w:pPr>
              <w:jc w:val="center"/>
              <w:rPr>
                <w:sz w:val="16"/>
                <w:szCs w:val="16"/>
              </w:rPr>
            </w:pPr>
            <w:r w:rsidRPr="002363A0">
              <w:rPr>
                <w:sz w:val="16"/>
                <w:szCs w:val="16"/>
              </w:rPr>
              <w:t>See Text</w:t>
            </w:r>
          </w:p>
        </w:tc>
        <w:tc>
          <w:tcPr>
            <w:tcW w:w="720" w:type="dxa"/>
            <w:gridSpan w:val="2"/>
            <w:tcBorders>
              <w:top w:val="nil"/>
              <w:left w:val="single" w:sz="4" w:space="0" w:color="auto"/>
              <w:bottom w:val="nil"/>
              <w:right w:val="single" w:sz="4" w:space="0" w:color="auto"/>
            </w:tcBorders>
            <w:vAlign w:val="bottom"/>
          </w:tcPr>
          <w:p w14:paraId="5BDACAEA" w14:textId="77777777" w:rsidR="008D3D88" w:rsidRPr="002363A0" w:rsidRDefault="008D3D88" w:rsidP="008D3D88">
            <w:pPr>
              <w:jc w:val="center"/>
              <w:rPr>
                <w:sz w:val="16"/>
                <w:szCs w:val="16"/>
              </w:rPr>
            </w:pPr>
            <w:r w:rsidRPr="002363A0">
              <w:rPr>
                <w:sz w:val="16"/>
                <w:szCs w:val="16"/>
              </w:rPr>
              <w:t>A**</w:t>
            </w:r>
          </w:p>
        </w:tc>
        <w:tc>
          <w:tcPr>
            <w:tcW w:w="3690" w:type="dxa"/>
            <w:gridSpan w:val="3"/>
            <w:tcBorders>
              <w:top w:val="nil"/>
              <w:left w:val="single" w:sz="4" w:space="0" w:color="auto"/>
              <w:bottom w:val="nil"/>
              <w:right w:val="single" w:sz="4" w:space="0" w:color="auto"/>
            </w:tcBorders>
            <w:vAlign w:val="bottom"/>
          </w:tcPr>
          <w:p w14:paraId="73A75D1A" w14:textId="22C6DB36" w:rsidR="008D3D88" w:rsidRPr="002363A0" w:rsidRDefault="008D3D88" w:rsidP="008D3D88">
            <w:pPr>
              <w:rPr>
                <w:sz w:val="16"/>
                <w:szCs w:val="16"/>
              </w:rPr>
            </w:pPr>
            <w:r w:rsidRPr="002363A0">
              <w:rPr>
                <w:sz w:val="16"/>
                <w:szCs w:val="16"/>
              </w:rPr>
              <w:fldChar w:fldCharType="begin">
                <w:ffData>
                  <w:name w:val=""/>
                  <w:enabled/>
                  <w:calcOnExit w:val="0"/>
                  <w:checkBox>
                    <w:sizeAuto/>
                    <w:default w:val="1"/>
                  </w:checkBox>
                </w:ffData>
              </w:fldChar>
            </w:r>
            <w:r w:rsidRPr="002363A0">
              <w:rPr>
                <w:sz w:val="16"/>
                <w:szCs w:val="16"/>
              </w:rPr>
              <w:instrText xml:space="preserve"> FORMCHECKBOX </w:instrText>
            </w:r>
            <w:r w:rsidR="00493D50">
              <w:rPr>
                <w:sz w:val="16"/>
                <w:szCs w:val="16"/>
              </w:rPr>
            </w:r>
            <w:r w:rsidR="00493D50">
              <w:rPr>
                <w:sz w:val="16"/>
                <w:szCs w:val="16"/>
              </w:rPr>
              <w:fldChar w:fldCharType="separate"/>
            </w:r>
            <w:r w:rsidRPr="002363A0">
              <w:rPr>
                <w:sz w:val="16"/>
                <w:szCs w:val="16"/>
              </w:rPr>
              <w:fldChar w:fldCharType="end"/>
            </w:r>
            <w:r w:rsidRPr="002363A0">
              <w:rPr>
                <w:sz w:val="16"/>
                <w:szCs w:val="16"/>
              </w:rPr>
              <w:t xml:space="preserve">  Vehicle Mileage Report</w:t>
            </w:r>
          </w:p>
        </w:tc>
        <w:tc>
          <w:tcPr>
            <w:tcW w:w="1170" w:type="dxa"/>
            <w:gridSpan w:val="2"/>
            <w:tcBorders>
              <w:top w:val="nil"/>
              <w:left w:val="single" w:sz="4" w:space="0" w:color="auto"/>
              <w:bottom w:val="nil"/>
              <w:right w:val="single" w:sz="4" w:space="0" w:color="auto"/>
            </w:tcBorders>
            <w:vAlign w:val="bottom"/>
          </w:tcPr>
          <w:p w14:paraId="76ABB670" w14:textId="0C09AB74" w:rsidR="008D3D88" w:rsidRPr="002363A0" w:rsidRDefault="008D3D88" w:rsidP="008D3D88">
            <w:pPr>
              <w:jc w:val="center"/>
              <w:rPr>
                <w:sz w:val="16"/>
                <w:szCs w:val="16"/>
              </w:rPr>
            </w:pPr>
            <w:r w:rsidRPr="002363A0">
              <w:rPr>
                <w:sz w:val="16"/>
                <w:szCs w:val="16"/>
              </w:rPr>
              <w:t>None</w:t>
            </w:r>
          </w:p>
        </w:tc>
        <w:tc>
          <w:tcPr>
            <w:tcW w:w="810" w:type="dxa"/>
            <w:tcBorders>
              <w:top w:val="nil"/>
              <w:left w:val="single" w:sz="4" w:space="0" w:color="auto"/>
              <w:bottom w:val="nil"/>
              <w:right w:val="single" w:sz="4" w:space="0" w:color="auto"/>
            </w:tcBorders>
            <w:vAlign w:val="bottom"/>
          </w:tcPr>
          <w:p w14:paraId="3482DA9A" w14:textId="178AC8A2" w:rsidR="008D3D88" w:rsidRPr="002363A0" w:rsidRDefault="008D3D88" w:rsidP="008D3D88">
            <w:pPr>
              <w:jc w:val="center"/>
              <w:rPr>
                <w:sz w:val="16"/>
                <w:szCs w:val="16"/>
              </w:rPr>
            </w:pPr>
            <w:r w:rsidRPr="002363A0">
              <w:rPr>
                <w:sz w:val="16"/>
                <w:szCs w:val="16"/>
              </w:rPr>
              <w:t>M</w:t>
            </w:r>
          </w:p>
        </w:tc>
      </w:tr>
      <w:tr w:rsidR="008D3D88" w:rsidRPr="002363A0" w14:paraId="77FECFE4" w14:textId="77777777" w:rsidTr="005712FB">
        <w:trPr>
          <w:gridAfter w:val="1"/>
          <w:wAfter w:w="229" w:type="dxa"/>
        </w:trPr>
        <w:tc>
          <w:tcPr>
            <w:tcW w:w="3330" w:type="dxa"/>
            <w:gridSpan w:val="3"/>
            <w:tcBorders>
              <w:top w:val="nil"/>
              <w:left w:val="single" w:sz="4" w:space="0" w:color="auto"/>
              <w:bottom w:val="nil"/>
              <w:right w:val="single" w:sz="4" w:space="0" w:color="auto"/>
            </w:tcBorders>
            <w:vAlign w:val="bottom"/>
          </w:tcPr>
          <w:p w14:paraId="481533B1" w14:textId="77777777" w:rsidR="008D3D88" w:rsidRPr="002363A0" w:rsidRDefault="008D3D88" w:rsidP="008D3D88">
            <w:pPr>
              <w:rPr>
                <w:sz w:val="16"/>
                <w:szCs w:val="16"/>
              </w:rPr>
            </w:pPr>
          </w:p>
        </w:tc>
        <w:tc>
          <w:tcPr>
            <w:tcW w:w="1080" w:type="dxa"/>
            <w:gridSpan w:val="2"/>
            <w:tcBorders>
              <w:top w:val="nil"/>
              <w:left w:val="single" w:sz="4" w:space="0" w:color="auto"/>
              <w:bottom w:val="nil"/>
              <w:right w:val="single" w:sz="4" w:space="0" w:color="auto"/>
            </w:tcBorders>
            <w:vAlign w:val="bottom"/>
          </w:tcPr>
          <w:p w14:paraId="706CE6B0" w14:textId="77777777" w:rsidR="008D3D88" w:rsidRPr="002363A0" w:rsidRDefault="008D3D88" w:rsidP="008D3D88">
            <w:pPr>
              <w:jc w:val="center"/>
              <w:rPr>
                <w:sz w:val="16"/>
                <w:szCs w:val="16"/>
              </w:rPr>
            </w:pPr>
          </w:p>
        </w:tc>
        <w:tc>
          <w:tcPr>
            <w:tcW w:w="720" w:type="dxa"/>
            <w:gridSpan w:val="2"/>
            <w:tcBorders>
              <w:top w:val="nil"/>
              <w:left w:val="single" w:sz="4" w:space="0" w:color="auto"/>
              <w:bottom w:val="nil"/>
              <w:right w:val="single" w:sz="4" w:space="0" w:color="auto"/>
            </w:tcBorders>
            <w:vAlign w:val="bottom"/>
          </w:tcPr>
          <w:p w14:paraId="1CDAE287" w14:textId="77777777" w:rsidR="008D3D88" w:rsidRPr="002363A0" w:rsidRDefault="008D3D88" w:rsidP="008D3D88">
            <w:pPr>
              <w:jc w:val="center"/>
              <w:rPr>
                <w:sz w:val="16"/>
                <w:szCs w:val="16"/>
              </w:rPr>
            </w:pPr>
          </w:p>
        </w:tc>
        <w:tc>
          <w:tcPr>
            <w:tcW w:w="3690" w:type="dxa"/>
            <w:gridSpan w:val="3"/>
            <w:tcBorders>
              <w:top w:val="nil"/>
              <w:left w:val="single" w:sz="4" w:space="0" w:color="auto"/>
              <w:bottom w:val="nil"/>
              <w:right w:val="single" w:sz="4" w:space="0" w:color="auto"/>
            </w:tcBorders>
            <w:vAlign w:val="bottom"/>
          </w:tcPr>
          <w:p w14:paraId="143120CC" w14:textId="21C139F8" w:rsidR="008D3D88" w:rsidRPr="002363A0" w:rsidRDefault="008D3D88" w:rsidP="008D3D88">
            <w:pPr>
              <w:rPr>
                <w:sz w:val="16"/>
                <w:szCs w:val="16"/>
              </w:rPr>
            </w:pPr>
            <w:r w:rsidRPr="002363A0">
              <w:rPr>
                <w:sz w:val="16"/>
                <w:szCs w:val="16"/>
              </w:rPr>
              <w:fldChar w:fldCharType="begin">
                <w:ffData>
                  <w:name w:val="Check1"/>
                  <w:enabled/>
                  <w:calcOnExit w:val="0"/>
                  <w:checkBox>
                    <w:sizeAuto/>
                    <w:default w:val="1"/>
                  </w:checkBox>
                </w:ffData>
              </w:fldChar>
            </w:r>
            <w:r w:rsidRPr="002363A0">
              <w:rPr>
                <w:sz w:val="16"/>
                <w:szCs w:val="16"/>
              </w:rPr>
              <w:instrText xml:space="preserve"> FORMCHECKBOX </w:instrText>
            </w:r>
            <w:r w:rsidR="00493D50">
              <w:rPr>
                <w:sz w:val="16"/>
                <w:szCs w:val="16"/>
              </w:rPr>
            </w:r>
            <w:r w:rsidR="00493D50">
              <w:rPr>
                <w:sz w:val="16"/>
                <w:szCs w:val="16"/>
              </w:rPr>
              <w:fldChar w:fldCharType="separate"/>
            </w:r>
            <w:r w:rsidRPr="002363A0">
              <w:rPr>
                <w:sz w:val="16"/>
                <w:szCs w:val="16"/>
              </w:rPr>
              <w:fldChar w:fldCharType="end"/>
            </w:r>
            <w:r w:rsidRPr="002363A0">
              <w:rPr>
                <w:sz w:val="16"/>
                <w:szCs w:val="16"/>
              </w:rPr>
              <w:t xml:space="preserve">  After Action Plan</w:t>
            </w:r>
          </w:p>
        </w:tc>
        <w:tc>
          <w:tcPr>
            <w:tcW w:w="1170" w:type="dxa"/>
            <w:gridSpan w:val="2"/>
            <w:tcBorders>
              <w:top w:val="nil"/>
              <w:left w:val="single" w:sz="4" w:space="0" w:color="auto"/>
              <w:bottom w:val="nil"/>
              <w:right w:val="single" w:sz="4" w:space="0" w:color="auto"/>
            </w:tcBorders>
            <w:vAlign w:val="bottom"/>
          </w:tcPr>
          <w:p w14:paraId="3BC3FE16" w14:textId="152E764E" w:rsidR="008D3D88" w:rsidRPr="002363A0" w:rsidRDefault="008D3D88" w:rsidP="008D3D88">
            <w:pPr>
              <w:jc w:val="center"/>
              <w:rPr>
                <w:sz w:val="16"/>
                <w:szCs w:val="16"/>
              </w:rPr>
            </w:pPr>
            <w:r w:rsidRPr="002363A0">
              <w:rPr>
                <w:sz w:val="16"/>
                <w:szCs w:val="16"/>
              </w:rPr>
              <w:t>None</w:t>
            </w:r>
          </w:p>
        </w:tc>
        <w:tc>
          <w:tcPr>
            <w:tcW w:w="810" w:type="dxa"/>
            <w:tcBorders>
              <w:top w:val="nil"/>
              <w:left w:val="single" w:sz="4" w:space="0" w:color="auto"/>
              <w:bottom w:val="nil"/>
              <w:right w:val="single" w:sz="4" w:space="0" w:color="auto"/>
            </w:tcBorders>
            <w:vAlign w:val="bottom"/>
          </w:tcPr>
          <w:p w14:paraId="68F772DF" w14:textId="0ACE34AD" w:rsidR="008D3D88" w:rsidRPr="002363A0" w:rsidRDefault="008D3D88" w:rsidP="008D3D88">
            <w:pPr>
              <w:jc w:val="center"/>
              <w:rPr>
                <w:sz w:val="16"/>
                <w:szCs w:val="16"/>
              </w:rPr>
            </w:pPr>
            <w:r w:rsidRPr="002363A0">
              <w:rPr>
                <w:sz w:val="16"/>
                <w:szCs w:val="16"/>
              </w:rPr>
              <w:t>FC</w:t>
            </w:r>
          </w:p>
        </w:tc>
      </w:tr>
      <w:tr w:rsidR="008D3D88" w:rsidRPr="002363A0" w14:paraId="3730F149" w14:textId="77777777" w:rsidTr="005712FB">
        <w:trPr>
          <w:gridAfter w:val="1"/>
          <w:wAfter w:w="229" w:type="dxa"/>
        </w:trPr>
        <w:tc>
          <w:tcPr>
            <w:tcW w:w="3330" w:type="dxa"/>
            <w:gridSpan w:val="3"/>
            <w:tcBorders>
              <w:top w:val="nil"/>
              <w:left w:val="single" w:sz="4" w:space="0" w:color="auto"/>
              <w:bottom w:val="nil"/>
              <w:right w:val="single" w:sz="4" w:space="0" w:color="auto"/>
            </w:tcBorders>
            <w:vAlign w:val="bottom"/>
          </w:tcPr>
          <w:p w14:paraId="057A59D7" w14:textId="77777777" w:rsidR="008D3D88" w:rsidRPr="002363A0" w:rsidRDefault="008D3D88" w:rsidP="008D3D88">
            <w:pPr>
              <w:tabs>
                <w:tab w:val="left" w:pos="204"/>
                <w:tab w:val="left" w:pos="474"/>
              </w:tabs>
              <w:ind w:left="204" w:hanging="204"/>
              <w:rPr>
                <w:b/>
                <w:bCs/>
                <w:sz w:val="16"/>
                <w:szCs w:val="16"/>
              </w:rPr>
            </w:pPr>
            <w:r w:rsidRPr="002363A0">
              <w:rPr>
                <w:b/>
                <w:bCs/>
                <w:sz w:val="16"/>
                <w:szCs w:val="16"/>
              </w:rPr>
              <w:t>C.</w:t>
            </w:r>
            <w:r w:rsidRPr="002363A0">
              <w:rPr>
                <w:b/>
                <w:bCs/>
                <w:sz w:val="16"/>
                <w:szCs w:val="16"/>
              </w:rPr>
              <w:tab/>
              <w:t>ENVIRONMENTAL ES&amp;H</w:t>
            </w:r>
          </w:p>
        </w:tc>
        <w:tc>
          <w:tcPr>
            <w:tcW w:w="1080" w:type="dxa"/>
            <w:gridSpan w:val="2"/>
            <w:tcBorders>
              <w:top w:val="nil"/>
              <w:left w:val="single" w:sz="4" w:space="0" w:color="auto"/>
              <w:bottom w:val="nil"/>
              <w:right w:val="single" w:sz="4" w:space="0" w:color="auto"/>
            </w:tcBorders>
            <w:vAlign w:val="bottom"/>
          </w:tcPr>
          <w:p w14:paraId="41D531E5" w14:textId="77777777" w:rsidR="008D3D88" w:rsidRPr="002363A0" w:rsidRDefault="008D3D88" w:rsidP="008D3D88">
            <w:pPr>
              <w:jc w:val="center"/>
              <w:rPr>
                <w:b/>
                <w:bCs/>
                <w:sz w:val="16"/>
                <w:szCs w:val="16"/>
              </w:rPr>
            </w:pPr>
            <w:r w:rsidRPr="002363A0">
              <w:rPr>
                <w:b/>
                <w:bCs/>
                <w:sz w:val="16"/>
                <w:szCs w:val="16"/>
              </w:rPr>
              <w:t>FORM NO.</w:t>
            </w:r>
          </w:p>
        </w:tc>
        <w:tc>
          <w:tcPr>
            <w:tcW w:w="720" w:type="dxa"/>
            <w:gridSpan w:val="2"/>
            <w:tcBorders>
              <w:top w:val="nil"/>
              <w:left w:val="single" w:sz="4" w:space="0" w:color="auto"/>
              <w:bottom w:val="nil"/>
              <w:right w:val="single" w:sz="4" w:space="0" w:color="auto"/>
            </w:tcBorders>
            <w:vAlign w:val="bottom"/>
          </w:tcPr>
          <w:p w14:paraId="2AE7FF26" w14:textId="77777777" w:rsidR="008D3D88" w:rsidRPr="002363A0" w:rsidRDefault="008D3D88" w:rsidP="008D3D88">
            <w:pPr>
              <w:jc w:val="center"/>
              <w:rPr>
                <w:b/>
                <w:bCs/>
                <w:sz w:val="16"/>
                <w:szCs w:val="16"/>
              </w:rPr>
            </w:pPr>
            <w:r w:rsidRPr="002363A0">
              <w:rPr>
                <w:b/>
                <w:bCs/>
                <w:sz w:val="16"/>
                <w:szCs w:val="16"/>
              </w:rPr>
              <w:t>FREQ:</w:t>
            </w:r>
          </w:p>
        </w:tc>
        <w:tc>
          <w:tcPr>
            <w:tcW w:w="3690" w:type="dxa"/>
            <w:gridSpan w:val="3"/>
            <w:tcBorders>
              <w:top w:val="nil"/>
              <w:left w:val="single" w:sz="4" w:space="0" w:color="auto"/>
              <w:bottom w:val="nil"/>
              <w:right w:val="single" w:sz="4" w:space="0" w:color="auto"/>
            </w:tcBorders>
            <w:vAlign w:val="bottom"/>
          </w:tcPr>
          <w:p w14:paraId="2134304B" w14:textId="3A4B7D62" w:rsidR="008D3D88" w:rsidRPr="002363A0" w:rsidRDefault="008D3D88" w:rsidP="008D3D88">
            <w:pPr>
              <w:rPr>
                <w:sz w:val="16"/>
                <w:szCs w:val="16"/>
              </w:rPr>
            </w:pPr>
            <w:r w:rsidRPr="002363A0">
              <w:rPr>
                <w:sz w:val="16"/>
                <w:szCs w:val="16"/>
              </w:rPr>
              <w:fldChar w:fldCharType="begin">
                <w:ffData>
                  <w:name w:val="Check1"/>
                  <w:enabled/>
                  <w:calcOnExit w:val="0"/>
                  <w:checkBox>
                    <w:sizeAuto/>
                    <w:default w:val="1"/>
                  </w:checkBox>
                </w:ffData>
              </w:fldChar>
            </w:r>
            <w:r w:rsidRPr="002363A0">
              <w:rPr>
                <w:sz w:val="16"/>
                <w:szCs w:val="16"/>
              </w:rPr>
              <w:instrText xml:space="preserve"> FORMCHECKBOX </w:instrText>
            </w:r>
            <w:r w:rsidR="00493D50">
              <w:rPr>
                <w:sz w:val="16"/>
                <w:szCs w:val="16"/>
              </w:rPr>
            </w:r>
            <w:r w:rsidR="00493D50">
              <w:rPr>
                <w:sz w:val="16"/>
                <w:szCs w:val="16"/>
              </w:rPr>
              <w:fldChar w:fldCharType="separate"/>
            </w:r>
            <w:r w:rsidRPr="002363A0">
              <w:rPr>
                <w:sz w:val="16"/>
                <w:szCs w:val="16"/>
              </w:rPr>
              <w:fldChar w:fldCharType="end"/>
            </w:r>
            <w:r w:rsidRPr="002363A0">
              <w:rPr>
                <w:sz w:val="16"/>
                <w:szCs w:val="16"/>
              </w:rPr>
              <w:t xml:space="preserve">  Supervisor Inspection Report</w:t>
            </w:r>
          </w:p>
        </w:tc>
        <w:tc>
          <w:tcPr>
            <w:tcW w:w="1170" w:type="dxa"/>
            <w:gridSpan w:val="2"/>
            <w:tcBorders>
              <w:top w:val="nil"/>
              <w:left w:val="single" w:sz="4" w:space="0" w:color="auto"/>
              <w:bottom w:val="nil"/>
              <w:right w:val="single" w:sz="4" w:space="0" w:color="auto"/>
            </w:tcBorders>
            <w:vAlign w:val="bottom"/>
          </w:tcPr>
          <w:p w14:paraId="6A2D7EC4" w14:textId="4C33DF8B" w:rsidR="008D3D88" w:rsidRPr="002363A0" w:rsidRDefault="008D3D88" w:rsidP="008D3D88">
            <w:pPr>
              <w:jc w:val="center"/>
              <w:rPr>
                <w:sz w:val="16"/>
                <w:szCs w:val="16"/>
              </w:rPr>
            </w:pPr>
            <w:r w:rsidRPr="002363A0">
              <w:rPr>
                <w:sz w:val="16"/>
                <w:szCs w:val="16"/>
              </w:rPr>
              <w:t>None</w:t>
            </w:r>
          </w:p>
        </w:tc>
        <w:tc>
          <w:tcPr>
            <w:tcW w:w="810" w:type="dxa"/>
            <w:tcBorders>
              <w:top w:val="nil"/>
              <w:left w:val="single" w:sz="4" w:space="0" w:color="auto"/>
              <w:bottom w:val="nil"/>
              <w:right w:val="single" w:sz="4" w:space="0" w:color="auto"/>
            </w:tcBorders>
            <w:vAlign w:val="bottom"/>
          </w:tcPr>
          <w:p w14:paraId="6E651704" w14:textId="792AAF07" w:rsidR="008D3D88" w:rsidRPr="002363A0" w:rsidRDefault="008D3D88" w:rsidP="008D3D88">
            <w:pPr>
              <w:jc w:val="center"/>
              <w:rPr>
                <w:sz w:val="16"/>
                <w:szCs w:val="16"/>
              </w:rPr>
            </w:pPr>
            <w:r w:rsidRPr="002363A0">
              <w:rPr>
                <w:sz w:val="16"/>
                <w:szCs w:val="16"/>
              </w:rPr>
              <w:t>D</w:t>
            </w:r>
          </w:p>
        </w:tc>
      </w:tr>
      <w:tr w:rsidR="008D3D88" w:rsidRPr="002363A0" w14:paraId="66AAB479" w14:textId="77777777" w:rsidTr="005712FB">
        <w:trPr>
          <w:gridAfter w:val="1"/>
          <w:wAfter w:w="229" w:type="dxa"/>
        </w:trPr>
        <w:tc>
          <w:tcPr>
            <w:tcW w:w="3330" w:type="dxa"/>
            <w:gridSpan w:val="3"/>
            <w:tcBorders>
              <w:top w:val="nil"/>
              <w:left w:val="single" w:sz="4" w:space="0" w:color="auto"/>
              <w:bottom w:val="nil"/>
              <w:right w:val="single" w:sz="4" w:space="0" w:color="auto"/>
            </w:tcBorders>
            <w:vAlign w:val="bottom"/>
          </w:tcPr>
          <w:p w14:paraId="6BA548AC" w14:textId="77777777" w:rsidR="008D3D88" w:rsidRPr="002363A0" w:rsidRDefault="008D3D88" w:rsidP="008D3D88">
            <w:pPr>
              <w:tabs>
                <w:tab w:val="left" w:pos="204"/>
                <w:tab w:val="left" w:pos="474"/>
              </w:tabs>
              <w:rPr>
                <w:sz w:val="16"/>
                <w:szCs w:val="16"/>
              </w:rPr>
            </w:pPr>
            <w:r w:rsidRPr="002363A0">
              <w:rPr>
                <w:sz w:val="16"/>
                <w:szCs w:val="16"/>
              </w:rPr>
              <w:fldChar w:fldCharType="begin">
                <w:ffData>
                  <w:name w:val="Check14"/>
                  <w:enabled/>
                  <w:calcOnExit w:val="0"/>
                  <w:checkBox>
                    <w:sizeAuto/>
                    <w:default w:val="0"/>
                  </w:checkBox>
                </w:ffData>
              </w:fldChar>
            </w:r>
            <w:r w:rsidRPr="002363A0">
              <w:rPr>
                <w:sz w:val="16"/>
                <w:szCs w:val="16"/>
              </w:rPr>
              <w:instrText xml:space="preserve"> FORMCHECKBOX </w:instrText>
            </w:r>
            <w:r w:rsidR="00493D50">
              <w:rPr>
                <w:sz w:val="16"/>
                <w:szCs w:val="16"/>
              </w:rPr>
            </w:r>
            <w:r w:rsidR="00493D50">
              <w:rPr>
                <w:sz w:val="16"/>
                <w:szCs w:val="16"/>
              </w:rPr>
              <w:fldChar w:fldCharType="separate"/>
            </w:r>
            <w:r w:rsidRPr="002363A0">
              <w:rPr>
                <w:sz w:val="16"/>
                <w:szCs w:val="16"/>
              </w:rPr>
              <w:fldChar w:fldCharType="end"/>
            </w:r>
            <w:r w:rsidRPr="002363A0">
              <w:rPr>
                <w:sz w:val="16"/>
                <w:szCs w:val="16"/>
              </w:rPr>
              <w:tab/>
              <w:t>Hazardous Substance Plan</w:t>
            </w:r>
          </w:p>
        </w:tc>
        <w:tc>
          <w:tcPr>
            <w:tcW w:w="1080" w:type="dxa"/>
            <w:gridSpan w:val="2"/>
            <w:tcBorders>
              <w:top w:val="nil"/>
              <w:left w:val="single" w:sz="4" w:space="0" w:color="auto"/>
              <w:bottom w:val="nil"/>
              <w:right w:val="single" w:sz="4" w:space="0" w:color="auto"/>
            </w:tcBorders>
            <w:vAlign w:val="bottom"/>
          </w:tcPr>
          <w:p w14:paraId="3EE1CF71" w14:textId="77777777" w:rsidR="008D3D88" w:rsidRPr="002363A0" w:rsidRDefault="008D3D88" w:rsidP="008D3D88">
            <w:pPr>
              <w:tabs>
                <w:tab w:val="left" w:pos="247"/>
                <w:tab w:val="left" w:pos="517"/>
              </w:tabs>
              <w:jc w:val="center"/>
              <w:rPr>
                <w:sz w:val="16"/>
                <w:szCs w:val="16"/>
              </w:rPr>
            </w:pPr>
            <w:r w:rsidRPr="002363A0">
              <w:rPr>
                <w:sz w:val="16"/>
                <w:szCs w:val="16"/>
              </w:rPr>
              <w:t>None</w:t>
            </w:r>
          </w:p>
        </w:tc>
        <w:tc>
          <w:tcPr>
            <w:tcW w:w="720" w:type="dxa"/>
            <w:gridSpan w:val="2"/>
            <w:tcBorders>
              <w:top w:val="nil"/>
              <w:left w:val="single" w:sz="4" w:space="0" w:color="auto"/>
              <w:bottom w:val="nil"/>
              <w:right w:val="single" w:sz="4" w:space="0" w:color="auto"/>
            </w:tcBorders>
            <w:vAlign w:val="bottom"/>
          </w:tcPr>
          <w:p w14:paraId="77DFFDAF" w14:textId="77777777" w:rsidR="008D3D88" w:rsidRPr="002363A0" w:rsidRDefault="008D3D88" w:rsidP="008D3D88">
            <w:pPr>
              <w:jc w:val="center"/>
              <w:rPr>
                <w:sz w:val="16"/>
                <w:szCs w:val="16"/>
              </w:rPr>
            </w:pPr>
            <w:r w:rsidRPr="002363A0">
              <w:rPr>
                <w:sz w:val="16"/>
                <w:szCs w:val="16"/>
              </w:rPr>
              <w:t>O</w:t>
            </w:r>
          </w:p>
        </w:tc>
        <w:tc>
          <w:tcPr>
            <w:tcW w:w="3690" w:type="dxa"/>
            <w:gridSpan w:val="3"/>
            <w:tcBorders>
              <w:top w:val="nil"/>
              <w:left w:val="single" w:sz="4" w:space="0" w:color="auto"/>
              <w:bottom w:val="nil"/>
              <w:right w:val="single" w:sz="4" w:space="0" w:color="auto"/>
            </w:tcBorders>
            <w:vAlign w:val="bottom"/>
          </w:tcPr>
          <w:p w14:paraId="67142865" w14:textId="4298ED61" w:rsidR="008D3D88" w:rsidRPr="000521BD" w:rsidRDefault="008D3D88" w:rsidP="000521BD">
            <w:pPr>
              <w:ind w:left="256" w:hanging="256"/>
              <w:rPr>
                <w:rFonts w:eastAsiaTheme="majorEastAsia"/>
                <w:bCs/>
                <w:sz w:val="16"/>
                <w:szCs w:val="16"/>
                <w:u w:val="single"/>
              </w:rPr>
            </w:pPr>
            <w:r w:rsidRPr="002363A0">
              <w:rPr>
                <w:sz w:val="16"/>
                <w:szCs w:val="16"/>
              </w:rPr>
              <w:fldChar w:fldCharType="begin">
                <w:ffData>
                  <w:name w:val=""/>
                  <w:enabled/>
                  <w:calcOnExit w:val="0"/>
                  <w:checkBox>
                    <w:sizeAuto/>
                    <w:default w:val="1"/>
                  </w:checkBox>
                </w:ffData>
              </w:fldChar>
            </w:r>
            <w:r w:rsidRPr="002363A0">
              <w:rPr>
                <w:sz w:val="16"/>
                <w:szCs w:val="16"/>
              </w:rPr>
              <w:instrText xml:space="preserve"> FORMCHECKBOX </w:instrText>
            </w:r>
            <w:r w:rsidR="00493D50">
              <w:rPr>
                <w:sz w:val="16"/>
                <w:szCs w:val="16"/>
              </w:rPr>
            </w:r>
            <w:r w:rsidR="00493D50">
              <w:rPr>
                <w:sz w:val="16"/>
                <w:szCs w:val="16"/>
              </w:rPr>
              <w:fldChar w:fldCharType="separate"/>
            </w:r>
            <w:r w:rsidRPr="002363A0">
              <w:rPr>
                <w:sz w:val="16"/>
                <w:szCs w:val="16"/>
              </w:rPr>
              <w:fldChar w:fldCharType="end"/>
            </w:r>
            <w:r w:rsidRPr="002363A0">
              <w:rPr>
                <w:sz w:val="16"/>
                <w:szCs w:val="16"/>
              </w:rPr>
              <w:t xml:space="preserve">  </w:t>
            </w:r>
            <w:r w:rsidR="000521BD" w:rsidRPr="008A3654">
              <w:rPr>
                <w:rFonts w:eastAsiaTheme="majorEastAsia"/>
                <w:sz w:val="16"/>
                <w:szCs w:val="16"/>
              </w:rPr>
              <w:t xml:space="preserve">Ad Hoc Cost/Price Estimation Report- </w:t>
            </w:r>
            <w:proofErr w:type="spellStart"/>
            <w:r w:rsidR="000521BD" w:rsidRPr="008A3654">
              <w:rPr>
                <w:rFonts w:eastAsiaTheme="majorEastAsia"/>
                <w:sz w:val="16"/>
                <w:szCs w:val="16"/>
              </w:rPr>
              <w:t>Auxilliary</w:t>
            </w:r>
            <w:proofErr w:type="spellEnd"/>
            <w:r w:rsidR="000521BD" w:rsidRPr="008A3654">
              <w:rPr>
                <w:rFonts w:eastAsiaTheme="majorEastAsia"/>
                <w:sz w:val="16"/>
                <w:szCs w:val="16"/>
              </w:rPr>
              <w:t xml:space="preserve"> Operating Expenses</w:t>
            </w:r>
          </w:p>
        </w:tc>
        <w:tc>
          <w:tcPr>
            <w:tcW w:w="1170" w:type="dxa"/>
            <w:gridSpan w:val="2"/>
            <w:tcBorders>
              <w:top w:val="nil"/>
              <w:left w:val="single" w:sz="4" w:space="0" w:color="auto"/>
              <w:bottom w:val="nil"/>
              <w:right w:val="single" w:sz="4" w:space="0" w:color="auto"/>
            </w:tcBorders>
          </w:tcPr>
          <w:p w14:paraId="0B5E946B" w14:textId="35E1BBB9" w:rsidR="008D3D88" w:rsidRPr="002363A0" w:rsidRDefault="008D3D88" w:rsidP="000521BD">
            <w:pPr>
              <w:jc w:val="center"/>
              <w:rPr>
                <w:sz w:val="16"/>
                <w:szCs w:val="16"/>
              </w:rPr>
            </w:pPr>
            <w:r w:rsidRPr="002363A0">
              <w:rPr>
                <w:sz w:val="16"/>
                <w:szCs w:val="16"/>
              </w:rPr>
              <w:t>None</w:t>
            </w:r>
          </w:p>
        </w:tc>
        <w:tc>
          <w:tcPr>
            <w:tcW w:w="810" w:type="dxa"/>
            <w:tcBorders>
              <w:top w:val="nil"/>
              <w:left w:val="single" w:sz="4" w:space="0" w:color="auto"/>
              <w:bottom w:val="nil"/>
              <w:right w:val="single" w:sz="4" w:space="0" w:color="auto"/>
            </w:tcBorders>
          </w:tcPr>
          <w:p w14:paraId="46708BA9" w14:textId="7A2509CD" w:rsidR="008D3D88" w:rsidRPr="002363A0" w:rsidRDefault="008D3D88" w:rsidP="000521BD">
            <w:pPr>
              <w:jc w:val="center"/>
              <w:rPr>
                <w:sz w:val="16"/>
                <w:szCs w:val="16"/>
              </w:rPr>
            </w:pPr>
            <w:r w:rsidRPr="002363A0">
              <w:rPr>
                <w:sz w:val="16"/>
                <w:szCs w:val="16"/>
              </w:rPr>
              <w:t>FC</w:t>
            </w:r>
          </w:p>
        </w:tc>
      </w:tr>
      <w:tr w:rsidR="008D3D88" w:rsidRPr="002363A0" w14:paraId="2A441C4E" w14:textId="77777777" w:rsidTr="005712FB">
        <w:trPr>
          <w:gridAfter w:val="1"/>
          <w:wAfter w:w="229" w:type="dxa"/>
        </w:trPr>
        <w:tc>
          <w:tcPr>
            <w:tcW w:w="3330" w:type="dxa"/>
            <w:gridSpan w:val="3"/>
            <w:tcBorders>
              <w:top w:val="nil"/>
              <w:left w:val="single" w:sz="4" w:space="0" w:color="auto"/>
              <w:bottom w:val="nil"/>
              <w:right w:val="single" w:sz="4" w:space="0" w:color="auto"/>
            </w:tcBorders>
            <w:vAlign w:val="bottom"/>
          </w:tcPr>
          <w:p w14:paraId="3DDA7D3E" w14:textId="77777777" w:rsidR="008D3D88" w:rsidRPr="002363A0" w:rsidRDefault="008D3D88" w:rsidP="008D3D88">
            <w:pPr>
              <w:tabs>
                <w:tab w:val="left" w:pos="204"/>
                <w:tab w:val="left" w:pos="474"/>
              </w:tabs>
              <w:ind w:left="474" w:hanging="474"/>
              <w:rPr>
                <w:sz w:val="16"/>
                <w:szCs w:val="16"/>
              </w:rPr>
            </w:pPr>
            <w:r w:rsidRPr="002363A0">
              <w:rPr>
                <w:sz w:val="16"/>
                <w:szCs w:val="16"/>
              </w:rPr>
              <w:fldChar w:fldCharType="begin">
                <w:ffData>
                  <w:name w:val="Check15"/>
                  <w:enabled/>
                  <w:calcOnExit w:val="0"/>
                  <w:checkBox>
                    <w:sizeAuto/>
                    <w:default w:val="0"/>
                  </w:checkBox>
                </w:ffData>
              </w:fldChar>
            </w:r>
            <w:r w:rsidRPr="002363A0">
              <w:rPr>
                <w:sz w:val="16"/>
                <w:szCs w:val="16"/>
              </w:rPr>
              <w:instrText xml:space="preserve"> FORMCHECKBOX </w:instrText>
            </w:r>
            <w:r w:rsidR="00493D50">
              <w:rPr>
                <w:sz w:val="16"/>
                <w:szCs w:val="16"/>
              </w:rPr>
            </w:r>
            <w:r w:rsidR="00493D50">
              <w:rPr>
                <w:sz w:val="16"/>
                <w:szCs w:val="16"/>
              </w:rPr>
              <w:fldChar w:fldCharType="separate"/>
            </w:r>
            <w:r w:rsidRPr="002363A0">
              <w:rPr>
                <w:sz w:val="16"/>
                <w:szCs w:val="16"/>
              </w:rPr>
              <w:fldChar w:fldCharType="end"/>
            </w:r>
            <w:r w:rsidRPr="002363A0">
              <w:rPr>
                <w:sz w:val="16"/>
                <w:szCs w:val="16"/>
              </w:rPr>
              <w:tab/>
              <w:t>Hazardous Waste Report</w:t>
            </w:r>
          </w:p>
        </w:tc>
        <w:tc>
          <w:tcPr>
            <w:tcW w:w="1080" w:type="dxa"/>
            <w:gridSpan w:val="2"/>
            <w:tcBorders>
              <w:top w:val="nil"/>
              <w:left w:val="single" w:sz="4" w:space="0" w:color="auto"/>
              <w:bottom w:val="nil"/>
              <w:right w:val="single" w:sz="4" w:space="0" w:color="auto"/>
            </w:tcBorders>
            <w:vAlign w:val="bottom"/>
          </w:tcPr>
          <w:p w14:paraId="020393F6" w14:textId="77777777" w:rsidR="008D3D88" w:rsidRPr="002363A0" w:rsidRDefault="008D3D88" w:rsidP="008D3D88">
            <w:pPr>
              <w:tabs>
                <w:tab w:val="left" w:pos="247"/>
                <w:tab w:val="left" w:pos="517"/>
              </w:tabs>
              <w:jc w:val="center"/>
              <w:rPr>
                <w:sz w:val="16"/>
                <w:szCs w:val="16"/>
              </w:rPr>
            </w:pPr>
            <w:r w:rsidRPr="002363A0">
              <w:rPr>
                <w:sz w:val="16"/>
                <w:szCs w:val="16"/>
              </w:rPr>
              <w:t>None</w:t>
            </w:r>
          </w:p>
        </w:tc>
        <w:tc>
          <w:tcPr>
            <w:tcW w:w="720" w:type="dxa"/>
            <w:gridSpan w:val="2"/>
            <w:tcBorders>
              <w:top w:val="nil"/>
              <w:left w:val="single" w:sz="4" w:space="0" w:color="auto"/>
              <w:bottom w:val="nil"/>
              <w:right w:val="single" w:sz="4" w:space="0" w:color="auto"/>
            </w:tcBorders>
            <w:vAlign w:val="bottom"/>
          </w:tcPr>
          <w:p w14:paraId="5E4FEF13" w14:textId="77777777" w:rsidR="008D3D88" w:rsidRPr="002363A0" w:rsidRDefault="008D3D88" w:rsidP="008D3D88">
            <w:pPr>
              <w:jc w:val="center"/>
              <w:rPr>
                <w:sz w:val="16"/>
                <w:szCs w:val="16"/>
              </w:rPr>
            </w:pPr>
            <w:r w:rsidRPr="002363A0">
              <w:rPr>
                <w:sz w:val="16"/>
                <w:szCs w:val="16"/>
              </w:rPr>
              <w:t>FC</w:t>
            </w:r>
          </w:p>
        </w:tc>
        <w:tc>
          <w:tcPr>
            <w:tcW w:w="3690" w:type="dxa"/>
            <w:gridSpan w:val="3"/>
            <w:tcBorders>
              <w:top w:val="nil"/>
              <w:left w:val="single" w:sz="4" w:space="0" w:color="auto"/>
              <w:bottom w:val="nil"/>
              <w:right w:val="single" w:sz="4" w:space="0" w:color="auto"/>
            </w:tcBorders>
            <w:vAlign w:val="bottom"/>
          </w:tcPr>
          <w:p w14:paraId="3B939A46" w14:textId="6E0E9C36" w:rsidR="008D3D88" w:rsidRPr="002363A0" w:rsidRDefault="008D3D88" w:rsidP="008D3D88">
            <w:pPr>
              <w:ind w:left="222" w:hanging="222"/>
              <w:rPr>
                <w:sz w:val="16"/>
                <w:szCs w:val="16"/>
              </w:rPr>
            </w:pPr>
            <w:r w:rsidRPr="002363A0">
              <w:rPr>
                <w:sz w:val="16"/>
                <w:szCs w:val="16"/>
              </w:rPr>
              <w:fldChar w:fldCharType="begin">
                <w:ffData>
                  <w:name w:val=""/>
                  <w:enabled/>
                  <w:calcOnExit w:val="0"/>
                  <w:checkBox>
                    <w:sizeAuto/>
                    <w:default w:val="1"/>
                  </w:checkBox>
                </w:ffData>
              </w:fldChar>
            </w:r>
            <w:r w:rsidRPr="002363A0">
              <w:rPr>
                <w:sz w:val="16"/>
                <w:szCs w:val="16"/>
              </w:rPr>
              <w:instrText xml:space="preserve"> FORMCHECKBOX </w:instrText>
            </w:r>
            <w:r w:rsidR="00493D50">
              <w:rPr>
                <w:sz w:val="16"/>
                <w:szCs w:val="16"/>
              </w:rPr>
            </w:r>
            <w:r w:rsidR="00493D50">
              <w:rPr>
                <w:sz w:val="16"/>
                <w:szCs w:val="16"/>
              </w:rPr>
              <w:fldChar w:fldCharType="separate"/>
            </w:r>
            <w:r w:rsidRPr="002363A0">
              <w:rPr>
                <w:sz w:val="16"/>
                <w:szCs w:val="16"/>
              </w:rPr>
              <w:fldChar w:fldCharType="end"/>
            </w:r>
            <w:r w:rsidRPr="002363A0">
              <w:rPr>
                <w:sz w:val="16"/>
                <w:szCs w:val="16"/>
              </w:rPr>
              <w:t xml:space="preserve">  Milestone Schedule</w:t>
            </w:r>
          </w:p>
        </w:tc>
        <w:tc>
          <w:tcPr>
            <w:tcW w:w="1170" w:type="dxa"/>
            <w:gridSpan w:val="2"/>
            <w:tcBorders>
              <w:top w:val="nil"/>
              <w:left w:val="single" w:sz="4" w:space="0" w:color="auto"/>
              <w:bottom w:val="nil"/>
              <w:right w:val="single" w:sz="4" w:space="0" w:color="auto"/>
            </w:tcBorders>
            <w:vAlign w:val="bottom"/>
          </w:tcPr>
          <w:p w14:paraId="28924F44" w14:textId="284633A9" w:rsidR="008D3D88" w:rsidRPr="002363A0" w:rsidRDefault="008D3D88" w:rsidP="008D3D88">
            <w:pPr>
              <w:jc w:val="center"/>
              <w:rPr>
                <w:sz w:val="16"/>
                <w:szCs w:val="16"/>
              </w:rPr>
            </w:pPr>
            <w:r w:rsidRPr="002363A0">
              <w:rPr>
                <w:sz w:val="16"/>
                <w:szCs w:val="16"/>
              </w:rPr>
              <w:t>None</w:t>
            </w:r>
          </w:p>
        </w:tc>
        <w:tc>
          <w:tcPr>
            <w:tcW w:w="810" w:type="dxa"/>
            <w:tcBorders>
              <w:top w:val="nil"/>
              <w:left w:val="single" w:sz="4" w:space="0" w:color="auto"/>
              <w:bottom w:val="nil"/>
              <w:right w:val="single" w:sz="4" w:space="0" w:color="auto"/>
            </w:tcBorders>
            <w:vAlign w:val="bottom"/>
          </w:tcPr>
          <w:p w14:paraId="0FF7A365" w14:textId="20536B65" w:rsidR="008D3D88" w:rsidRPr="002363A0" w:rsidRDefault="008D3D88" w:rsidP="008D3D88">
            <w:pPr>
              <w:jc w:val="center"/>
              <w:rPr>
                <w:sz w:val="16"/>
                <w:szCs w:val="16"/>
              </w:rPr>
            </w:pPr>
            <w:r w:rsidRPr="002363A0">
              <w:rPr>
                <w:sz w:val="16"/>
                <w:szCs w:val="16"/>
              </w:rPr>
              <w:t>W</w:t>
            </w:r>
          </w:p>
        </w:tc>
      </w:tr>
      <w:tr w:rsidR="008D3D88" w:rsidRPr="002363A0" w14:paraId="0B0CA56C" w14:textId="77777777" w:rsidTr="005712FB">
        <w:trPr>
          <w:gridAfter w:val="1"/>
          <w:wAfter w:w="229" w:type="dxa"/>
        </w:trPr>
        <w:tc>
          <w:tcPr>
            <w:tcW w:w="3330" w:type="dxa"/>
            <w:gridSpan w:val="3"/>
            <w:tcBorders>
              <w:top w:val="nil"/>
              <w:left w:val="single" w:sz="4" w:space="0" w:color="auto"/>
              <w:bottom w:val="nil"/>
              <w:right w:val="single" w:sz="4" w:space="0" w:color="auto"/>
            </w:tcBorders>
            <w:vAlign w:val="bottom"/>
          </w:tcPr>
          <w:p w14:paraId="11FEA22C" w14:textId="77777777" w:rsidR="008D3D88" w:rsidRPr="002363A0" w:rsidRDefault="008D3D88" w:rsidP="008D3D88">
            <w:pPr>
              <w:tabs>
                <w:tab w:val="left" w:pos="204"/>
                <w:tab w:val="left" w:pos="474"/>
              </w:tabs>
              <w:ind w:left="474" w:hanging="474"/>
              <w:rPr>
                <w:sz w:val="16"/>
                <w:szCs w:val="16"/>
              </w:rPr>
            </w:pPr>
            <w:r w:rsidRPr="002363A0">
              <w:rPr>
                <w:sz w:val="16"/>
                <w:szCs w:val="16"/>
              </w:rPr>
              <w:fldChar w:fldCharType="begin">
                <w:ffData>
                  <w:name w:val="Check16"/>
                  <w:enabled/>
                  <w:calcOnExit w:val="0"/>
                  <w:checkBox>
                    <w:sizeAuto/>
                    <w:default w:val="1"/>
                  </w:checkBox>
                </w:ffData>
              </w:fldChar>
            </w:r>
            <w:r w:rsidRPr="002363A0">
              <w:rPr>
                <w:sz w:val="16"/>
                <w:szCs w:val="16"/>
              </w:rPr>
              <w:instrText xml:space="preserve"> </w:instrText>
            </w:r>
            <w:bookmarkStart w:id="4" w:name="Check16"/>
            <w:r w:rsidRPr="002363A0">
              <w:rPr>
                <w:sz w:val="16"/>
                <w:szCs w:val="16"/>
              </w:rPr>
              <w:instrText xml:space="preserve">FORMCHECKBOX </w:instrText>
            </w:r>
            <w:r w:rsidR="00493D50">
              <w:rPr>
                <w:sz w:val="16"/>
                <w:szCs w:val="16"/>
              </w:rPr>
            </w:r>
            <w:r w:rsidR="00493D50">
              <w:rPr>
                <w:sz w:val="16"/>
                <w:szCs w:val="16"/>
              </w:rPr>
              <w:fldChar w:fldCharType="separate"/>
            </w:r>
            <w:r w:rsidRPr="002363A0">
              <w:rPr>
                <w:sz w:val="16"/>
                <w:szCs w:val="16"/>
              </w:rPr>
              <w:fldChar w:fldCharType="end"/>
            </w:r>
            <w:bookmarkEnd w:id="4"/>
            <w:r w:rsidRPr="002363A0">
              <w:rPr>
                <w:sz w:val="16"/>
                <w:szCs w:val="16"/>
              </w:rPr>
              <w:tab/>
              <w:t>ES&amp;H Hot Line Report</w:t>
            </w:r>
          </w:p>
        </w:tc>
        <w:tc>
          <w:tcPr>
            <w:tcW w:w="1080" w:type="dxa"/>
            <w:gridSpan w:val="2"/>
            <w:tcBorders>
              <w:top w:val="nil"/>
              <w:left w:val="single" w:sz="4" w:space="0" w:color="auto"/>
              <w:bottom w:val="nil"/>
              <w:right w:val="single" w:sz="4" w:space="0" w:color="auto"/>
            </w:tcBorders>
            <w:vAlign w:val="bottom"/>
          </w:tcPr>
          <w:p w14:paraId="70A0308C" w14:textId="77777777" w:rsidR="008D3D88" w:rsidRPr="002363A0" w:rsidRDefault="008D3D88" w:rsidP="008D3D88">
            <w:pPr>
              <w:tabs>
                <w:tab w:val="left" w:pos="247"/>
                <w:tab w:val="left" w:pos="517"/>
              </w:tabs>
              <w:jc w:val="center"/>
              <w:rPr>
                <w:sz w:val="16"/>
                <w:szCs w:val="16"/>
              </w:rPr>
            </w:pPr>
            <w:r w:rsidRPr="002363A0">
              <w:rPr>
                <w:sz w:val="16"/>
                <w:szCs w:val="16"/>
              </w:rPr>
              <w:t>None</w:t>
            </w:r>
          </w:p>
        </w:tc>
        <w:tc>
          <w:tcPr>
            <w:tcW w:w="720" w:type="dxa"/>
            <w:gridSpan w:val="2"/>
            <w:tcBorders>
              <w:top w:val="nil"/>
              <w:left w:val="single" w:sz="4" w:space="0" w:color="auto"/>
              <w:bottom w:val="nil"/>
              <w:right w:val="single" w:sz="4" w:space="0" w:color="auto"/>
            </w:tcBorders>
            <w:vAlign w:val="bottom"/>
          </w:tcPr>
          <w:p w14:paraId="4C735E66" w14:textId="77777777" w:rsidR="008D3D88" w:rsidRPr="002363A0" w:rsidRDefault="008D3D88" w:rsidP="008D3D88">
            <w:pPr>
              <w:jc w:val="center"/>
              <w:rPr>
                <w:sz w:val="16"/>
                <w:szCs w:val="16"/>
              </w:rPr>
            </w:pPr>
            <w:r w:rsidRPr="002363A0">
              <w:rPr>
                <w:sz w:val="16"/>
                <w:szCs w:val="16"/>
              </w:rPr>
              <w:t>A</w:t>
            </w:r>
          </w:p>
        </w:tc>
        <w:tc>
          <w:tcPr>
            <w:tcW w:w="3690" w:type="dxa"/>
            <w:gridSpan w:val="3"/>
            <w:tcBorders>
              <w:top w:val="nil"/>
              <w:left w:val="single" w:sz="4" w:space="0" w:color="auto"/>
              <w:bottom w:val="nil"/>
              <w:right w:val="single" w:sz="4" w:space="0" w:color="auto"/>
            </w:tcBorders>
          </w:tcPr>
          <w:p w14:paraId="00F94C7F" w14:textId="3714E0FC" w:rsidR="008D3D88" w:rsidRPr="002363A0" w:rsidRDefault="008D3D88" w:rsidP="000521BD">
            <w:pPr>
              <w:rPr>
                <w:sz w:val="16"/>
                <w:szCs w:val="16"/>
              </w:rPr>
            </w:pPr>
            <w:r w:rsidRPr="002363A0">
              <w:rPr>
                <w:sz w:val="16"/>
                <w:szCs w:val="16"/>
              </w:rPr>
              <w:fldChar w:fldCharType="begin">
                <w:ffData>
                  <w:name w:val=""/>
                  <w:enabled/>
                  <w:calcOnExit w:val="0"/>
                  <w:checkBox>
                    <w:sizeAuto/>
                    <w:default w:val="1"/>
                  </w:checkBox>
                </w:ffData>
              </w:fldChar>
            </w:r>
            <w:r w:rsidRPr="002363A0">
              <w:rPr>
                <w:sz w:val="16"/>
                <w:szCs w:val="16"/>
              </w:rPr>
              <w:instrText xml:space="preserve"> FORMCHECKBOX </w:instrText>
            </w:r>
            <w:r w:rsidR="00493D50">
              <w:rPr>
                <w:sz w:val="16"/>
                <w:szCs w:val="16"/>
              </w:rPr>
            </w:r>
            <w:r w:rsidR="00493D50">
              <w:rPr>
                <w:sz w:val="16"/>
                <w:szCs w:val="16"/>
              </w:rPr>
              <w:fldChar w:fldCharType="separate"/>
            </w:r>
            <w:r w:rsidRPr="002363A0">
              <w:rPr>
                <w:sz w:val="16"/>
                <w:szCs w:val="16"/>
              </w:rPr>
              <w:fldChar w:fldCharType="end"/>
            </w:r>
            <w:r w:rsidRPr="002363A0">
              <w:rPr>
                <w:sz w:val="16"/>
                <w:szCs w:val="16"/>
              </w:rPr>
              <w:t xml:space="preserve"> </w:t>
            </w:r>
            <w:r w:rsidR="006C34FD">
              <w:rPr>
                <w:sz w:val="16"/>
                <w:szCs w:val="16"/>
              </w:rPr>
              <w:t>Special Events- Labor Pricing Report</w:t>
            </w:r>
          </w:p>
        </w:tc>
        <w:tc>
          <w:tcPr>
            <w:tcW w:w="1170" w:type="dxa"/>
            <w:gridSpan w:val="2"/>
            <w:tcBorders>
              <w:top w:val="nil"/>
              <w:left w:val="single" w:sz="4" w:space="0" w:color="auto"/>
              <w:bottom w:val="nil"/>
              <w:right w:val="single" w:sz="4" w:space="0" w:color="auto"/>
            </w:tcBorders>
            <w:vAlign w:val="center"/>
          </w:tcPr>
          <w:p w14:paraId="76F844A7" w14:textId="291886DD" w:rsidR="008D3D88" w:rsidRPr="002363A0" w:rsidRDefault="008D3D88" w:rsidP="000521BD">
            <w:pPr>
              <w:jc w:val="center"/>
              <w:rPr>
                <w:sz w:val="16"/>
                <w:szCs w:val="16"/>
              </w:rPr>
            </w:pPr>
            <w:r w:rsidRPr="002363A0">
              <w:rPr>
                <w:sz w:val="16"/>
                <w:szCs w:val="16"/>
              </w:rPr>
              <w:t>None</w:t>
            </w:r>
          </w:p>
        </w:tc>
        <w:tc>
          <w:tcPr>
            <w:tcW w:w="810" w:type="dxa"/>
            <w:tcBorders>
              <w:top w:val="nil"/>
              <w:left w:val="single" w:sz="4" w:space="0" w:color="auto"/>
              <w:bottom w:val="nil"/>
              <w:right w:val="single" w:sz="4" w:space="0" w:color="auto"/>
            </w:tcBorders>
            <w:vAlign w:val="center"/>
          </w:tcPr>
          <w:p w14:paraId="2D6EB46E" w14:textId="21E1838E" w:rsidR="008D3D88" w:rsidRPr="002363A0" w:rsidRDefault="008D3D88" w:rsidP="000521BD">
            <w:pPr>
              <w:jc w:val="center"/>
              <w:rPr>
                <w:sz w:val="16"/>
                <w:szCs w:val="16"/>
              </w:rPr>
            </w:pPr>
            <w:r w:rsidRPr="002363A0">
              <w:rPr>
                <w:sz w:val="16"/>
                <w:szCs w:val="16"/>
              </w:rPr>
              <w:t>M</w:t>
            </w:r>
          </w:p>
        </w:tc>
      </w:tr>
      <w:tr w:rsidR="008D3D88" w:rsidRPr="002363A0" w14:paraId="30CACA82" w14:textId="77777777" w:rsidTr="005712FB">
        <w:trPr>
          <w:gridAfter w:val="1"/>
          <w:wAfter w:w="229" w:type="dxa"/>
        </w:trPr>
        <w:tc>
          <w:tcPr>
            <w:tcW w:w="3330" w:type="dxa"/>
            <w:gridSpan w:val="3"/>
            <w:tcBorders>
              <w:top w:val="nil"/>
              <w:left w:val="single" w:sz="4" w:space="0" w:color="auto"/>
              <w:bottom w:val="nil"/>
              <w:right w:val="single" w:sz="4" w:space="0" w:color="auto"/>
            </w:tcBorders>
          </w:tcPr>
          <w:p w14:paraId="7F32E251" w14:textId="77777777" w:rsidR="008D3D88" w:rsidRPr="002363A0" w:rsidRDefault="008D3D88" w:rsidP="008D3D88">
            <w:pPr>
              <w:tabs>
                <w:tab w:val="left" w:pos="204"/>
                <w:tab w:val="left" w:pos="474"/>
              </w:tabs>
              <w:ind w:left="204" w:hanging="204"/>
              <w:rPr>
                <w:sz w:val="16"/>
                <w:szCs w:val="16"/>
              </w:rPr>
            </w:pPr>
            <w:r w:rsidRPr="002363A0">
              <w:rPr>
                <w:sz w:val="16"/>
                <w:szCs w:val="16"/>
              </w:rPr>
              <w:fldChar w:fldCharType="begin">
                <w:ffData>
                  <w:name w:val="Check17"/>
                  <w:enabled/>
                  <w:calcOnExit w:val="0"/>
                  <w:checkBox>
                    <w:sizeAuto/>
                    <w:default w:val="1"/>
                  </w:checkBox>
                </w:ffData>
              </w:fldChar>
            </w:r>
            <w:r w:rsidRPr="002363A0">
              <w:rPr>
                <w:sz w:val="16"/>
                <w:szCs w:val="16"/>
              </w:rPr>
              <w:instrText xml:space="preserve"> </w:instrText>
            </w:r>
            <w:bookmarkStart w:id="5" w:name="Check17"/>
            <w:r w:rsidRPr="002363A0">
              <w:rPr>
                <w:sz w:val="16"/>
                <w:szCs w:val="16"/>
              </w:rPr>
              <w:instrText xml:space="preserve">FORMCHECKBOX </w:instrText>
            </w:r>
            <w:r w:rsidR="00493D50">
              <w:rPr>
                <w:sz w:val="16"/>
                <w:szCs w:val="16"/>
              </w:rPr>
            </w:r>
            <w:r w:rsidR="00493D50">
              <w:rPr>
                <w:sz w:val="16"/>
                <w:szCs w:val="16"/>
              </w:rPr>
              <w:fldChar w:fldCharType="separate"/>
            </w:r>
            <w:r w:rsidRPr="002363A0">
              <w:rPr>
                <w:sz w:val="16"/>
                <w:szCs w:val="16"/>
              </w:rPr>
              <w:fldChar w:fldCharType="end"/>
            </w:r>
            <w:bookmarkEnd w:id="5"/>
            <w:r w:rsidRPr="002363A0">
              <w:rPr>
                <w:sz w:val="16"/>
                <w:szCs w:val="16"/>
              </w:rPr>
              <w:tab/>
              <w:t>ES&amp;H Reports (DOE O 231.1, M 231.1-1, O 232.1)</w:t>
            </w:r>
          </w:p>
        </w:tc>
        <w:tc>
          <w:tcPr>
            <w:tcW w:w="1080" w:type="dxa"/>
            <w:gridSpan w:val="2"/>
            <w:tcBorders>
              <w:top w:val="nil"/>
              <w:left w:val="single" w:sz="4" w:space="0" w:color="auto"/>
              <w:bottom w:val="nil"/>
              <w:right w:val="single" w:sz="4" w:space="0" w:color="auto"/>
            </w:tcBorders>
            <w:vAlign w:val="bottom"/>
          </w:tcPr>
          <w:p w14:paraId="5E214592" w14:textId="77777777" w:rsidR="008D3D88" w:rsidRPr="002363A0" w:rsidRDefault="008D3D88" w:rsidP="008D3D88">
            <w:pPr>
              <w:tabs>
                <w:tab w:val="left" w:pos="247"/>
                <w:tab w:val="left" w:pos="517"/>
              </w:tabs>
              <w:jc w:val="center"/>
              <w:rPr>
                <w:sz w:val="16"/>
                <w:szCs w:val="16"/>
              </w:rPr>
            </w:pPr>
            <w:r w:rsidRPr="002363A0">
              <w:rPr>
                <w:sz w:val="16"/>
                <w:szCs w:val="16"/>
              </w:rPr>
              <w:t>See Orders &amp; Manuals</w:t>
            </w:r>
          </w:p>
        </w:tc>
        <w:tc>
          <w:tcPr>
            <w:tcW w:w="720" w:type="dxa"/>
            <w:gridSpan w:val="2"/>
            <w:tcBorders>
              <w:top w:val="nil"/>
              <w:left w:val="single" w:sz="4" w:space="0" w:color="auto"/>
              <w:bottom w:val="nil"/>
              <w:right w:val="single" w:sz="4" w:space="0" w:color="auto"/>
            </w:tcBorders>
            <w:vAlign w:val="bottom"/>
          </w:tcPr>
          <w:p w14:paraId="3D76CD87" w14:textId="77777777" w:rsidR="008D3D88" w:rsidRPr="002363A0" w:rsidRDefault="008D3D88" w:rsidP="008D3D88">
            <w:pPr>
              <w:jc w:val="center"/>
              <w:rPr>
                <w:sz w:val="16"/>
                <w:szCs w:val="16"/>
              </w:rPr>
            </w:pPr>
            <w:r w:rsidRPr="002363A0">
              <w:rPr>
                <w:sz w:val="16"/>
                <w:szCs w:val="16"/>
              </w:rPr>
              <w:t>A</w:t>
            </w:r>
          </w:p>
        </w:tc>
        <w:tc>
          <w:tcPr>
            <w:tcW w:w="3690" w:type="dxa"/>
            <w:gridSpan w:val="3"/>
            <w:tcBorders>
              <w:top w:val="nil"/>
              <w:left w:val="single" w:sz="4" w:space="0" w:color="auto"/>
              <w:bottom w:val="nil"/>
              <w:right w:val="single" w:sz="4" w:space="0" w:color="auto"/>
            </w:tcBorders>
          </w:tcPr>
          <w:p w14:paraId="11B78591" w14:textId="5A8F3205" w:rsidR="008D3D88" w:rsidRPr="002363A0" w:rsidRDefault="008D3D88" w:rsidP="000521BD">
            <w:pPr>
              <w:rPr>
                <w:sz w:val="16"/>
                <w:szCs w:val="16"/>
              </w:rPr>
            </w:pPr>
            <w:r w:rsidRPr="002363A0">
              <w:rPr>
                <w:sz w:val="16"/>
                <w:szCs w:val="16"/>
              </w:rPr>
              <w:fldChar w:fldCharType="begin">
                <w:ffData>
                  <w:name w:val=""/>
                  <w:enabled/>
                  <w:calcOnExit w:val="0"/>
                  <w:checkBox>
                    <w:sizeAuto/>
                    <w:default w:val="1"/>
                  </w:checkBox>
                </w:ffData>
              </w:fldChar>
            </w:r>
            <w:r w:rsidRPr="002363A0">
              <w:rPr>
                <w:sz w:val="16"/>
                <w:szCs w:val="16"/>
              </w:rPr>
              <w:instrText xml:space="preserve"> FORMCHECKBOX </w:instrText>
            </w:r>
            <w:r w:rsidR="00493D50">
              <w:rPr>
                <w:sz w:val="16"/>
                <w:szCs w:val="16"/>
              </w:rPr>
            </w:r>
            <w:r w:rsidR="00493D50">
              <w:rPr>
                <w:sz w:val="16"/>
                <w:szCs w:val="16"/>
              </w:rPr>
              <w:fldChar w:fldCharType="separate"/>
            </w:r>
            <w:r w:rsidRPr="002363A0">
              <w:rPr>
                <w:sz w:val="16"/>
                <w:szCs w:val="16"/>
              </w:rPr>
              <w:fldChar w:fldCharType="end"/>
            </w:r>
            <w:r w:rsidRPr="002363A0">
              <w:rPr>
                <w:sz w:val="16"/>
                <w:szCs w:val="16"/>
              </w:rPr>
              <w:t xml:space="preserve">  Worker Substance Abuse Plan</w:t>
            </w:r>
          </w:p>
        </w:tc>
        <w:tc>
          <w:tcPr>
            <w:tcW w:w="1170" w:type="dxa"/>
            <w:gridSpan w:val="2"/>
            <w:tcBorders>
              <w:top w:val="nil"/>
              <w:left w:val="single" w:sz="4" w:space="0" w:color="auto"/>
              <w:bottom w:val="nil"/>
              <w:right w:val="single" w:sz="4" w:space="0" w:color="auto"/>
            </w:tcBorders>
          </w:tcPr>
          <w:p w14:paraId="488BD721" w14:textId="17639055" w:rsidR="008D3D88" w:rsidRPr="002363A0" w:rsidRDefault="008D3D88" w:rsidP="000521BD">
            <w:pPr>
              <w:jc w:val="center"/>
              <w:rPr>
                <w:sz w:val="16"/>
                <w:szCs w:val="16"/>
              </w:rPr>
            </w:pPr>
            <w:r w:rsidRPr="002363A0">
              <w:rPr>
                <w:sz w:val="16"/>
                <w:szCs w:val="16"/>
              </w:rPr>
              <w:t>None</w:t>
            </w:r>
          </w:p>
        </w:tc>
        <w:tc>
          <w:tcPr>
            <w:tcW w:w="810" w:type="dxa"/>
            <w:tcBorders>
              <w:top w:val="nil"/>
              <w:left w:val="single" w:sz="4" w:space="0" w:color="auto"/>
              <w:bottom w:val="nil"/>
              <w:right w:val="single" w:sz="4" w:space="0" w:color="auto"/>
            </w:tcBorders>
          </w:tcPr>
          <w:p w14:paraId="37C8E375" w14:textId="316F6DD8" w:rsidR="008D3D88" w:rsidRPr="002363A0" w:rsidRDefault="008D3D88" w:rsidP="000521BD">
            <w:pPr>
              <w:jc w:val="center"/>
              <w:rPr>
                <w:sz w:val="16"/>
                <w:szCs w:val="16"/>
              </w:rPr>
            </w:pPr>
            <w:r w:rsidRPr="002363A0">
              <w:rPr>
                <w:sz w:val="16"/>
                <w:szCs w:val="16"/>
              </w:rPr>
              <w:t>O, C</w:t>
            </w:r>
          </w:p>
        </w:tc>
      </w:tr>
      <w:tr w:rsidR="008D3D88" w:rsidRPr="002363A0" w14:paraId="77117A44" w14:textId="77777777" w:rsidTr="005712FB">
        <w:trPr>
          <w:gridAfter w:val="1"/>
          <w:wAfter w:w="229" w:type="dxa"/>
        </w:trPr>
        <w:tc>
          <w:tcPr>
            <w:tcW w:w="3330" w:type="dxa"/>
            <w:gridSpan w:val="3"/>
            <w:tcBorders>
              <w:top w:val="nil"/>
              <w:left w:val="single" w:sz="4" w:space="0" w:color="auto"/>
              <w:bottom w:val="nil"/>
              <w:right w:val="single" w:sz="4" w:space="0" w:color="auto"/>
            </w:tcBorders>
          </w:tcPr>
          <w:p w14:paraId="6EC7B03F" w14:textId="77777777" w:rsidR="008D3D88" w:rsidRPr="002363A0" w:rsidRDefault="008D3D88" w:rsidP="008D3D88">
            <w:pPr>
              <w:tabs>
                <w:tab w:val="left" w:pos="204"/>
                <w:tab w:val="left" w:pos="474"/>
              </w:tabs>
              <w:rPr>
                <w:sz w:val="16"/>
                <w:szCs w:val="16"/>
              </w:rPr>
            </w:pPr>
            <w:r w:rsidRPr="002363A0">
              <w:rPr>
                <w:sz w:val="16"/>
                <w:szCs w:val="16"/>
              </w:rPr>
              <w:fldChar w:fldCharType="begin">
                <w:ffData>
                  <w:name w:val="Check18"/>
                  <w:enabled/>
                  <w:calcOnExit w:val="0"/>
                  <w:checkBox>
                    <w:sizeAuto/>
                    <w:default w:val="0"/>
                  </w:checkBox>
                </w:ffData>
              </w:fldChar>
            </w:r>
            <w:r w:rsidRPr="002363A0">
              <w:rPr>
                <w:sz w:val="16"/>
                <w:szCs w:val="16"/>
              </w:rPr>
              <w:instrText xml:space="preserve"> FORMCHECKBOX </w:instrText>
            </w:r>
            <w:r w:rsidR="00493D50">
              <w:rPr>
                <w:sz w:val="16"/>
                <w:szCs w:val="16"/>
              </w:rPr>
            </w:r>
            <w:r w:rsidR="00493D50">
              <w:rPr>
                <w:sz w:val="16"/>
                <w:szCs w:val="16"/>
              </w:rPr>
              <w:fldChar w:fldCharType="separate"/>
            </w:r>
            <w:r w:rsidRPr="002363A0">
              <w:rPr>
                <w:sz w:val="16"/>
                <w:szCs w:val="16"/>
              </w:rPr>
              <w:fldChar w:fldCharType="end"/>
            </w:r>
            <w:r w:rsidRPr="002363A0">
              <w:rPr>
                <w:sz w:val="16"/>
                <w:szCs w:val="16"/>
              </w:rPr>
              <w:tab/>
              <w:t xml:space="preserve">Integrated Safety Management Plan </w:t>
            </w:r>
          </w:p>
          <w:p w14:paraId="7DC1449D" w14:textId="77777777" w:rsidR="008D3D88" w:rsidRPr="002363A0" w:rsidRDefault="008D3D88" w:rsidP="008D3D88">
            <w:pPr>
              <w:tabs>
                <w:tab w:val="left" w:pos="204"/>
                <w:tab w:val="left" w:pos="474"/>
              </w:tabs>
              <w:rPr>
                <w:sz w:val="16"/>
                <w:szCs w:val="16"/>
              </w:rPr>
            </w:pPr>
            <w:r w:rsidRPr="002363A0">
              <w:rPr>
                <w:sz w:val="16"/>
                <w:szCs w:val="16"/>
              </w:rPr>
              <w:t>(DOE P 450.4)</w:t>
            </w:r>
          </w:p>
        </w:tc>
        <w:tc>
          <w:tcPr>
            <w:tcW w:w="1080" w:type="dxa"/>
            <w:gridSpan w:val="2"/>
            <w:tcBorders>
              <w:top w:val="nil"/>
              <w:left w:val="single" w:sz="4" w:space="0" w:color="auto"/>
              <w:bottom w:val="nil"/>
              <w:right w:val="single" w:sz="4" w:space="0" w:color="auto"/>
            </w:tcBorders>
            <w:vAlign w:val="bottom"/>
          </w:tcPr>
          <w:p w14:paraId="7A72323E" w14:textId="77777777" w:rsidR="008D3D88" w:rsidRPr="002363A0" w:rsidRDefault="008D3D88" w:rsidP="008D3D88">
            <w:pPr>
              <w:jc w:val="center"/>
              <w:rPr>
                <w:sz w:val="16"/>
                <w:szCs w:val="16"/>
              </w:rPr>
            </w:pPr>
            <w:r w:rsidRPr="002363A0">
              <w:rPr>
                <w:sz w:val="16"/>
                <w:szCs w:val="16"/>
              </w:rPr>
              <w:t>See DOE Orders</w:t>
            </w:r>
          </w:p>
        </w:tc>
        <w:tc>
          <w:tcPr>
            <w:tcW w:w="720" w:type="dxa"/>
            <w:gridSpan w:val="2"/>
            <w:tcBorders>
              <w:top w:val="nil"/>
              <w:left w:val="single" w:sz="4" w:space="0" w:color="auto"/>
              <w:bottom w:val="nil"/>
              <w:right w:val="single" w:sz="4" w:space="0" w:color="auto"/>
            </w:tcBorders>
            <w:vAlign w:val="bottom"/>
          </w:tcPr>
          <w:p w14:paraId="09FE746E" w14:textId="77777777" w:rsidR="008D3D88" w:rsidRPr="002363A0" w:rsidRDefault="008D3D88" w:rsidP="008D3D88">
            <w:pPr>
              <w:jc w:val="center"/>
              <w:rPr>
                <w:sz w:val="16"/>
                <w:szCs w:val="16"/>
              </w:rPr>
            </w:pPr>
            <w:r w:rsidRPr="002363A0">
              <w:rPr>
                <w:sz w:val="16"/>
                <w:szCs w:val="16"/>
              </w:rPr>
              <w:t>O, A*</w:t>
            </w:r>
          </w:p>
        </w:tc>
        <w:tc>
          <w:tcPr>
            <w:tcW w:w="3690" w:type="dxa"/>
            <w:gridSpan w:val="3"/>
            <w:tcBorders>
              <w:top w:val="nil"/>
              <w:left w:val="single" w:sz="4" w:space="0" w:color="auto"/>
              <w:bottom w:val="nil"/>
              <w:right w:val="single" w:sz="4" w:space="0" w:color="auto"/>
            </w:tcBorders>
            <w:vAlign w:val="bottom"/>
          </w:tcPr>
          <w:p w14:paraId="01C555D7" w14:textId="21E1905E" w:rsidR="008D3D88" w:rsidRPr="002363A0" w:rsidRDefault="008D3D88" w:rsidP="008D3D88">
            <w:pPr>
              <w:rPr>
                <w:sz w:val="16"/>
                <w:szCs w:val="16"/>
              </w:rPr>
            </w:pPr>
          </w:p>
        </w:tc>
        <w:tc>
          <w:tcPr>
            <w:tcW w:w="1170" w:type="dxa"/>
            <w:gridSpan w:val="2"/>
            <w:tcBorders>
              <w:top w:val="nil"/>
              <w:left w:val="single" w:sz="4" w:space="0" w:color="auto"/>
              <w:bottom w:val="nil"/>
              <w:right w:val="single" w:sz="4" w:space="0" w:color="auto"/>
            </w:tcBorders>
            <w:vAlign w:val="bottom"/>
          </w:tcPr>
          <w:p w14:paraId="0A7ABD39" w14:textId="6407FF7F" w:rsidR="008D3D88" w:rsidRPr="002363A0" w:rsidRDefault="008D3D88" w:rsidP="008D3D88">
            <w:pPr>
              <w:jc w:val="center"/>
              <w:rPr>
                <w:sz w:val="16"/>
                <w:szCs w:val="16"/>
              </w:rPr>
            </w:pPr>
          </w:p>
        </w:tc>
        <w:tc>
          <w:tcPr>
            <w:tcW w:w="810" w:type="dxa"/>
            <w:tcBorders>
              <w:top w:val="nil"/>
              <w:left w:val="single" w:sz="4" w:space="0" w:color="auto"/>
              <w:bottom w:val="nil"/>
              <w:right w:val="single" w:sz="4" w:space="0" w:color="auto"/>
            </w:tcBorders>
            <w:vAlign w:val="bottom"/>
          </w:tcPr>
          <w:p w14:paraId="21B9FC51" w14:textId="6F1DC47E" w:rsidR="008D3D88" w:rsidRPr="002363A0" w:rsidRDefault="008D3D88" w:rsidP="008D3D88">
            <w:pPr>
              <w:jc w:val="center"/>
              <w:rPr>
                <w:sz w:val="16"/>
                <w:szCs w:val="16"/>
              </w:rPr>
            </w:pPr>
          </w:p>
        </w:tc>
      </w:tr>
      <w:tr w:rsidR="008D3D88" w:rsidRPr="002363A0" w14:paraId="32BB115E" w14:textId="77777777" w:rsidTr="005712FB">
        <w:trPr>
          <w:gridAfter w:val="1"/>
          <w:wAfter w:w="229" w:type="dxa"/>
        </w:trPr>
        <w:tc>
          <w:tcPr>
            <w:tcW w:w="3330" w:type="dxa"/>
            <w:gridSpan w:val="3"/>
            <w:tcBorders>
              <w:top w:val="nil"/>
              <w:left w:val="single" w:sz="4" w:space="0" w:color="auto"/>
              <w:bottom w:val="nil"/>
              <w:right w:val="single" w:sz="4" w:space="0" w:color="auto"/>
            </w:tcBorders>
            <w:vAlign w:val="bottom"/>
          </w:tcPr>
          <w:p w14:paraId="748C8543" w14:textId="1AD5C819" w:rsidR="008D3D88" w:rsidRPr="002363A0" w:rsidRDefault="008D3D88" w:rsidP="008D3D88">
            <w:pPr>
              <w:tabs>
                <w:tab w:val="left" w:pos="204"/>
                <w:tab w:val="left" w:pos="474"/>
              </w:tabs>
              <w:rPr>
                <w:sz w:val="16"/>
                <w:szCs w:val="16"/>
              </w:rPr>
            </w:pPr>
            <w:r w:rsidRPr="002363A0">
              <w:rPr>
                <w:sz w:val="16"/>
                <w:szCs w:val="16"/>
              </w:rPr>
              <w:fldChar w:fldCharType="begin">
                <w:ffData>
                  <w:name w:val=""/>
                  <w:enabled/>
                  <w:calcOnExit w:val="0"/>
                  <w:checkBox>
                    <w:sizeAuto/>
                    <w:default w:val="1"/>
                  </w:checkBox>
                </w:ffData>
              </w:fldChar>
            </w:r>
            <w:r w:rsidRPr="002363A0">
              <w:rPr>
                <w:sz w:val="16"/>
                <w:szCs w:val="16"/>
              </w:rPr>
              <w:instrText xml:space="preserve"> FORMCHECKBOX </w:instrText>
            </w:r>
            <w:r w:rsidR="00493D50">
              <w:rPr>
                <w:sz w:val="16"/>
                <w:szCs w:val="16"/>
              </w:rPr>
            </w:r>
            <w:r w:rsidR="00493D50">
              <w:rPr>
                <w:sz w:val="16"/>
                <w:szCs w:val="16"/>
              </w:rPr>
              <w:fldChar w:fldCharType="separate"/>
            </w:r>
            <w:r w:rsidRPr="002363A0">
              <w:rPr>
                <w:sz w:val="16"/>
                <w:szCs w:val="16"/>
              </w:rPr>
              <w:fldChar w:fldCharType="end"/>
            </w:r>
            <w:r w:rsidRPr="002363A0">
              <w:rPr>
                <w:sz w:val="16"/>
                <w:szCs w:val="16"/>
              </w:rPr>
              <w:tab/>
              <w:t xml:space="preserve"> Worker Safety and Health Plan</w:t>
            </w:r>
          </w:p>
        </w:tc>
        <w:tc>
          <w:tcPr>
            <w:tcW w:w="1080" w:type="dxa"/>
            <w:gridSpan w:val="2"/>
            <w:tcBorders>
              <w:top w:val="nil"/>
              <w:left w:val="single" w:sz="4" w:space="0" w:color="auto"/>
              <w:bottom w:val="nil"/>
              <w:right w:val="single" w:sz="4" w:space="0" w:color="auto"/>
            </w:tcBorders>
            <w:vAlign w:val="bottom"/>
          </w:tcPr>
          <w:p w14:paraId="4DE15BFE" w14:textId="77777777" w:rsidR="008D3D88" w:rsidRPr="002363A0" w:rsidRDefault="008D3D88" w:rsidP="008D3D88">
            <w:pPr>
              <w:jc w:val="center"/>
              <w:rPr>
                <w:sz w:val="16"/>
                <w:szCs w:val="16"/>
              </w:rPr>
            </w:pPr>
            <w:r w:rsidRPr="002363A0">
              <w:rPr>
                <w:sz w:val="16"/>
                <w:szCs w:val="16"/>
              </w:rPr>
              <w:t>None</w:t>
            </w:r>
          </w:p>
        </w:tc>
        <w:tc>
          <w:tcPr>
            <w:tcW w:w="720" w:type="dxa"/>
            <w:gridSpan w:val="2"/>
            <w:tcBorders>
              <w:top w:val="nil"/>
              <w:left w:val="single" w:sz="4" w:space="0" w:color="auto"/>
              <w:bottom w:val="nil"/>
              <w:right w:val="single" w:sz="4" w:space="0" w:color="auto"/>
            </w:tcBorders>
            <w:vAlign w:val="bottom"/>
          </w:tcPr>
          <w:p w14:paraId="5992F477" w14:textId="2A602101" w:rsidR="008D3D88" w:rsidRPr="002363A0" w:rsidRDefault="008D3D88" w:rsidP="008D3D88">
            <w:pPr>
              <w:jc w:val="center"/>
              <w:rPr>
                <w:sz w:val="16"/>
                <w:szCs w:val="16"/>
              </w:rPr>
            </w:pPr>
            <w:r w:rsidRPr="002363A0">
              <w:rPr>
                <w:sz w:val="16"/>
                <w:szCs w:val="16"/>
              </w:rPr>
              <w:t>O,</w:t>
            </w:r>
            <w:r w:rsidR="000521BD">
              <w:rPr>
                <w:sz w:val="16"/>
                <w:szCs w:val="16"/>
              </w:rPr>
              <w:t xml:space="preserve"> </w:t>
            </w:r>
            <w:r w:rsidRPr="002363A0">
              <w:rPr>
                <w:sz w:val="16"/>
                <w:szCs w:val="16"/>
              </w:rPr>
              <w:t>Y,</w:t>
            </w:r>
            <w:r w:rsidR="000521BD">
              <w:rPr>
                <w:sz w:val="16"/>
                <w:szCs w:val="16"/>
              </w:rPr>
              <w:t xml:space="preserve"> </w:t>
            </w:r>
            <w:r w:rsidRPr="002363A0">
              <w:rPr>
                <w:sz w:val="16"/>
                <w:szCs w:val="16"/>
              </w:rPr>
              <w:t>C</w:t>
            </w:r>
          </w:p>
        </w:tc>
        <w:tc>
          <w:tcPr>
            <w:tcW w:w="3690" w:type="dxa"/>
            <w:gridSpan w:val="3"/>
            <w:tcBorders>
              <w:top w:val="nil"/>
              <w:left w:val="single" w:sz="4" w:space="0" w:color="auto"/>
              <w:bottom w:val="nil"/>
              <w:right w:val="single" w:sz="4" w:space="0" w:color="auto"/>
            </w:tcBorders>
            <w:vAlign w:val="bottom"/>
          </w:tcPr>
          <w:p w14:paraId="75B96739" w14:textId="77777777" w:rsidR="008D3D88" w:rsidRPr="002363A0" w:rsidRDefault="008D3D88" w:rsidP="008D3D88">
            <w:pPr>
              <w:rPr>
                <w:sz w:val="16"/>
                <w:szCs w:val="16"/>
              </w:rPr>
            </w:pPr>
          </w:p>
        </w:tc>
        <w:tc>
          <w:tcPr>
            <w:tcW w:w="1170" w:type="dxa"/>
            <w:gridSpan w:val="2"/>
            <w:tcBorders>
              <w:top w:val="nil"/>
              <w:left w:val="single" w:sz="4" w:space="0" w:color="auto"/>
              <w:bottom w:val="nil"/>
              <w:right w:val="single" w:sz="4" w:space="0" w:color="auto"/>
            </w:tcBorders>
            <w:vAlign w:val="bottom"/>
          </w:tcPr>
          <w:p w14:paraId="64B9E86C" w14:textId="77777777" w:rsidR="008D3D88" w:rsidRPr="002363A0" w:rsidRDefault="008D3D88" w:rsidP="008D3D88">
            <w:pPr>
              <w:jc w:val="center"/>
              <w:rPr>
                <w:sz w:val="16"/>
                <w:szCs w:val="16"/>
              </w:rPr>
            </w:pPr>
          </w:p>
        </w:tc>
        <w:tc>
          <w:tcPr>
            <w:tcW w:w="810" w:type="dxa"/>
            <w:tcBorders>
              <w:top w:val="nil"/>
              <w:left w:val="single" w:sz="4" w:space="0" w:color="auto"/>
              <w:bottom w:val="nil"/>
              <w:right w:val="single" w:sz="4" w:space="0" w:color="auto"/>
            </w:tcBorders>
            <w:vAlign w:val="bottom"/>
          </w:tcPr>
          <w:p w14:paraId="4B1654AB" w14:textId="77777777" w:rsidR="008D3D88" w:rsidRPr="002363A0" w:rsidRDefault="008D3D88" w:rsidP="008D3D88">
            <w:pPr>
              <w:jc w:val="center"/>
              <w:rPr>
                <w:sz w:val="16"/>
                <w:szCs w:val="16"/>
              </w:rPr>
            </w:pPr>
          </w:p>
        </w:tc>
      </w:tr>
      <w:tr w:rsidR="008D3D88" w:rsidRPr="002363A0" w14:paraId="0981DFAC" w14:textId="77777777" w:rsidTr="005712FB">
        <w:trPr>
          <w:gridAfter w:val="1"/>
          <w:wAfter w:w="229" w:type="dxa"/>
        </w:trPr>
        <w:tc>
          <w:tcPr>
            <w:tcW w:w="3330" w:type="dxa"/>
            <w:gridSpan w:val="3"/>
            <w:tcBorders>
              <w:top w:val="nil"/>
              <w:left w:val="single" w:sz="4" w:space="0" w:color="auto"/>
              <w:bottom w:val="nil"/>
              <w:right w:val="single" w:sz="4" w:space="0" w:color="auto"/>
            </w:tcBorders>
            <w:vAlign w:val="bottom"/>
          </w:tcPr>
          <w:p w14:paraId="4D96168B" w14:textId="77777777" w:rsidR="008D3D88" w:rsidRPr="002363A0" w:rsidRDefault="008D3D88" w:rsidP="008D3D88">
            <w:pPr>
              <w:tabs>
                <w:tab w:val="left" w:pos="204"/>
                <w:tab w:val="left" w:pos="474"/>
              </w:tabs>
              <w:rPr>
                <w:sz w:val="16"/>
                <w:szCs w:val="16"/>
              </w:rPr>
            </w:pPr>
          </w:p>
        </w:tc>
        <w:tc>
          <w:tcPr>
            <w:tcW w:w="1080" w:type="dxa"/>
            <w:gridSpan w:val="2"/>
            <w:tcBorders>
              <w:top w:val="nil"/>
              <w:left w:val="single" w:sz="4" w:space="0" w:color="auto"/>
              <w:bottom w:val="nil"/>
              <w:right w:val="single" w:sz="4" w:space="0" w:color="auto"/>
            </w:tcBorders>
            <w:vAlign w:val="bottom"/>
          </w:tcPr>
          <w:p w14:paraId="11EBB2B5" w14:textId="77777777" w:rsidR="008D3D88" w:rsidRPr="002363A0" w:rsidRDefault="008D3D88" w:rsidP="008D3D88">
            <w:pPr>
              <w:jc w:val="center"/>
              <w:rPr>
                <w:sz w:val="16"/>
                <w:szCs w:val="16"/>
              </w:rPr>
            </w:pPr>
          </w:p>
        </w:tc>
        <w:tc>
          <w:tcPr>
            <w:tcW w:w="720" w:type="dxa"/>
            <w:gridSpan w:val="2"/>
            <w:tcBorders>
              <w:top w:val="nil"/>
              <w:left w:val="single" w:sz="4" w:space="0" w:color="auto"/>
              <w:bottom w:val="nil"/>
              <w:right w:val="single" w:sz="4" w:space="0" w:color="auto"/>
            </w:tcBorders>
            <w:vAlign w:val="bottom"/>
          </w:tcPr>
          <w:p w14:paraId="1A3385ED" w14:textId="77777777" w:rsidR="008D3D88" w:rsidRPr="002363A0" w:rsidRDefault="008D3D88" w:rsidP="008D3D88">
            <w:pPr>
              <w:jc w:val="center"/>
              <w:rPr>
                <w:sz w:val="16"/>
                <w:szCs w:val="16"/>
              </w:rPr>
            </w:pPr>
          </w:p>
        </w:tc>
        <w:tc>
          <w:tcPr>
            <w:tcW w:w="3690" w:type="dxa"/>
            <w:gridSpan w:val="3"/>
            <w:tcBorders>
              <w:top w:val="nil"/>
              <w:left w:val="single" w:sz="4" w:space="0" w:color="auto"/>
              <w:bottom w:val="nil"/>
              <w:right w:val="single" w:sz="4" w:space="0" w:color="auto"/>
            </w:tcBorders>
            <w:vAlign w:val="bottom"/>
          </w:tcPr>
          <w:p w14:paraId="45A5831B" w14:textId="77777777" w:rsidR="008D3D88" w:rsidRPr="002363A0" w:rsidRDefault="008D3D88" w:rsidP="008D3D88">
            <w:pPr>
              <w:rPr>
                <w:sz w:val="16"/>
                <w:szCs w:val="16"/>
              </w:rPr>
            </w:pPr>
          </w:p>
        </w:tc>
        <w:tc>
          <w:tcPr>
            <w:tcW w:w="1170" w:type="dxa"/>
            <w:gridSpan w:val="2"/>
            <w:tcBorders>
              <w:top w:val="nil"/>
              <w:left w:val="single" w:sz="4" w:space="0" w:color="auto"/>
              <w:bottom w:val="nil"/>
              <w:right w:val="single" w:sz="4" w:space="0" w:color="auto"/>
            </w:tcBorders>
            <w:vAlign w:val="bottom"/>
          </w:tcPr>
          <w:p w14:paraId="79A36A83" w14:textId="77777777" w:rsidR="008D3D88" w:rsidRPr="002363A0" w:rsidRDefault="008D3D88" w:rsidP="008D3D88">
            <w:pPr>
              <w:jc w:val="center"/>
              <w:rPr>
                <w:sz w:val="16"/>
                <w:szCs w:val="16"/>
              </w:rPr>
            </w:pPr>
          </w:p>
        </w:tc>
        <w:tc>
          <w:tcPr>
            <w:tcW w:w="810" w:type="dxa"/>
            <w:tcBorders>
              <w:top w:val="nil"/>
              <w:left w:val="single" w:sz="4" w:space="0" w:color="auto"/>
              <w:bottom w:val="nil"/>
              <w:right w:val="single" w:sz="4" w:space="0" w:color="auto"/>
            </w:tcBorders>
            <w:vAlign w:val="bottom"/>
          </w:tcPr>
          <w:p w14:paraId="0D3A1D47" w14:textId="77777777" w:rsidR="008D3D88" w:rsidRPr="002363A0" w:rsidRDefault="008D3D88" w:rsidP="008D3D88">
            <w:pPr>
              <w:jc w:val="center"/>
              <w:rPr>
                <w:sz w:val="16"/>
                <w:szCs w:val="16"/>
              </w:rPr>
            </w:pPr>
          </w:p>
        </w:tc>
      </w:tr>
      <w:tr w:rsidR="008D3D88" w:rsidRPr="002363A0" w14:paraId="69A844EC" w14:textId="77777777" w:rsidTr="005712FB">
        <w:trPr>
          <w:gridAfter w:val="1"/>
          <w:wAfter w:w="229" w:type="dxa"/>
        </w:trPr>
        <w:tc>
          <w:tcPr>
            <w:tcW w:w="10800" w:type="dxa"/>
            <w:gridSpan w:val="13"/>
            <w:tcBorders>
              <w:top w:val="single" w:sz="8" w:space="0" w:color="auto"/>
              <w:left w:val="single" w:sz="8" w:space="0" w:color="auto"/>
              <w:right w:val="single" w:sz="8" w:space="0" w:color="auto"/>
            </w:tcBorders>
            <w:shd w:val="clear" w:color="auto" w:fill="auto"/>
          </w:tcPr>
          <w:p w14:paraId="566E89C6" w14:textId="77777777" w:rsidR="008D3D88" w:rsidRPr="002363A0" w:rsidRDefault="008D3D88" w:rsidP="008D3D88">
            <w:pPr>
              <w:tabs>
                <w:tab w:val="left" w:pos="247"/>
              </w:tabs>
              <w:spacing w:before="20" w:after="20"/>
              <w:rPr>
                <w:b/>
                <w:sz w:val="16"/>
                <w:szCs w:val="16"/>
              </w:rPr>
            </w:pPr>
            <w:r w:rsidRPr="002363A0">
              <w:rPr>
                <w:b/>
                <w:sz w:val="16"/>
                <w:szCs w:val="16"/>
              </w:rPr>
              <w:t>5.</w:t>
            </w:r>
            <w:r w:rsidRPr="002363A0">
              <w:rPr>
                <w:b/>
                <w:sz w:val="16"/>
                <w:szCs w:val="16"/>
              </w:rPr>
              <w:tab/>
              <w:t>FREQUENCY CODES AND DUE DATES:</w:t>
            </w:r>
          </w:p>
        </w:tc>
      </w:tr>
      <w:tr w:rsidR="008D3D88" w:rsidRPr="002363A0" w14:paraId="7B15E092" w14:textId="77777777" w:rsidTr="005712FB">
        <w:trPr>
          <w:gridAfter w:val="1"/>
          <w:wAfter w:w="229" w:type="dxa"/>
          <w:trHeight w:val="485"/>
        </w:trPr>
        <w:tc>
          <w:tcPr>
            <w:tcW w:w="3600" w:type="dxa"/>
            <w:gridSpan w:val="4"/>
            <w:tcBorders>
              <w:left w:val="single" w:sz="8" w:space="0" w:color="auto"/>
              <w:bottom w:val="single" w:sz="4" w:space="0" w:color="auto"/>
            </w:tcBorders>
            <w:shd w:val="clear" w:color="auto" w:fill="auto"/>
            <w:vAlign w:val="bottom"/>
          </w:tcPr>
          <w:p w14:paraId="77690353" w14:textId="77777777" w:rsidR="008D3D88" w:rsidRPr="002363A0" w:rsidRDefault="008D3D88" w:rsidP="008D3D88">
            <w:pPr>
              <w:rPr>
                <w:b/>
                <w:caps/>
                <w:sz w:val="16"/>
                <w:szCs w:val="16"/>
              </w:rPr>
            </w:pPr>
            <w:r w:rsidRPr="002363A0">
              <w:rPr>
                <w:b/>
                <w:caps/>
                <w:sz w:val="16"/>
                <w:szCs w:val="16"/>
              </w:rPr>
              <w:t>Definition</w:t>
            </w:r>
          </w:p>
        </w:tc>
        <w:tc>
          <w:tcPr>
            <w:tcW w:w="990" w:type="dxa"/>
            <w:gridSpan w:val="2"/>
            <w:tcBorders>
              <w:bottom w:val="single" w:sz="4" w:space="0" w:color="auto"/>
            </w:tcBorders>
            <w:shd w:val="clear" w:color="auto" w:fill="auto"/>
          </w:tcPr>
          <w:p w14:paraId="12B16F15" w14:textId="77777777" w:rsidR="008D3D88" w:rsidRPr="002363A0" w:rsidRDefault="008D3D88" w:rsidP="008D3D88">
            <w:pPr>
              <w:jc w:val="center"/>
              <w:rPr>
                <w:b/>
                <w:sz w:val="16"/>
                <w:szCs w:val="16"/>
              </w:rPr>
            </w:pPr>
            <w:r w:rsidRPr="002363A0">
              <w:rPr>
                <w:b/>
                <w:sz w:val="16"/>
                <w:szCs w:val="16"/>
              </w:rPr>
              <w:t>Calendar days due after event</w:t>
            </w:r>
          </w:p>
        </w:tc>
        <w:tc>
          <w:tcPr>
            <w:tcW w:w="4410" w:type="dxa"/>
            <w:gridSpan w:val="5"/>
            <w:tcBorders>
              <w:bottom w:val="single" w:sz="4" w:space="0" w:color="auto"/>
            </w:tcBorders>
            <w:shd w:val="clear" w:color="auto" w:fill="auto"/>
            <w:vAlign w:val="bottom"/>
          </w:tcPr>
          <w:p w14:paraId="3BFF29B5" w14:textId="77777777" w:rsidR="008D3D88" w:rsidRPr="002363A0" w:rsidRDefault="008D3D88" w:rsidP="008D3D88">
            <w:pPr>
              <w:rPr>
                <w:b/>
                <w:caps/>
                <w:sz w:val="16"/>
                <w:szCs w:val="16"/>
              </w:rPr>
            </w:pPr>
            <w:r w:rsidRPr="002363A0">
              <w:rPr>
                <w:b/>
                <w:caps/>
                <w:sz w:val="16"/>
                <w:szCs w:val="16"/>
              </w:rPr>
              <w:t>Definition</w:t>
            </w:r>
          </w:p>
        </w:tc>
        <w:tc>
          <w:tcPr>
            <w:tcW w:w="1800" w:type="dxa"/>
            <w:gridSpan w:val="2"/>
            <w:tcBorders>
              <w:bottom w:val="single" w:sz="4" w:space="0" w:color="auto"/>
              <w:right w:val="single" w:sz="8" w:space="0" w:color="auto"/>
            </w:tcBorders>
            <w:shd w:val="clear" w:color="auto" w:fill="auto"/>
          </w:tcPr>
          <w:p w14:paraId="46EFDD9E" w14:textId="77777777" w:rsidR="008D3D88" w:rsidRPr="002363A0" w:rsidRDefault="008D3D88" w:rsidP="008D3D88">
            <w:pPr>
              <w:jc w:val="center"/>
              <w:rPr>
                <w:b/>
                <w:sz w:val="16"/>
                <w:szCs w:val="16"/>
              </w:rPr>
            </w:pPr>
            <w:r w:rsidRPr="002363A0">
              <w:rPr>
                <w:b/>
                <w:sz w:val="16"/>
                <w:szCs w:val="16"/>
              </w:rPr>
              <w:t>Calendar days due after event</w:t>
            </w:r>
          </w:p>
        </w:tc>
      </w:tr>
      <w:tr w:rsidR="008D3D88" w:rsidRPr="002363A0" w14:paraId="03058316" w14:textId="77777777" w:rsidTr="005712FB">
        <w:trPr>
          <w:gridAfter w:val="1"/>
          <w:wAfter w:w="229" w:type="dxa"/>
        </w:trPr>
        <w:tc>
          <w:tcPr>
            <w:tcW w:w="3600" w:type="dxa"/>
            <w:gridSpan w:val="4"/>
            <w:tcBorders>
              <w:left w:val="single" w:sz="8" w:space="0" w:color="auto"/>
            </w:tcBorders>
            <w:shd w:val="clear" w:color="auto" w:fill="auto"/>
          </w:tcPr>
          <w:p w14:paraId="115529A4" w14:textId="77777777" w:rsidR="008D3D88" w:rsidRPr="002363A0" w:rsidRDefault="008D3D88" w:rsidP="008D3D88">
            <w:pPr>
              <w:rPr>
                <w:sz w:val="16"/>
                <w:szCs w:val="16"/>
              </w:rPr>
            </w:pPr>
            <w:r w:rsidRPr="002363A0">
              <w:rPr>
                <w:sz w:val="16"/>
                <w:szCs w:val="16"/>
              </w:rPr>
              <w:t>A – As Required (See attached text for applicability)</w:t>
            </w:r>
          </w:p>
        </w:tc>
        <w:tc>
          <w:tcPr>
            <w:tcW w:w="990" w:type="dxa"/>
            <w:gridSpan w:val="2"/>
            <w:shd w:val="clear" w:color="auto" w:fill="auto"/>
          </w:tcPr>
          <w:p w14:paraId="0B2B41F0" w14:textId="77777777" w:rsidR="008D3D88" w:rsidRPr="002363A0" w:rsidRDefault="008D3D88" w:rsidP="008D3D88">
            <w:pPr>
              <w:jc w:val="right"/>
              <w:rPr>
                <w:sz w:val="16"/>
                <w:szCs w:val="16"/>
              </w:rPr>
            </w:pPr>
            <w:r w:rsidRPr="002363A0">
              <w:rPr>
                <w:sz w:val="16"/>
                <w:szCs w:val="16"/>
              </w:rPr>
              <w:t>0</w:t>
            </w:r>
          </w:p>
        </w:tc>
        <w:tc>
          <w:tcPr>
            <w:tcW w:w="4410" w:type="dxa"/>
            <w:gridSpan w:val="5"/>
            <w:shd w:val="clear" w:color="auto" w:fill="auto"/>
          </w:tcPr>
          <w:p w14:paraId="158D40FF" w14:textId="77777777" w:rsidR="008D3D88" w:rsidRPr="002363A0" w:rsidRDefault="008D3D88" w:rsidP="008D3D88">
            <w:pPr>
              <w:rPr>
                <w:sz w:val="16"/>
                <w:szCs w:val="16"/>
              </w:rPr>
            </w:pPr>
            <w:r w:rsidRPr="002363A0">
              <w:rPr>
                <w:sz w:val="16"/>
                <w:szCs w:val="16"/>
              </w:rPr>
              <w:t>O – Once After Award</w:t>
            </w:r>
          </w:p>
        </w:tc>
        <w:tc>
          <w:tcPr>
            <w:tcW w:w="1800" w:type="dxa"/>
            <w:gridSpan w:val="2"/>
            <w:tcBorders>
              <w:right w:val="single" w:sz="8" w:space="0" w:color="auto"/>
            </w:tcBorders>
            <w:shd w:val="clear" w:color="auto" w:fill="auto"/>
          </w:tcPr>
          <w:p w14:paraId="670341F0" w14:textId="77777777" w:rsidR="008D3D88" w:rsidRPr="002363A0" w:rsidRDefault="008D3D88" w:rsidP="008D3D88">
            <w:pPr>
              <w:jc w:val="right"/>
              <w:rPr>
                <w:sz w:val="16"/>
                <w:szCs w:val="16"/>
              </w:rPr>
            </w:pPr>
            <w:r w:rsidRPr="002363A0">
              <w:rPr>
                <w:sz w:val="16"/>
                <w:szCs w:val="16"/>
              </w:rPr>
              <w:t>30</w:t>
            </w:r>
          </w:p>
        </w:tc>
      </w:tr>
      <w:tr w:rsidR="008D3D88" w:rsidRPr="002363A0" w14:paraId="5EDE412E" w14:textId="77777777" w:rsidTr="005712FB">
        <w:trPr>
          <w:gridAfter w:val="1"/>
          <w:wAfter w:w="229" w:type="dxa"/>
        </w:trPr>
        <w:tc>
          <w:tcPr>
            <w:tcW w:w="3600" w:type="dxa"/>
            <w:gridSpan w:val="4"/>
            <w:tcBorders>
              <w:left w:val="single" w:sz="8" w:space="0" w:color="auto"/>
              <w:bottom w:val="single" w:sz="4" w:space="0" w:color="auto"/>
            </w:tcBorders>
            <w:shd w:val="clear" w:color="auto" w:fill="auto"/>
          </w:tcPr>
          <w:p w14:paraId="05828FE1" w14:textId="77777777" w:rsidR="008D3D88" w:rsidRPr="002363A0" w:rsidRDefault="008D3D88" w:rsidP="008D3D88">
            <w:pPr>
              <w:rPr>
                <w:sz w:val="16"/>
                <w:szCs w:val="16"/>
              </w:rPr>
            </w:pPr>
            <w:r w:rsidRPr="002363A0">
              <w:rPr>
                <w:sz w:val="16"/>
                <w:szCs w:val="16"/>
              </w:rPr>
              <w:t xml:space="preserve">C – Contract Change </w:t>
            </w:r>
          </w:p>
        </w:tc>
        <w:tc>
          <w:tcPr>
            <w:tcW w:w="990" w:type="dxa"/>
            <w:gridSpan w:val="2"/>
            <w:tcBorders>
              <w:bottom w:val="single" w:sz="4" w:space="0" w:color="auto"/>
            </w:tcBorders>
            <w:shd w:val="clear" w:color="auto" w:fill="auto"/>
          </w:tcPr>
          <w:p w14:paraId="7CD656A5" w14:textId="77777777" w:rsidR="008D3D88" w:rsidRPr="002363A0" w:rsidRDefault="008D3D88" w:rsidP="008D3D88">
            <w:pPr>
              <w:jc w:val="right"/>
              <w:rPr>
                <w:sz w:val="16"/>
                <w:szCs w:val="16"/>
              </w:rPr>
            </w:pPr>
            <w:r w:rsidRPr="002363A0">
              <w:rPr>
                <w:sz w:val="16"/>
                <w:szCs w:val="16"/>
              </w:rPr>
              <w:t>15</w:t>
            </w:r>
          </w:p>
        </w:tc>
        <w:tc>
          <w:tcPr>
            <w:tcW w:w="4410" w:type="dxa"/>
            <w:gridSpan w:val="5"/>
            <w:tcBorders>
              <w:bottom w:val="single" w:sz="4" w:space="0" w:color="auto"/>
            </w:tcBorders>
            <w:shd w:val="clear" w:color="auto" w:fill="auto"/>
          </w:tcPr>
          <w:p w14:paraId="45C6F9B5" w14:textId="77777777" w:rsidR="008D3D88" w:rsidRPr="002363A0" w:rsidRDefault="008D3D88" w:rsidP="008D3D88">
            <w:pPr>
              <w:rPr>
                <w:sz w:val="16"/>
                <w:szCs w:val="16"/>
              </w:rPr>
            </w:pPr>
            <w:r w:rsidRPr="002363A0">
              <w:rPr>
                <w:sz w:val="16"/>
                <w:szCs w:val="16"/>
              </w:rPr>
              <w:t>PY – Yearly Plan for following Federal Fiscal Year</w:t>
            </w:r>
          </w:p>
        </w:tc>
        <w:tc>
          <w:tcPr>
            <w:tcW w:w="1800" w:type="dxa"/>
            <w:gridSpan w:val="2"/>
            <w:tcBorders>
              <w:bottom w:val="single" w:sz="4" w:space="0" w:color="auto"/>
              <w:right w:val="single" w:sz="8" w:space="0" w:color="auto"/>
            </w:tcBorders>
            <w:shd w:val="clear" w:color="auto" w:fill="auto"/>
          </w:tcPr>
          <w:p w14:paraId="7D667688" w14:textId="77777777" w:rsidR="008D3D88" w:rsidRPr="002363A0" w:rsidRDefault="008D3D88" w:rsidP="008D3D88">
            <w:pPr>
              <w:jc w:val="right"/>
              <w:rPr>
                <w:sz w:val="16"/>
                <w:szCs w:val="16"/>
              </w:rPr>
            </w:pPr>
            <w:r w:rsidRPr="002363A0">
              <w:rPr>
                <w:sz w:val="16"/>
                <w:szCs w:val="16"/>
              </w:rPr>
              <w:t>-15</w:t>
            </w:r>
          </w:p>
        </w:tc>
      </w:tr>
      <w:tr w:rsidR="008D3D88" w:rsidRPr="002363A0" w14:paraId="3041C555" w14:textId="77777777" w:rsidTr="005712FB">
        <w:trPr>
          <w:gridAfter w:val="1"/>
          <w:wAfter w:w="229" w:type="dxa"/>
        </w:trPr>
        <w:tc>
          <w:tcPr>
            <w:tcW w:w="3600" w:type="dxa"/>
            <w:gridSpan w:val="4"/>
            <w:tcBorders>
              <w:left w:val="single" w:sz="8" w:space="0" w:color="auto"/>
            </w:tcBorders>
            <w:shd w:val="clear" w:color="auto" w:fill="auto"/>
          </w:tcPr>
          <w:p w14:paraId="0F7772A2" w14:textId="77777777" w:rsidR="008D3D88" w:rsidRPr="002363A0" w:rsidRDefault="008D3D88" w:rsidP="008D3D88">
            <w:pPr>
              <w:rPr>
                <w:sz w:val="16"/>
                <w:szCs w:val="16"/>
              </w:rPr>
            </w:pPr>
            <w:r w:rsidRPr="002363A0">
              <w:rPr>
                <w:sz w:val="16"/>
                <w:szCs w:val="16"/>
              </w:rPr>
              <w:t>E – End of Evaluation Period</w:t>
            </w:r>
          </w:p>
        </w:tc>
        <w:tc>
          <w:tcPr>
            <w:tcW w:w="990" w:type="dxa"/>
            <w:gridSpan w:val="2"/>
            <w:shd w:val="clear" w:color="auto" w:fill="auto"/>
          </w:tcPr>
          <w:p w14:paraId="74755A0F" w14:textId="77777777" w:rsidR="008D3D88" w:rsidRPr="002363A0" w:rsidRDefault="008D3D88" w:rsidP="008D3D88">
            <w:pPr>
              <w:jc w:val="right"/>
              <w:rPr>
                <w:sz w:val="16"/>
                <w:szCs w:val="16"/>
              </w:rPr>
            </w:pPr>
            <w:r w:rsidRPr="002363A0">
              <w:rPr>
                <w:sz w:val="16"/>
                <w:szCs w:val="16"/>
              </w:rPr>
              <w:t>5</w:t>
            </w:r>
          </w:p>
        </w:tc>
        <w:tc>
          <w:tcPr>
            <w:tcW w:w="4410" w:type="dxa"/>
            <w:gridSpan w:val="5"/>
            <w:shd w:val="clear" w:color="auto" w:fill="auto"/>
          </w:tcPr>
          <w:p w14:paraId="550CEDE7" w14:textId="77777777" w:rsidR="008D3D88" w:rsidRPr="002363A0" w:rsidRDefault="008D3D88" w:rsidP="008D3D88">
            <w:pPr>
              <w:rPr>
                <w:sz w:val="16"/>
                <w:szCs w:val="16"/>
              </w:rPr>
            </w:pPr>
            <w:r w:rsidRPr="002363A0">
              <w:rPr>
                <w:sz w:val="16"/>
                <w:szCs w:val="16"/>
              </w:rPr>
              <w:t>S – Semiannual (Ending 3/31 and 9/30)</w:t>
            </w:r>
          </w:p>
        </w:tc>
        <w:tc>
          <w:tcPr>
            <w:tcW w:w="1800" w:type="dxa"/>
            <w:gridSpan w:val="2"/>
            <w:tcBorders>
              <w:right w:val="single" w:sz="8" w:space="0" w:color="auto"/>
            </w:tcBorders>
            <w:shd w:val="clear" w:color="auto" w:fill="auto"/>
          </w:tcPr>
          <w:p w14:paraId="6C0FABE1" w14:textId="77777777" w:rsidR="008D3D88" w:rsidRPr="002363A0" w:rsidRDefault="008D3D88" w:rsidP="008D3D88">
            <w:pPr>
              <w:jc w:val="right"/>
              <w:rPr>
                <w:sz w:val="16"/>
                <w:szCs w:val="16"/>
              </w:rPr>
            </w:pPr>
            <w:r w:rsidRPr="002363A0">
              <w:rPr>
                <w:sz w:val="16"/>
                <w:szCs w:val="16"/>
              </w:rPr>
              <w:t>30</w:t>
            </w:r>
          </w:p>
        </w:tc>
      </w:tr>
      <w:tr w:rsidR="008D3D88" w:rsidRPr="002363A0" w14:paraId="3717831B" w14:textId="77777777" w:rsidTr="005712FB">
        <w:trPr>
          <w:gridAfter w:val="1"/>
          <w:wAfter w:w="229" w:type="dxa"/>
        </w:trPr>
        <w:tc>
          <w:tcPr>
            <w:tcW w:w="3600" w:type="dxa"/>
            <w:gridSpan w:val="4"/>
            <w:tcBorders>
              <w:left w:val="single" w:sz="8" w:space="0" w:color="auto"/>
              <w:bottom w:val="single" w:sz="4" w:space="0" w:color="auto"/>
            </w:tcBorders>
            <w:shd w:val="clear" w:color="auto" w:fill="auto"/>
          </w:tcPr>
          <w:p w14:paraId="663C2B9D" w14:textId="77777777" w:rsidR="008D3D88" w:rsidRPr="002363A0" w:rsidRDefault="008D3D88" w:rsidP="008D3D88">
            <w:pPr>
              <w:rPr>
                <w:sz w:val="16"/>
                <w:szCs w:val="16"/>
              </w:rPr>
            </w:pPr>
            <w:r w:rsidRPr="002363A0">
              <w:rPr>
                <w:sz w:val="16"/>
                <w:szCs w:val="16"/>
              </w:rPr>
              <w:t>FC – Final End of Effort</w:t>
            </w:r>
          </w:p>
        </w:tc>
        <w:tc>
          <w:tcPr>
            <w:tcW w:w="990" w:type="dxa"/>
            <w:gridSpan w:val="2"/>
            <w:tcBorders>
              <w:bottom w:val="single" w:sz="4" w:space="0" w:color="auto"/>
            </w:tcBorders>
            <w:shd w:val="clear" w:color="auto" w:fill="auto"/>
          </w:tcPr>
          <w:p w14:paraId="2D6208CB" w14:textId="77777777" w:rsidR="008D3D88" w:rsidRPr="002363A0" w:rsidRDefault="008D3D88" w:rsidP="008D3D88">
            <w:pPr>
              <w:jc w:val="right"/>
              <w:rPr>
                <w:sz w:val="16"/>
                <w:szCs w:val="16"/>
              </w:rPr>
            </w:pPr>
            <w:r w:rsidRPr="002363A0">
              <w:rPr>
                <w:sz w:val="16"/>
                <w:szCs w:val="16"/>
              </w:rPr>
              <w:t>0</w:t>
            </w:r>
          </w:p>
        </w:tc>
        <w:tc>
          <w:tcPr>
            <w:tcW w:w="4410" w:type="dxa"/>
            <w:gridSpan w:val="5"/>
            <w:tcBorders>
              <w:bottom w:val="single" w:sz="4" w:space="0" w:color="auto"/>
            </w:tcBorders>
            <w:shd w:val="clear" w:color="auto" w:fill="auto"/>
          </w:tcPr>
          <w:p w14:paraId="24F816A9" w14:textId="77777777" w:rsidR="008D3D88" w:rsidRPr="002363A0" w:rsidRDefault="008D3D88" w:rsidP="008D3D88">
            <w:pPr>
              <w:rPr>
                <w:sz w:val="16"/>
                <w:szCs w:val="16"/>
              </w:rPr>
            </w:pPr>
            <w:r w:rsidRPr="002363A0">
              <w:rPr>
                <w:sz w:val="16"/>
                <w:szCs w:val="16"/>
              </w:rPr>
              <w:t>Y – Yearly (End of fiscal year 9/30)</w:t>
            </w:r>
          </w:p>
        </w:tc>
        <w:tc>
          <w:tcPr>
            <w:tcW w:w="1800" w:type="dxa"/>
            <w:gridSpan w:val="2"/>
            <w:tcBorders>
              <w:bottom w:val="single" w:sz="4" w:space="0" w:color="auto"/>
              <w:right w:val="single" w:sz="8" w:space="0" w:color="auto"/>
            </w:tcBorders>
            <w:shd w:val="clear" w:color="auto" w:fill="auto"/>
          </w:tcPr>
          <w:p w14:paraId="5C8A0CBC" w14:textId="77777777" w:rsidR="008D3D88" w:rsidRPr="002363A0" w:rsidRDefault="008D3D88" w:rsidP="008D3D88">
            <w:pPr>
              <w:jc w:val="right"/>
              <w:rPr>
                <w:sz w:val="16"/>
                <w:szCs w:val="16"/>
              </w:rPr>
            </w:pPr>
            <w:r w:rsidRPr="002363A0">
              <w:rPr>
                <w:sz w:val="16"/>
                <w:szCs w:val="16"/>
              </w:rPr>
              <w:t>30</w:t>
            </w:r>
          </w:p>
        </w:tc>
      </w:tr>
      <w:tr w:rsidR="008D3D88" w:rsidRPr="002363A0" w14:paraId="10A0823E" w14:textId="77777777" w:rsidTr="005712FB">
        <w:trPr>
          <w:gridAfter w:val="1"/>
          <w:wAfter w:w="229" w:type="dxa"/>
        </w:trPr>
        <w:tc>
          <w:tcPr>
            <w:tcW w:w="3600" w:type="dxa"/>
            <w:gridSpan w:val="4"/>
            <w:tcBorders>
              <w:left w:val="single" w:sz="8" w:space="0" w:color="auto"/>
            </w:tcBorders>
            <w:shd w:val="clear" w:color="auto" w:fill="auto"/>
          </w:tcPr>
          <w:p w14:paraId="1C0D717C" w14:textId="77777777" w:rsidR="008D3D88" w:rsidRPr="002363A0" w:rsidRDefault="008D3D88" w:rsidP="008D3D88">
            <w:pPr>
              <w:rPr>
                <w:sz w:val="16"/>
                <w:szCs w:val="16"/>
              </w:rPr>
            </w:pPr>
            <w:r w:rsidRPr="002363A0">
              <w:rPr>
                <w:sz w:val="16"/>
                <w:szCs w:val="16"/>
              </w:rPr>
              <w:t xml:space="preserve">M – Monthly </w:t>
            </w:r>
          </w:p>
        </w:tc>
        <w:tc>
          <w:tcPr>
            <w:tcW w:w="990" w:type="dxa"/>
            <w:gridSpan w:val="2"/>
            <w:shd w:val="clear" w:color="auto" w:fill="auto"/>
          </w:tcPr>
          <w:p w14:paraId="4AC7713F" w14:textId="77777777" w:rsidR="008D3D88" w:rsidRPr="002363A0" w:rsidRDefault="008D3D88" w:rsidP="008D3D88">
            <w:pPr>
              <w:jc w:val="right"/>
              <w:rPr>
                <w:sz w:val="16"/>
                <w:szCs w:val="16"/>
              </w:rPr>
            </w:pPr>
            <w:r w:rsidRPr="002363A0">
              <w:rPr>
                <w:sz w:val="16"/>
                <w:szCs w:val="16"/>
              </w:rPr>
              <w:t>15</w:t>
            </w:r>
          </w:p>
        </w:tc>
        <w:tc>
          <w:tcPr>
            <w:tcW w:w="4410" w:type="dxa"/>
            <w:gridSpan w:val="5"/>
            <w:shd w:val="clear" w:color="auto" w:fill="auto"/>
          </w:tcPr>
          <w:p w14:paraId="60505780" w14:textId="77777777" w:rsidR="008D3D88" w:rsidRPr="002363A0" w:rsidRDefault="008D3D88" w:rsidP="008D3D88">
            <w:pPr>
              <w:rPr>
                <w:sz w:val="16"/>
                <w:szCs w:val="16"/>
              </w:rPr>
            </w:pPr>
            <w:r w:rsidRPr="002363A0">
              <w:rPr>
                <w:sz w:val="16"/>
                <w:szCs w:val="16"/>
              </w:rPr>
              <w:t>Q- Quarterly</w:t>
            </w:r>
          </w:p>
        </w:tc>
        <w:tc>
          <w:tcPr>
            <w:tcW w:w="1800" w:type="dxa"/>
            <w:gridSpan w:val="2"/>
            <w:tcBorders>
              <w:right w:val="single" w:sz="8" w:space="0" w:color="auto"/>
            </w:tcBorders>
            <w:shd w:val="clear" w:color="auto" w:fill="auto"/>
          </w:tcPr>
          <w:p w14:paraId="0539ACA2" w14:textId="77777777" w:rsidR="008D3D88" w:rsidRPr="002363A0" w:rsidRDefault="008D3D88" w:rsidP="008D3D88">
            <w:pPr>
              <w:jc w:val="right"/>
              <w:rPr>
                <w:sz w:val="16"/>
                <w:szCs w:val="16"/>
              </w:rPr>
            </w:pPr>
            <w:r w:rsidRPr="002363A0">
              <w:rPr>
                <w:sz w:val="16"/>
                <w:szCs w:val="16"/>
              </w:rPr>
              <w:t>30</w:t>
            </w:r>
          </w:p>
        </w:tc>
      </w:tr>
      <w:tr w:rsidR="008D3D88" w:rsidRPr="002363A0" w14:paraId="516ABEE5" w14:textId="77777777" w:rsidTr="005712FB">
        <w:trPr>
          <w:gridAfter w:val="1"/>
          <w:wAfter w:w="229" w:type="dxa"/>
        </w:trPr>
        <w:tc>
          <w:tcPr>
            <w:tcW w:w="3600" w:type="dxa"/>
            <w:gridSpan w:val="4"/>
            <w:tcBorders>
              <w:left w:val="single" w:sz="8" w:space="0" w:color="auto"/>
            </w:tcBorders>
            <w:shd w:val="clear" w:color="auto" w:fill="auto"/>
          </w:tcPr>
          <w:p w14:paraId="78B1519F" w14:textId="77777777" w:rsidR="008D3D88" w:rsidRPr="002363A0" w:rsidRDefault="008D3D88" w:rsidP="008D3D88">
            <w:pPr>
              <w:rPr>
                <w:sz w:val="16"/>
                <w:szCs w:val="16"/>
              </w:rPr>
            </w:pPr>
            <w:r w:rsidRPr="002363A0">
              <w:rPr>
                <w:sz w:val="16"/>
                <w:szCs w:val="16"/>
              </w:rPr>
              <w:t>W - Weekly</w:t>
            </w:r>
          </w:p>
        </w:tc>
        <w:tc>
          <w:tcPr>
            <w:tcW w:w="990" w:type="dxa"/>
            <w:gridSpan w:val="2"/>
            <w:shd w:val="clear" w:color="auto" w:fill="auto"/>
          </w:tcPr>
          <w:p w14:paraId="45953D71" w14:textId="77777777" w:rsidR="008D3D88" w:rsidRPr="002363A0" w:rsidRDefault="008D3D88" w:rsidP="008D3D88">
            <w:pPr>
              <w:jc w:val="right"/>
              <w:rPr>
                <w:sz w:val="16"/>
                <w:szCs w:val="16"/>
              </w:rPr>
            </w:pPr>
            <w:r w:rsidRPr="002363A0">
              <w:rPr>
                <w:sz w:val="16"/>
                <w:szCs w:val="16"/>
              </w:rPr>
              <w:t>1</w:t>
            </w:r>
          </w:p>
        </w:tc>
        <w:tc>
          <w:tcPr>
            <w:tcW w:w="4410" w:type="dxa"/>
            <w:gridSpan w:val="5"/>
            <w:shd w:val="clear" w:color="auto" w:fill="auto"/>
          </w:tcPr>
          <w:p w14:paraId="0962FB7C" w14:textId="77777777" w:rsidR="008D3D88" w:rsidRPr="002363A0" w:rsidRDefault="008D3D88" w:rsidP="008D3D88">
            <w:pPr>
              <w:rPr>
                <w:sz w:val="16"/>
                <w:szCs w:val="16"/>
              </w:rPr>
            </w:pPr>
          </w:p>
        </w:tc>
        <w:tc>
          <w:tcPr>
            <w:tcW w:w="1800" w:type="dxa"/>
            <w:gridSpan w:val="2"/>
            <w:tcBorders>
              <w:right w:val="single" w:sz="8" w:space="0" w:color="auto"/>
            </w:tcBorders>
            <w:shd w:val="clear" w:color="auto" w:fill="auto"/>
          </w:tcPr>
          <w:p w14:paraId="355678F2" w14:textId="77777777" w:rsidR="008D3D88" w:rsidRPr="002363A0" w:rsidRDefault="008D3D88" w:rsidP="008D3D88">
            <w:pPr>
              <w:jc w:val="right"/>
              <w:rPr>
                <w:sz w:val="16"/>
                <w:szCs w:val="16"/>
              </w:rPr>
            </w:pPr>
          </w:p>
        </w:tc>
      </w:tr>
      <w:tr w:rsidR="008D3D88" w:rsidRPr="002363A0" w14:paraId="0BBAA3BB" w14:textId="77777777" w:rsidTr="005712FB">
        <w:trPr>
          <w:gridAfter w:val="1"/>
          <w:wAfter w:w="229" w:type="dxa"/>
        </w:trPr>
        <w:tc>
          <w:tcPr>
            <w:tcW w:w="5130" w:type="dxa"/>
            <w:gridSpan w:val="7"/>
            <w:tcBorders>
              <w:left w:val="single" w:sz="8" w:space="0" w:color="auto"/>
            </w:tcBorders>
            <w:shd w:val="clear" w:color="auto" w:fill="auto"/>
          </w:tcPr>
          <w:p w14:paraId="072A2F03" w14:textId="77777777" w:rsidR="008D3D88" w:rsidRPr="002363A0" w:rsidRDefault="008D3D88" w:rsidP="008D3D88">
            <w:pPr>
              <w:rPr>
                <w:sz w:val="16"/>
                <w:szCs w:val="16"/>
                <w:u w:val="single"/>
              </w:rPr>
            </w:pPr>
            <w:r w:rsidRPr="002363A0">
              <w:rPr>
                <w:sz w:val="16"/>
                <w:szCs w:val="16"/>
                <w:u w:val="single"/>
              </w:rPr>
              <w:t>Property Reports</w:t>
            </w:r>
          </w:p>
          <w:p w14:paraId="785A3511" w14:textId="77777777" w:rsidR="008D3D88" w:rsidRPr="002363A0" w:rsidRDefault="008D3D88" w:rsidP="008D3D88">
            <w:pPr>
              <w:rPr>
                <w:sz w:val="16"/>
                <w:szCs w:val="16"/>
              </w:rPr>
            </w:pPr>
            <w:r w:rsidRPr="002363A0">
              <w:rPr>
                <w:sz w:val="16"/>
                <w:szCs w:val="16"/>
              </w:rPr>
              <w:t>P – Property Management System – Within 6 months of award date</w:t>
            </w:r>
          </w:p>
          <w:p w14:paraId="37B2C91C" w14:textId="77777777" w:rsidR="008D3D88" w:rsidRPr="002363A0" w:rsidRDefault="008D3D88" w:rsidP="008D3D88">
            <w:pPr>
              <w:rPr>
                <w:sz w:val="16"/>
                <w:szCs w:val="16"/>
              </w:rPr>
            </w:pPr>
            <w:r w:rsidRPr="002363A0">
              <w:rPr>
                <w:sz w:val="16"/>
                <w:szCs w:val="16"/>
              </w:rPr>
              <w:t>I – Physical Inventory</w:t>
            </w:r>
          </w:p>
          <w:p w14:paraId="60D9FB6E" w14:textId="77777777" w:rsidR="008D3D88" w:rsidRPr="002363A0" w:rsidRDefault="008D3D88" w:rsidP="008D3D88">
            <w:pPr>
              <w:rPr>
                <w:sz w:val="16"/>
                <w:szCs w:val="16"/>
              </w:rPr>
            </w:pPr>
            <w:r w:rsidRPr="002363A0">
              <w:rPr>
                <w:sz w:val="16"/>
                <w:szCs w:val="16"/>
              </w:rPr>
              <w:t>SP – Semiannual due 3/15 and 9/15 for period ending 2/28 and 8/30 respectively</w:t>
            </w:r>
          </w:p>
        </w:tc>
        <w:tc>
          <w:tcPr>
            <w:tcW w:w="5670" w:type="dxa"/>
            <w:gridSpan w:val="6"/>
            <w:tcBorders>
              <w:right w:val="single" w:sz="8" w:space="0" w:color="auto"/>
            </w:tcBorders>
            <w:shd w:val="clear" w:color="auto" w:fill="auto"/>
          </w:tcPr>
          <w:p w14:paraId="258F9702" w14:textId="77777777" w:rsidR="008D3D88" w:rsidRPr="002363A0" w:rsidRDefault="008D3D88" w:rsidP="008D3D88">
            <w:pPr>
              <w:rPr>
                <w:sz w:val="16"/>
                <w:szCs w:val="16"/>
                <w:u w:val="single"/>
              </w:rPr>
            </w:pPr>
            <w:r w:rsidRPr="002363A0">
              <w:rPr>
                <w:sz w:val="16"/>
                <w:szCs w:val="16"/>
                <w:u w:val="single"/>
              </w:rPr>
              <w:t>Other Web-based reports</w:t>
            </w:r>
          </w:p>
          <w:p w14:paraId="10A0FEB9" w14:textId="77777777" w:rsidR="008D3D88" w:rsidRPr="002363A0" w:rsidRDefault="008D3D88" w:rsidP="008D3D88">
            <w:pPr>
              <w:ind w:left="418" w:hanging="418"/>
              <w:rPr>
                <w:sz w:val="16"/>
                <w:szCs w:val="16"/>
              </w:rPr>
            </w:pPr>
            <w:r w:rsidRPr="002363A0">
              <w:rPr>
                <w:sz w:val="16"/>
                <w:szCs w:val="16"/>
              </w:rPr>
              <w:t xml:space="preserve">SS </w:t>
            </w:r>
            <w:proofErr w:type="gramStart"/>
            <w:r w:rsidRPr="002363A0">
              <w:rPr>
                <w:sz w:val="16"/>
                <w:szCs w:val="16"/>
              </w:rPr>
              <w:t>–  Individual</w:t>
            </w:r>
            <w:proofErr w:type="gramEnd"/>
            <w:r w:rsidRPr="002363A0">
              <w:rPr>
                <w:sz w:val="16"/>
                <w:szCs w:val="16"/>
              </w:rPr>
              <w:t xml:space="preserve"> Subcontract Report - Semiannual due 4/30 and 10/30 for period ending 3/31 and 9/30 respectively, submit on-line at </w:t>
            </w:r>
            <w:hyperlink r:id="rId8" w:history="1">
              <w:r w:rsidRPr="002363A0">
                <w:rPr>
                  <w:color w:val="0000FF"/>
                  <w:sz w:val="16"/>
                  <w:szCs w:val="16"/>
                  <w:u w:val="single"/>
                </w:rPr>
                <w:t>http://www.esrs.gov</w:t>
              </w:r>
            </w:hyperlink>
            <w:r w:rsidRPr="002363A0">
              <w:rPr>
                <w:sz w:val="16"/>
                <w:szCs w:val="16"/>
              </w:rPr>
              <w:t xml:space="preserve">  </w:t>
            </w:r>
          </w:p>
          <w:p w14:paraId="0B58AE44" w14:textId="77777777" w:rsidR="008D3D88" w:rsidRPr="002363A0" w:rsidRDefault="008D3D88" w:rsidP="008D3D88">
            <w:pPr>
              <w:rPr>
                <w:sz w:val="16"/>
                <w:szCs w:val="16"/>
              </w:rPr>
            </w:pPr>
            <w:r w:rsidRPr="002363A0">
              <w:rPr>
                <w:sz w:val="16"/>
                <w:szCs w:val="16"/>
              </w:rPr>
              <w:t xml:space="preserve">YS – Summary Subcontract Report - Annually, due 10/30 for period ending 9/30, submit on-line at </w:t>
            </w:r>
            <w:hyperlink r:id="rId9" w:history="1">
              <w:r w:rsidRPr="002363A0">
                <w:rPr>
                  <w:color w:val="0000FF"/>
                  <w:sz w:val="16"/>
                  <w:szCs w:val="16"/>
                  <w:u w:val="single"/>
                </w:rPr>
                <w:t>http://www.esrs.gov</w:t>
              </w:r>
            </w:hyperlink>
            <w:r w:rsidRPr="002363A0">
              <w:rPr>
                <w:sz w:val="16"/>
                <w:szCs w:val="16"/>
              </w:rPr>
              <w:t xml:space="preserve"> </w:t>
            </w:r>
          </w:p>
          <w:p w14:paraId="64221CE0" w14:textId="77777777" w:rsidR="008D3D88" w:rsidRPr="002363A0" w:rsidRDefault="008D3D88" w:rsidP="008D3D88">
            <w:pPr>
              <w:rPr>
                <w:sz w:val="16"/>
                <w:szCs w:val="16"/>
              </w:rPr>
            </w:pPr>
            <w:r w:rsidRPr="002363A0">
              <w:rPr>
                <w:sz w:val="16"/>
                <w:szCs w:val="16"/>
              </w:rPr>
              <w:t xml:space="preserve">SAM – System for Award Management at </w:t>
            </w:r>
            <w:hyperlink r:id="rId10" w:history="1">
              <w:r w:rsidRPr="002363A0">
                <w:rPr>
                  <w:color w:val="0000FF"/>
                  <w:sz w:val="16"/>
                  <w:szCs w:val="16"/>
                  <w:u w:val="single"/>
                </w:rPr>
                <w:t>http://www.sam.gov</w:t>
              </w:r>
            </w:hyperlink>
            <w:r w:rsidRPr="002363A0">
              <w:rPr>
                <w:sz w:val="16"/>
                <w:szCs w:val="16"/>
              </w:rPr>
              <w:t xml:space="preserve"> </w:t>
            </w:r>
          </w:p>
        </w:tc>
      </w:tr>
      <w:tr w:rsidR="008D3D88" w:rsidRPr="002363A0" w14:paraId="43CD6239" w14:textId="77777777" w:rsidTr="005712FB">
        <w:trPr>
          <w:gridAfter w:val="1"/>
          <w:wAfter w:w="229" w:type="dxa"/>
        </w:trPr>
        <w:tc>
          <w:tcPr>
            <w:tcW w:w="10800" w:type="dxa"/>
            <w:gridSpan w:val="13"/>
            <w:tcBorders>
              <w:left w:val="single" w:sz="8" w:space="0" w:color="auto"/>
              <w:right w:val="single" w:sz="8" w:space="0" w:color="auto"/>
            </w:tcBorders>
            <w:shd w:val="clear" w:color="auto" w:fill="auto"/>
          </w:tcPr>
          <w:p w14:paraId="1227F50F" w14:textId="77777777" w:rsidR="008D3D88" w:rsidRPr="002363A0" w:rsidRDefault="008D3D88" w:rsidP="008D3D88">
            <w:pPr>
              <w:rPr>
                <w:sz w:val="16"/>
                <w:szCs w:val="16"/>
              </w:rPr>
            </w:pPr>
            <w:r w:rsidRPr="002363A0">
              <w:rPr>
                <w:sz w:val="16"/>
                <w:szCs w:val="16"/>
              </w:rPr>
              <w:t xml:space="preserve">* Plan is to be updated as significant changes are identified. </w:t>
            </w:r>
          </w:p>
          <w:p w14:paraId="21F0F5CD" w14:textId="77777777" w:rsidR="008D3D88" w:rsidRPr="002363A0" w:rsidRDefault="008D3D88" w:rsidP="008D3D88">
            <w:pPr>
              <w:rPr>
                <w:sz w:val="16"/>
                <w:szCs w:val="16"/>
              </w:rPr>
            </w:pPr>
            <w:r w:rsidRPr="002363A0">
              <w:rPr>
                <w:sz w:val="16"/>
                <w:szCs w:val="16"/>
              </w:rPr>
              <w:t>** No later than six months after the close of Contractor’s fiscal year.  If AU is the Cognizant Federal Agency, then the proposal should be submitted to the identified electronic file location for report submissions.  Otherwise, it should be sent to the Cognizant Federal Agency.</w:t>
            </w:r>
          </w:p>
          <w:p w14:paraId="3412798A" w14:textId="77777777" w:rsidR="008D3D88" w:rsidRPr="002363A0" w:rsidRDefault="008D3D88" w:rsidP="008D3D88">
            <w:pPr>
              <w:rPr>
                <w:sz w:val="16"/>
                <w:szCs w:val="16"/>
              </w:rPr>
            </w:pPr>
            <w:r w:rsidRPr="002363A0">
              <w:rPr>
                <w:sz w:val="16"/>
                <w:szCs w:val="16"/>
              </w:rPr>
              <w:t xml:space="preserve">*** Property inventory conducted on the following basis:  Capitalized, Sensitive, or </w:t>
            </w:r>
            <w:proofErr w:type="gramStart"/>
            <w:r w:rsidRPr="002363A0">
              <w:rPr>
                <w:sz w:val="16"/>
                <w:szCs w:val="16"/>
              </w:rPr>
              <w:t>High Risk</w:t>
            </w:r>
            <w:proofErr w:type="gramEnd"/>
            <w:r w:rsidRPr="002363A0">
              <w:rPr>
                <w:sz w:val="16"/>
                <w:szCs w:val="16"/>
              </w:rPr>
              <w:t xml:space="preserve"> Personal Property – Annual; Accountable Property – 3 years; Nonaccountable Property – contract completion.</w:t>
            </w:r>
          </w:p>
        </w:tc>
      </w:tr>
      <w:tr w:rsidR="008D3D88" w:rsidRPr="002363A0" w14:paraId="1A04D66A" w14:textId="77777777" w:rsidTr="005712FB">
        <w:trPr>
          <w:gridAfter w:val="1"/>
          <w:wAfter w:w="229" w:type="dxa"/>
        </w:trPr>
        <w:tc>
          <w:tcPr>
            <w:tcW w:w="10800" w:type="dxa"/>
            <w:gridSpan w:val="13"/>
            <w:tcBorders>
              <w:left w:val="single" w:sz="8" w:space="0" w:color="auto"/>
              <w:right w:val="single" w:sz="8" w:space="0" w:color="auto"/>
            </w:tcBorders>
            <w:shd w:val="clear" w:color="auto" w:fill="auto"/>
          </w:tcPr>
          <w:p w14:paraId="393DFC4D" w14:textId="77777777" w:rsidR="008D3D88" w:rsidRPr="002363A0" w:rsidRDefault="008D3D88" w:rsidP="008D3D88">
            <w:pPr>
              <w:tabs>
                <w:tab w:val="left" w:pos="247"/>
              </w:tabs>
              <w:spacing w:before="20" w:after="20"/>
              <w:rPr>
                <w:b/>
                <w:sz w:val="16"/>
                <w:szCs w:val="16"/>
              </w:rPr>
            </w:pPr>
            <w:r w:rsidRPr="002363A0">
              <w:rPr>
                <w:b/>
                <w:sz w:val="16"/>
                <w:szCs w:val="16"/>
              </w:rPr>
              <w:t>6.</w:t>
            </w:r>
            <w:r w:rsidRPr="002363A0">
              <w:rPr>
                <w:b/>
                <w:sz w:val="16"/>
                <w:szCs w:val="16"/>
              </w:rPr>
              <w:tab/>
              <w:t>SPECIAL INSTRUCTIONS:</w:t>
            </w:r>
          </w:p>
        </w:tc>
      </w:tr>
      <w:tr w:rsidR="008D3D88" w:rsidRPr="002363A0" w14:paraId="3E0235ED" w14:textId="77777777" w:rsidTr="005712FB">
        <w:trPr>
          <w:gridAfter w:val="1"/>
          <w:wAfter w:w="229" w:type="dxa"/>
          <w:trHeight w:val="557"/>
        </w:trPr>
        <w:tc>
          <w:tcPr>
            <w:tcW w:w="10800" w:type="dxa"/>
            <w:gridSpan w:val="13"/>
            <w:tcBorders>
              <w:left w:val="single" w:sz="8" w:space="0" w:color="auto"/>
              <w:right w:val="single" w:sz="8" w:space="0" w:color="auto"/>
            </w:tcBorders>
            <w:shd w:val="clear" w:color="auto" w:fill="auto"/>
          </w:tcPr>
          <w:p w14:paraId="46A25C13" w14:textId="77777777" w:rsidR="008D3D88" w:rsidRPr="002363A0" w:rsidRDefault="008D3D88" w:rsidP="008D3D88">
            <w:pPr>
              <w:ind w:left="247"/>
              <w:rPr>
                <w:sz w:val="16"/>
                <w:szCs w:val="16"/>
              </w:rPr>
            </w:pPr>
            <w:r w:rsidRPr="002363A0">
              <w:rPr>
                <w:sz w:val="16"/>
                <w:szCs w:val="16"/>
              </w:rPr>
              <w:t>Contractor’s Fiscal Year</w:t>
            </w:r>
            <w:proofErr w:type="gramStart"/>
            <w:r w:rsidRPr="002363A0">
              <w:rPr>
                <w:sz w:val="16"/>
                <w:szCs w:val="16"/>
              </w:rPr>
              <w:t xml:space="preserve">:  </w:t>
            </w:r>
            <w:r w:rsidRPr="002363A0">
              <w:rPr>
                <w:b/>
                <w:color w:val="0000FF"/>
                <w:sz w:val="16"/>
                <w:szCs w:val="16"/>
              </w:rPr>
              <w:t>[</w:t>
            </w:r>
            <w:proofErr w:type="gramEnd"/>
            <w:r w:rsidRPr="002363A0">
              <w:rPr>
                <w:b/>
                <w:color w:val="0000FF"/>
                <w:sz w:val="16"/>
                <w:szCs w:val="16"/>
              </w:rPr>
              <w:t>Insert Date]</w:t>
            </w:r>
          </w:p>
          <w:p w14:paraId="5DB32E40" w14:textId="77777777" w:rsidR="008D3D88" w:rsidRPr="002363A0" w:rsidRDefault="008D3D88" w:rsidP="008D3D88">
            <w:pPr>
              <w:ind w:left="247"/>
              <w:rPr>
                <w:sz w:val="16"/>
                <w:szCs w:val="16"/>
              </w:rPr>
            </w:pPr>
            <w:r w:rsidRPr="002363A0">
              <w:rPr>
                <w:sz w:val="16"/>
                <w:szCs w:val="16"/>
              </w:rPr>
              <w:t xml:space="preserve">The forms identified, with a forms number, in the checklist are available at </w:t>
            </w:r>
            <w:hyperlink r:id="rId11" w:history="1">
              <w:r w:rsidRPr="002363A0">
                <w:rPr>
                  <w:color w:val="0000FF"/>
                  <w:sz w:val="16"/>
                  <w:szCs w:val="16"/>
                  <w:u w:val="single"/>
                </w:rPr>
                <w:t>http://www.netl.doe.gov/business/forms.html</w:t>
              </w:r>
            </w:hyperlink>
            <w:r w:rsidRPr="002363A0">
              <w:rPr>
                <w:sz w:val="16"/>
                <w:szCs w:val="16"/>
              </w:rPr>
              <w:t xml:space="preserve">. </w:t>
            </w:r>
          </w:p>
        </w:tc>
      </w:tr>
    </w:tbl>
    <w:p w14:paraId="75DB956B" w14:textId="77777777" w:rsidR="006811D8" w:rsidRPr="002363A0" w:rsidRDefault="006811D8" w:rsidP="006811D8">
      <w:pPr>
        <w:sectPr w:rsidR="006811D8" w:rsidRPr="002363A0" w:rsidSect="008D3D88">
          <w:headerReference w:type="default" r:id="rId12"/>
          <w:footerReference w:type="default" r:id="rId13"/>
          <w:pgSz w:w="12240" w:h="15840" w:code="1"/>
          <w:pgMar w:top="720" w:right="720" w:bottom="450" w:left="720" w:header="648" w:footer="384" w:gutter="0"/>
          <w:cols w:space="720"/>
          <w:noEndnote/>
          <w:docGrid w:linePitch="272"/>
        </w:sectPr>
      </w:pPr>
    </w:p>
    <w:p w14:paraId="04001F4A" w14:textId="77777777" w:rsidR="006811D8" w:rsidRPr="002363A0" w:rsidRDefault="006811D8" w:rsidP="006811D8">
      <w:pPr>
        <w:rPr>
          <w:b/>
          <w:bCs/>
        </w:rPr>
      </w:pPr>
    </w:p>
    <w:p w14:paraId="13BCFF46" w14:textId="77777777" w:rsidR="00C925F3" w:rsidRPr="002363A0" w:rsidRDefault="00C925F3" w:rsidP="00C925F3">
      <w:pPr>
        <w:jc w:val="center"/>
        <w:rPr>
          <w:b/>
          <w:bCs/>
        </w:rPr>
      </w:pPr>
      <w:r w:rsidRPr="002363A0">
        <w:rPr>
          <w:b/>
          <w:bCs/>
        </w:rPr>
        <w:t>TABLE OF CONTENTS</w:t>
      </w:r>
    </w:p>
    <w:p w14:paraId="5499EC68" w14:textId="77777777" w:rsidR="00C925F3" w:rsidRPr="002363A0" w:rsidRDefault="00C925F3" w:rsidP="00C925F3">
      <w:pPr>
        <w:jc w:val="center"/>
        <w:rPr>
          <w:bCs/>
        </w:rPr>
      </w:pPr>
    </w:p>
    <w:p w14:paraId="7FE876FC" w14:textId="242403BA" w:rsidR="006C34FD" w:rsidRDefault="00C925F3">
      <w:pPr>
        <w:pStyle w:val="TOC1"/>
        <w:tabs>
          <w:tab w:val="right" w:leader="dot" w:pos="9350"/>
        </w:tabs>
        <w:rPr>
          <w:rFonts w:asciiTheme="minorHAnsi" w:eastAsiaTheme="minorEastAsia" w:hAnsiTheme="minorHAnsi" w:cstheme="minorBidi"/>
          <w:noProof/>
          <w:sz w:val="22"/>
          <w:szCs w:val="22"/>
        </w:rPr>
      </w:pPr>
      <w:r w:rsidRPr="002363A0">
        <w:rPr>
          <w:b/>
        </w:rPr>
        <w:fldChar w:fldCharType="begin"/>
      </w:r>
      <w:r w:rsidRPr="002363A0">
        <w:rPr>
          <w:b/>
        </w:rPr>
        <w:instrText xml:space="preserve"> TOC \o "2-2" \h \z \t "Heading 1,1" </w:instrText>
      </w:r>
      <w:r w:rsidRPr="002363A0">
        <w:rPr>
          <w:b/>
        </w:rPr>
        <w:fldChar w:fldCharType="separate"/>
      </w:r>
      <w:hyperlink w:anchor="_Toc46489920" w:history="1">
        <w:r w:rsidR="006C34FD" w:rsidRPr="009A03F4">
          <w:rPr>
            <w:rStyle w:val="Hyperlink"/>
            <w:rFonts w:eastAsiaTheme="majorEastAsia"/>
            <w:b/>
            <w:bCs/>
            <w:noProof/>
          </w:rPr>
          <w:t>GENERAL INSTRUCTIONS FOR THE PREPARATION AND SUBMISSION OF REPORTS</w:t>
        </w:r>
        <w:r w:rsidR="006C34FD">
          <w:rPr>
            <w:noProof/>
            <w:webHidden/>
          </w:rPr>
          <w:tab/>
        </w:r>
        <w:r w:rsidR="006C34FD">
          <w:rPr>
            <w:noProof/>
            <w:webHidden/>
          </w:rPr>
          <w:fldChar w:fldCharType="begin"/>
        </w:r>
        <w:r w:rsidR="006C34FD">
          <w:rPr>
            <w:noProof/>
            <w:webHidden/>
          </w:rPr>
          <w:instrText xml:space="preserve"> PAGEREF _Toc46489920 \h </w:instrText>
        </w:r>
        <w:r w:rsidR="006C34FD">
          <w:rPr>
            <w:noProof/>
            <w:webHidden/>
          </w:rPr>
        </w:r>
        <w:r w:rsidR="006C34FD">
          <w:rPr>
            <w:noProof/>
            <w:webHidden/>
          </w:rPr>
          <w:fldChar w:fldCharType="separate"/>
        </w:r>
        <w:r w:rsidR="006C34FD">
          <w:rPr>
            <w:noProof/>
            <w:webHidden/>
          </w:rPr>
          <w:t>3</w:t>
        </w:r>
        <w:r w:rsidR="006C34FD">
          <w:rPr>
            <w:noProof/>
            <w:webHidden/>
          </w:rPr>
          <w:fldChar w:fldCharType="end"/>
        </w:r>
      </w:hyperlink>
    </w:p>
    <w:p w14:paraId="14299F6E" w14:textId="6AB3DE50" w:rsidR="006C34FD" w:rsidRDefault="00493D50">
      <w:pPr>
        <w:pStyle w:val="TOC1"/>
        <w:tabs>
          <w:tab w:val="right" w:leader="dot" w:pos="9350"/>
        </w:tabs>
        <w:rPr>
          <w:rFonts w:asciiTheme="minorHAnsi" w:eastAsiaTheme="minorEastAsia" w:hAnsiTheme="minorHAnsi" w:cstheme="minorBidi"/>
          <w:noProof/>
          <w:sz w:val="22"/>
          <w:szCs w:val="22"/>
        </w:rPr>
      </w:pPr>
      <w:hyperlink w:anchor="_Toc46489921" w:history="1">
        <w:r w:rsidR="006C34FD" w:rsidRPr="009A03F4">
          <w:rPr>
            <w:rStyle w:val="Hyperlink"/>
            <w:rFonts w:eastAsiaTheme="majorEastAsia"/>
            <w:b/>
            <w:bCs/>
            <w:noProof/>
          </w:rPr>
          <w:t>MANAGEMENT PLAN</w:t>
        </w:r>
        <w:r w:rsidR="006C34FD">
          <w:rPr>
            <w:noProof/>
            <w:webHidden/>
          </w:rPr>
          <w:tab/>
        </w:r>
        <w:r w:rsidR="006C34FD">
          <w:rPr>
            <w:noProof/>
            <w:webHidden/>
          </w:rPr>
          <w:fldChar w:fldCharType="begin"/>
        </w:r>
        <w:r w:rsidR="006C34FD">
          <w:rPr>
            <w:noProof/>
            <w:webHidden/>
          </w:rPr>
          <w:instrText xml:space="preserve"> PAGEREF _Toc46489921 \h </w:instrText>
        </w:r>
        <w:r w:rsidR="006C34FD">
          <w:rPr>
            <w:noProof/>
            <w:webHidden/>
          </w:rPr>
        </w:r>
        <w:r w:rsidR="006C34FD">
          <w:rPr>
            <w:noProof/>
            <w:webHidden/>
          </w:rPr>
          <w:fldChar w:fldCharType="separate"/>
        </w:r>
        <w:r w:rsidR="006C34FD">
          <w:rPr>
            <w:noProof/>
            <w:webHidden/>
          </w:rPr>
          <w:t>3</w:t>
        </w:r>
        <w:r w:rsidR="006C34FD">
          <w:rPr>
            <w:noProof/>
            <w:webHidden/>
          </w:rPr>
          <w:fldChar w:fldCharType="end"/>
        </w:r>
      </w:hyperlink>
    </w:p>
    <w:p w14:paraId="1BD5F86F" w14:textId="3D2938C8" w:rsidR="006C34FD" w:rsidRDefault="00493D50">
      <w:pPr>
        <w:pStyle w:val="TOC1"/>
        <w:tabs>
          <w:tab w:val="right" w:leader="dot" w:pos="9350"/>
        </w:tabs>
        <w:rPr>
          <w:rFonts w:asciiTheme="minorHAnsi" w:eastAsiaTheme="minorEastAsia" w:hAnsiTheme="minorHAnsi" w:cstheme="minorBidi"/>
          <w:noProof/>
          <w:sz w:val="22"/>
          <w:szCs w:val="22"/>
        </w:rPr>
      </w:pPr>
      <w:hyperlink w:anchor="_Toc46489922" w:history="1">
        <w:r w:rsidR="006C34FD" w:rsidRPr="009A03F4">
          <w:rPr>
            <w:rStyle w:val="Hyperlink"/>
            <w:rFonts w:eastAsiaTheme="majorEastAsia"/>
            <w:b/>
            <w:bCs/>
            <w:noProof/>
          </w:rPr>
          <w:t>STATUS REPORT</w:t>
        </w:r>
        <w:r w:rsidR="006C34FD">
          <w:rPr>
            <w:noProof/>
            <w:webHidden/>
          </w:rPr>
          <w:tab/>
        </w:r>
        <w:r w:rsidR="006C34FD">
          <w:rPr>
            <w:noProof/>
            <w:webHidden/>
          </w:rPr>
          <w:fldChar w:fldCharType="begin"/>
        </w:r>
        <w:r w:rsidR="006C34FD">
          <w:rPr>
            <w:noProof/>
            <w:webHidden/>
          </w:rPr>
          <w:instrText xml:space="preserve"> PAGEREF _Toc46489922 \h </w:instrText>
        </w:r>
        <w:r w:rsidR="006C34FD">
          <w:rPr>
            <w:noProof/>
            <w:webHidden/>
          </w:rPr>
        </w:r>
        <w:r w:rsidR="006C34FD">
          <w:rPr>
            <w:noProof/>
            <w:webHidden/>
          </w:rPr>
          <w:fldChar w:fldCharType="separate"/>
        </w:r>
        <w:r w:rsidR="006C34FD">
          <w:rPr>
            <w:noProof/>
            <w:webHidden/>
          </w:rPr>
          <w:t>4</w:t>
        </w:r>
        <w:r w:rsidR="006C34FD">
          <w:rPr>
            <w:noProof/>
            <w:webHidden/>
          </w:rPr>
          <w:fldChar w:fldCharType="end"/>
        </w:r>
      </w:hyperlink>
    </w:p>
    <w:p w14:paraId="7AA87A03" w14:textId="64FA8742" w:rsidR="006C34FD" w:rsidRDefault="00493D50">
      <w:pPr>
        <w:pStyle w:val="TOC1"/>
        <w:tabs>
          <w:tab w:val="right" w:leader="dot" w:pos="9350"/>
        </w:tabs>
        <w:rPr>
          <w:rFonts w:asciiTheme="minorHAnsi" w:eastAsiaTheme="minorEastAsia" w:hAnsiTheme="minorHAnsi" w:cstheme="minorBidi"/>
          <w:noProof/>
          <w:sz w:val="22"/>
          <w:szCs w:val="22"/>
        </w:rPr>
      </w:pPr>
      <w:hyperlink w:anchor="_Toc46489923" w:history="1">
        <w:r w:rsidR="006C34FD" w:rsidRPr="009A03F4">
          <w:rPr>
            <w:rStyle w:val="Hyperlink"/>
            <w:rFonts w:eastAsiaTheme="majorEastAsia"/>
            <w:b/>
            <w:bCs/>
            <w:noProof/>
          </w:rPr>
          <w:t>PEMP DOCUMENTATION REPORT</w:t>
        </w:r>
        <w:r w:rsidR="006C34FD">
          <w:rPr>
            <w:noProof/>
            <w:webHidden/>
          </w:rPr>
          <w:tab/>
        </w:r>
        <w:r w:rsidR="006C34FD">
          <w:rPr>
            <w:noProof/>
            <w:webHidden/>
          </w:rPr>
          <w:fldChar w:fldCharType="begin"/>
        </w:r>
        <w:r w:rsidR="006C34FD">
          <w:rPr>
            <w:noProof/>
            <w:webHidden/>
          </w:rPr>
          <w:instrText xml:space="preserve"> PAGEREF _Toc46489923 \h </w:instrText>
        </w:r>
        <w:r w:rsidR="006C34FD">
          <w:rPr>
            <w:noProof/>
            <w:webHidden/>
          </w:rPr>
        </w:r>
        <w:r w:rsidR="006C34FD">
          <w:rPr>
            <w:noProof/>
            <w:webHidden/>
          </w:rPr>
          <w:fldChar w:fldCharType="separate"/>
        </w:r>
        <w:r w:rsidR="006C34FD">
          <w:rPr>
            <w:noProof/>
            <w:webHidden/>
          </w:rPr>
          <w:t>4</w:t>
        </w:r>
        <w:r w:rsidR="006C34FD">
          <w:rPr>
            <w:noProof/>
            <w:webHidden/>
          </w:rPr>
          <w:fldChar w:fldCharType="end"/>
        </w:r>
      </w:hyperlink>
    </w:p>
    <w:p w14:paraId="2C5DAE11" w14:textId="16CD6679" w:rsidR="006C34FD" w:rsidRDefault="00493D50">
      <w:pPr>
        <w:pStyle w:val="TOC1"/>
        <w:tabs>
          <w:tab w:val="right" w:leader="dot" w:pos="9350"/>
        </w:tabs>
        <w:rPr>
          <w:rFonts w:asciiTheme="minorHAnsi" w:eastAsiaTheme="minorEastAsia" w:hAnsiTheme="minorHAnsi" w:cstheme="minorBidi"/>
          <w:noProof/>
          <w:sz w:val="22"/>
          <w:szCs w:val="22"/>
        </w:rPr>
      </w:pPr>
      <w:hyperlink w:anchor="_Toc46489924" w:history="1">
        <w:r w:rsidR="006C34FD" w:rsidRPr="009A03F4">
          <w:rPr>
            <w:rStyle w:val="Hyperlink"/>
            <w:rFonts w:eastAsiaTheme="majorEastAsia"/>
            <w:b/>
            <w:bCs/>
            <w:noProof/>
          </w:rPr>
          <w:t>QUALITY ASSURANCE MANAGEMENT PLAN</w:t>
        </w:r>
        <w:r w:rsidR="006C34FD">
          <w:rPr>
            <w:noProof/>
            <w:webHidden/>
          </w:rPr>
          <w:tab/>
        </w:r>
        <w:r w:rsidR="006C34FD">
          <w:rPr>
            <w:noProof/>
            <w:webHidden/>
          </w:rPr>
          <w:fldChar w:fldCharType="begin"/>
        </w:r>
        <w:r w:rsidR="006C34FD">
          <w:rPr>
            <w:noProof/>
            <w:webHidden/>
          </w:rPr>
          <w:instrText xml:space="preserve"> PAGEREF _Toc46489924 \h </w:instrText>
        </w:r>
        <w:r w:rsidR="006C34FD">
          <w:rPr>
            <w:noProof/>
            <w:webHidden/>
          </w:rPr>
        </w:r>
        <w:r w:rsidR="006C34FD">
          <w:rPr>
            <w:noProof/>
            <w:webHidden/>
          </w:rPr>
          <w:fldChar w:fldCharType="separate"/>
        </w:r>
        <w:r w:rsidR="006C34FD">
          <w:rPr>
            <w:noProof/>
            <w:webHidden/>
          </w:rPr>
          <w:t>4</w:t>
        </w:r>
        <w:r w:rsidR="006C34FD">
          <w:rPr>
            <w:noProof/>
            <w:webHidden/>
          </w:rPr>
          <w:fldChar w:fldCharType="end"/>
        </w:r>
      </w:hyperlink>
    </w:p>
    <w:p w14:paraId="20EB8816" w14:textId="58D23367" w:rsidR="006C34FD" w:rsidRDefault="00493D50">
      <w:pPr>
        <w:pStyle w:val="TOC1"/>
        <w:tabs>
          <w:tab w:val="right" w:leader="dot" w:pos="9350"/>
        </w:tabs>
        <w:rPr>
          <w:rFonts w:asciiTheme="minorHAnsi" w:eastAsiaTheme="minorEastAsia" w:hAnsiTheme="minorHAnsi" w:cstheme="minorBidi"/>
          <w:noProof/>
          <w:sz w:val="22"/>
          <w:szCs w:val="22"/>
        </w:rPr>
      </w:pPr>
      <w:hyperlink w:anchor="_Toc46489925" w:history="1">
        <w:r w:rsidR="006C34FD" w:rsidRPr="009A03F4">
          <w:rPr>
            <w:rStyle w:val="Hyperlink"/>
            <w:rFonts w:eastAsiaTheme="majorEastAsia"/>
            <w:b/>
            <w:bCs/>
            <w:noProof/>
          </w:rPr>
          <w:t>SITE SECURITY PLAN</w:t>
        </w:r>
        <w:r w:rsidR="006C34FD">
          <w:rPr>
            <w:noProof/>
            <w:webHidden/>
          </w:rPr>
          <w:tab/>
        </w:r>
        <w:r w:rsidR="006C34FD">
          <w:rPr>
            <w:noProof/>
            <w:webHidden/>
          </w:rPr>
          <w:fldChar w:fldCharType="begin"/>
        </w:r>
        <w:r w:rsidR="006C34FD">
          <w:rPr>
            <w:noProof/>
            <w:webHidden/>
          </w:rPr>
          <w:instrText xml:space="preserve"> PAGEREF _Toc46489925 \h </w:instrText>
        </w:r>
        <w:r w:rsidR="006C34FD">
          <w:rPr>
            <w:noProof/>
            <w:webHidden/>
          </w:rPr>
        </w:r>
        <w:r w:rsidR="006C34FD">
          <w:rPr>
            <w:noProof/>
            <w:webHidden/>
          </w:rPr>
          <w:fldChar w:fldCharType="separate"/>
        </w:r>
        <w:r w:rsidR="006C34FD">
          <w:rPr>
            <w:noProof/>
            <w:webHidden/>
          </w:rPr>
          <w:t>4</w:t>
        </w:r>
        <w:r w:rsidR="006C34FD">
          <w:rPr>
            <w:noProof/>
            <w:webHidden/>
          </w:rPr>
          <w:fldChar w:fldCharType="end"/>
        </w:r>
      </w:hyperlink>
    </w:p>
    <w:p w14:paraId="06D07988" w14:textId="2BEF553D" w:rsidR="006C34FD" w:rsidRDefault="00493D50">
      <w:pPr>
        <w:pStyle w:val="TOC1"/>
        <w:tabs>
          <w:tab w:val="right" w:leader="dot" w:pos="9350"/>
        </w:tabs>
        <w:rPr>
          <w:rFonts w:asciiTheme="minorHAnsi" w:eastAsiaTheme="minorEastAsia" w:hAnsiTheme="minorHAnsi" w:cstheme="minorBidi"/>
          <w:noProof/>
          <w:sz w:val="22"/>
          <w:szCs w:val="22"/>
        </w:rPr>
      </w:pPr>
      <w:hyperlink w:anchor="_Toc46489926" w:history="1">
        <w:r w:rsidR="006C34FD" w:rsidRPr="009A03F4">
          <w:rPr>
            <w:rStyle w:val="Hyperlink"/>
            <w:rFonts w:eastAsiaTheme="majorEastAsia"/>
            <w:b/>
            <w:bCs/>
            <w:noProof/>
          </w:rPr>
          <w:t>SECURITY PLAN</w:t>
        </w:r>
        <w:r w:rsidR="006C34FD">
          <w:rPr>
            <w:noProof/>
            <w:webHidden/>
          </w:rPr>
          <w:tab/>
        </w:r>
        <w:r w:rsidR="006C34FD">
          <w:rPr>
            <w:noProof/>
            <w:webHidden/>
          </w:rPr>
          <w:fldChar w:fldCharType="begin"/>
        </w:r>
        <w:r w:rsidR="006C34FD">
          <w:rPr>
            <w:noProof/>
            <w:webHidden/>
          </w:rPr>
          <w:instrText xml:space="preserve"> PAGEREF _Toc46489926 \h </w:instrText>
        </w:r>
        <w:r w:rsidR="006C34FD">
          <w:rPr>
            <w:noProof/>
            <w:webHidden/>
          </w:rPr>
        </w:r>
        <w:r w:rsidR="006C34FD">
          <w:rPr>
            <w:noProof/>
            <w:webHidden/>
          </w:rPr>
          <w:fldChar w:fldCharType="separate"/>
        </w:r>
        <w:r w:rsidR="006C34FD">
          <w:rPr>
            <w:noProof/>
            <w:webHidden/>
          </w:rPr>
          <w:t>5</w:t>
        </w:r>
        <w:r w:rsidR="006C34FD">
          <w:rPr>
            <w:noProof/>
            <w:webHidden/>
          </w:rPr>
          <w:fldChar w:fldCharType="end"/>
        </w:r>
      </w:hyperlink>
    </w:p>
    <w:p w14:paraId="06D2F91A" w14:textId="1CB61F66" w:rsidR="006C34FD" w:rsidRDefault="00493D50">
      <w:pPr>
        <w:pStyle w:val="TOC1"/>
        <w:tabs>
          <w:tab w:val="right" w:leader="dot" w:pos="9350"/>
        </w:tabs>
        <w:rPr>
          <w:rFonts w:asciiTheme="minorHAnsi" w:eastAsiaTheme="minorEastAsia" w:hAnsiTheme="minorHAnsi" w:cstheme="minorBidi"/>
          <w:noProof/>
          <w:sz w:val="22"/>
          <w:szCs w:val="22"/>
        </w:rPr>
      </w:pPr>
      <w:hyperlink w:anchor="_Toc46489927" w:history="1">
        <w:r w:rsidR="006C34FD" w:rsidRPr="009A03F4">
          <w:rPr>
            <w:rStyle w:val="Hyperlink"/>
            <w:rFonts w:eastAsiaTheme="majorEastAsia"/>
            <w:b/>
            <w:bCs/>
            <w:noProof/>
          </w:rPr>
          <w:t>ANNUAL TRAINING PLAN (ATP) / TRAINING NEEDS ASSESSMENT</w:t>
        </w:r>
        <w:r w:rsidR="006C34FD">
          <w:rPr>
            <w:noProof/>
            <w:webHidden/>
          </w:rPr>
          <w:tab/>
        </w:r>
        <w:r w:rsidR="006C34FD">
          <w:rPr>
            <w:noProof/>
            <w:webHidden/>
          </w:rPr>
          <w:fldChar w:fldCharType="begin"/>
        </w:r>
        <w:r w:rsidR="006C34FD">
          <w:rPr>
            <w:noProof/>
            <w:webHidden/>
          </w:rPr>
          <w:instrText xml:space="preserve"> PAGEREF _Toc46489927 \h </w:instrText>
        </w:r>
        <w:r w:rsidR="006C34FD">
          <w:rPr>
            <w:noProof/>
            <w:webHidden/>
          </w:rPr>
        </w:r>
        <w:r w:rsidR="006C34FD">
          <w:rPr>
            <w:noProof/>
            <w:webHidden/>
          </w:rPr>
          <w:fldChar w:fldCharType="separate"/>
        </w:r>
        <w:r w:rsidR="006C34FD">
          <w:rPr>
            <w:noProof/>
            <w:webHidden/>
          </w:rPr>
          <w:t>5</w:t>
        </w:r>
        <w:r w:rsidR="006C34FD">
          <w:rPr>
            <w:noProof/>
            <w:webHidden/>
          </w:rPr>
          <w:fldChar w:fldCharType="end"/>
        </w:r>
      </w:hyperlink>
    </w:p>
    <w:p w14:paraId="66AB11BE" w14:textId="384DA7A9" w:rsidR="006C34FD" w:rsidRDefault="00493D50">
      <w:pPr>
        <w:pStyle w:val="TOC1"/>
        <w:tabs>
          <w:tab w:val="right" w:leader="dot" w:pos="9350"/>
        </w:tabs>
        <w:rPr>
          <w:rFonts w:asciiTheme="minorHAnsi" w:eastAsiaTheme="minorEastAsia" w:hAnsiTheme="minorHAnsi" w:cstheme="minorBidi"/>
          <w:noProof/>
          <w:sz w:val="22"/>
          <w:szCs w:val="22"/>
        </w:rPr>
      </w:pPr>
      <w:hyperlink w:anchor="_Toc46489928" w:history="1">
        <w:r w:rsidR="006C34FD" w:rsidRPr="009A03F4">
          <w:rPr>
            <w:rStyle w:val="Hyperlink"/>
            <w:rFonts w:eastAsiaTheme="majorEastAsia"/>
            <w:b/>
            <w:bCs/>
            <w:noProof/>
          </w:rPr>
          <w:t>WEEKLY TRAINING EVENT/COURSE SCHEDULES REPORT</w:t>
        </w:r>
        <w:r w:rsidR="006C34FD">
          <w:rPr>
            <w:noProof/>
            <w:webHidden/>
          </w:rPr>
          <w:tab/>
        </w:r>
        <w:r w:rsidR="006C34FD">
          <w:rPr>
            <w:noProof/>
            <w:webHidden/>
          </w:rPr>
          <w:fldChar w:fldCharType="begin"/>
        </w:r>
        <w:r w:rsidR="006C34FD">
          <w:rPr>
            <w:noProof/>
            <w:webHidden/>
          </w:rPr>
          <w:instrText xml:space="preserve"> PAGEREF _Toc46489928 \h </w:instrText>
        </w:r>
        <w:r w:rsidR="006C34FD">
          <w:rPr>
            <w:noProof/>
            <w:webHidden/>
          </w:rPr>
        </w:r>
        <w:r w:rsidR="006C34FD">
          <w:rPr>
            <w:noProof/>
            <w:webHidden/>
          </w:rPr>
          <w:fldChar w:fldCharType="separate"/>
        </w:r>
        <w:r w:rsidR="006C34FD">
          <w:rPr>
            <w:noProof/>
            <w:webHidden/>
          </w:rPr>
          <w:t>5</w:t>
        </w:r>
        <w:r w:rsidR="006C34FD">
          <w:rPr>
            <w:noProof/>
            <w:webHidden/>
          </w:rPr>
          <w:fldChar w:fldCharType="end"/>
        </w:r>
      </w:hyperlink>
    </w:p>
    <w:p w14:paraId="4BD481CF" w14:textId="718FFB30" w:rsidR="006C34FD" w:rsidRDefault="00493D50">
      <w:pPr>
        <w:pStyle w:val="TOC1"/>
        <w:tabs>
          <w:tab w:val="right" w:leader="dot" w:pos="9350"/>
        </w:tabs>
        <w:rPr>
          <w:rFonts w:asciiTheme="minorHAnsi" w:eastAsiaTheme="minorEastAsia" w:hAnsiTheme="minorHAnsi" w:cstheme="minorBidi"/>
          <w:noProof/>
          <w:sz w:val="22"/>
          <w:szCs w:val="22"/>
        </w:rPr>
      </w:pPr>
      <w:hyperlink w:anchor="_Toc46489929" w:history="1">
        <w:r w:rsidR="006C34FD" w:rsidRPr="009A03F4">
          <w:rPr>
            <w:rStyle w:val="Hyperlink"/>
            <w:rFonts w:eastAsiaTheme="majorEastAsia"/>
            <w:b/>
            <w:bCs/>
            <w:noProof/>
          </w:rPr>
          <w:t>COST MANAGEMENT REPORT</w:t>
        </w:r>
        <w:r w:rsidR="006C34FD">
          <w:rPr>
            <w:noProof/>
            <w:webHidden/>
          </w:rPr>
          <w:tab/>
        </w:r>
        <w:r w:rsidR="006C34FD">
          <w:rPr>
            <w:noProof/>
            <w:webHidden/>
          </w:rPr>
          <w:fldChar w:fldCharType="begin"/>
        </w:r>
        <w:r w:rsidR="006C34FD">
          <w:rPr>
            <w:noProof/>
            <w:webHidden/>
          </w:rPr>
          <w:instrText xml:space="preserve"> PAGEREF _Toc46489929 \h </w:instrText>
        </w:r>
        <w:r w:rsidR="006C34FD">
          <w:rPr>
            <w:noProof/>
            <w:webHidden/>
          </w:rPr>
        </w:r>
        <w:r w:rsidR="006C34FD">
          <w:rPr>
            <w:noProof/>
            <w:webHidden/>
          </w:rPr>
          <w:fldChar w:fldCharType="separate"/>
        </w:r>
        <w:r w:rsidR="006C34FD">
          <w:rPr>
            <w:noProof/>
            <w:webHidden/>
          </w:rPr>
          <w:t>5</w:t>
        </w:r>
        <w:r w:rsidR="006C34FD">
          <w:rPr>
            <w:noProof/>
            <w:webHidden/>
          </w:rPr>
          <w:fldChar w:fldCharType="end"/>
        </w:r>
      </w:hyperlink>
    </w:p>
    <w:p w14:paraId="3284CF98" w14:textId="2461E613" w:rsidR="006C34FD" w:rsidRDefault="00493D50">
      <w:pPr>
        <w:pStyle w:val="TOC1"/>
        <w:tabs>
          <w:tab w:val="right" w:leader="dot" w:pos="9350"/>
        </w:tabs>
        <w:rPr>
          <w:rFonts w:asciiTheme="minorHAnsi" w:eastAsiaTheme="minorEastAsia" w:hAnsiTheme="minorHAnsi" w:cstheme="minorBidi"/>
          <w:noProof/>
          <w:sz w:val="22"/>
          <w:szCs w:val="22"/>
        </w:rPr>
      </w:pPr>
      <w:hyperlink w:anchor="_Toc46489930" w:history="1">
        <w:r w:rsidR="006C34FD" w:rsidRPr="009A03F4">
          <w:rPr>
            <w:rStyle w:val="Hyperlink"/>
            <w:rFonts w:eastAsiaTheme="majorEastAsia"/>
            <w:b/>
            <w:bCs/>
            <w:noProof/>
          </w:rPr>
          <w:t>INVOICE DETAIL REPORT</w:t>
        </w:r>
        <w:r w:rsidR="006C34FD">
          <w:rPr>
            <w:noProof/>
            <w:webHidden/>
          </w:rPr>
          <w:tab/>
        </w:r>
        <w:r w:rsidR="006C34FD">
          <w:rPr>
            <w:noProof/>
            <w:webHidden/>
          </w:rPr>
          <w:fldChar w:fldCharType="begin"/>
        </w:r>
        <w:r w:rsidR="006C34FD">
          <w:rPr>
            <w:noProof/>
            <w:webHidden/>
          </w:rPr>
          <w:instrText xml:space="preserve"> PAGEREF _Toc46489930 \h </w:instrText>
        </w:r>
        <w:r w:rsidR="006C34FD">
          <w:rPr>
            <w:noProof/>
            <w:webHidden/>
          </w:rPr>
        </w:r>
        <w:r w:rsidR="006C34FD">
          <w:rPr>
            <w:noProof/>
            <w:webHidden/>
          </w:rPr>
          <w:fldChar w:fldCharType="separate"/>
        </w:r>
        <w:r w:rsidR="006C34FD">
          <w:rPr>
            <w:noProof/>
            <w:webHidden/>
          </w:rPr>
          <w:t>8</w:t>
        </w:r>
        <w:r w:rsidR="006C34FD">
          <w:rPr>
            <w:noProof/>
            <w:webHidden/>
          </w:rPr>
          <w:fldChar w:fldCharType="end"/>
        </w:r>
      </w:hyperlink>
    </w:p>
    <w:p w14:paraId="2C1CDB8D" w14:textId="627189E2" w:rsidR="006C34FD" w:rsidRDefault="00493D50">
      <w:pPr>
        <w:pStyle w:val="TOC1"/>
        <w:tabs>
          <w:tab w:val="right" w:leader="dot" w:pos="9350"/>
        </w:tabs>
        <w:rPr>
          <w:rFonts w:asciiTheme="minorHAnsi" w:eastAsiaTheme="minorEastAsia" w:hAnsiTheme="minorHAnsi" w:cstheme="minorBidi"/>
          <w:noProof/>
          <w:sz w:val="22"/>
          <w:szCs w:val="22"/>
        </w:rPr>
      </w:pPr>
      <w:hyperlink w:anchor="_Toc46489931" w:history="1">
        <w:r w:rsidR="006C34FD" w:rsidRPr="009A03F4">
          <w:rPr>
            <w:rStyle w:val="Hyperlink"/>
            <w:rFonts w:eastAsiaTheme="majorEastAsia"/>
            <w:b/>
            <w:bCs/>
            <w:noProof/>
          </w:rPr>
          <w:t>STAFFING REPORT SUMMARY</w:t>
        </w:r>
        <w:r w:rsidR="006C34FD">
          <w:rPr>
            <w:noProof/>
            <w:webHidden/>
          </w:rPr>
          <w:tab/>
        </w:r>
        <w:r w:rsidR="006C34FD">
          <w:rPr>
            <w:noProof/>
            <w:webHidden/>
          </w:rPr>
          <w:fldChar w:fldCharType="begin"/>
        </w:r>
        <w:r w:rsidR="006C34FD">
          <w:rPr>
            <w:noProof/>
            <w:webHidden/>
          </w:rPr>
          <w:instrText xml:space="preserve"> PAGEREF _Toc46489931 \h </w:instrText>
        </w:r>
        <w:r w:rsidR="006C34FD">
          <w:rPr>
            <w:noProof/>
            <w:webHidden/>
          </w:rPr>
        </w:r>
        <w:r w:rsidR="006C34FD">
          <w:rPr>
            <w:noProof/>
            <w:webHidden/>
          </w:rPr>
          <w:fldChar w:fldCharType="separate"/>
        </w:r>
        <w:r w:rsidR="006C34FD">
          <w:rPr>
            <w:noProof/>
            <w:webHidden/>
          </w:rPr>
          <w:t>9</w:t>
        </w:r>
        <w:r w:rsidR="006C34FD">
          <w:rPr>
            <w:noProof/>
            <w:webHidden/>
          </w:rPr>
          <w:fldChar w:fldCharType="end"/>
        </w:r>
      </w:hyperlink>
    </w:p>
    <w:p w14:paraId="6A1F8830" w14:textId="3792E5F9" w:rsidR="006C34FD" w:rsidRDefault="00493D50">
      <w:pPr>
        <w:pStyle w:val="TOC1"/>
        <w:tabs>
          <w:tab w:val="right" w:leader="dot" w:pos="9350"/>
        </w:tabs>
        <w:rPr>
          <w:rFonts w:asciiTheme="minorHAnsi" w:eastAsiaTheme="minorEastAsia" w:hAnsiTheme="minorHAnsi" w:cstheme="minorBidi"/>
          <w:noProof/>
          <w:sz w:val="22"/>
          <w:szCs w:val="22"/>
        </w:rPr>
      </w:pPr>
      <w:hyperlink w:anchor="_Toc46489932" w:history="1">
        <w:r w:rsidR="006C34FD" w:rsidRPr="009A03F4">
          <w:rPr>
            <w:rStyle w:val="Hyperlink"/>
            <w:rFonts w:eastAsiaTheme="majorEastAsia"/>
            <w:b/>
            <w:bCs/>
            <w:noProof/>
          </w:rPr>
          <w:t>OPEN COMMITMENT DETAIL REPORT</w:t>
        </w:r>
        <w:r w:rsidR="006C34FD">
          <w:rPr>
            <w:noProof/>
            <w:webHidden/>
          </w:rPr>
          <w:tab/>
        </w:r>
        <w:r w:rsidR="006C34FD">
          <w:rPr>
            <w:noProof/>
            <w:webHidden/>
          </w:rPr>
          <w:fldChar w:fldCharType="begin"/>
        </w:r>
        <w:r w:rsidR="006C34FD">
          <w:rPr>
            <w:noProof/>
            <w:webHidden/>
          </w:rPr>
          <w:instrText xml:space="preserve"> PAGEREF _Toc46489932 \h </w:instrText>
        </w:r>
        <w:r w:rsidR="006C34FD">
          <w:rPr>
            <w:noProof/>
            <w:webHidden/>
          </w:rPr>
        </w:r>
        <w:r w:rsidR="006C34FD">
          <w:rPr>
            <w:noProof/>
            <w:webHidden/>
          </w:rPr>
          <w:fldChar w:fldCharType="separate"/>
        </w:r>
        <w:r w:rsidR="006C34FD">
          <w:rPr>
            <w:noProof/>
            <w:webHidden/>
          </w:rPr>
          <w:t>10</w:t>
        </w:r>
        <w:r w:rsidR="006C34FD">
          <w:rPr>
            <w:noProof/>
            <w:webHidden/>
          </w:rPr>
          <w:fldChar w:fldCharType="end"/>
        </w:r>
      </w:hyperlink>
    </w:p>
    <w:p w14:paraId="56B87CB7" w14:textId="1A1AB14A" w:rsidR="006C34FD" w:rsidRDefault="00493D50">
      <w:pPr>
        <w:pStyle w:val="TOC1"/>
        <w:tabs>
          <w:tab w:val="right" w:leader="dot" w:pos="9350"/>
        </w:tabs>
        <w:rPr>
          <w:rFonts w:asciiTheme="minorHAnsi" w:eastAsiaTheme="minorEastAsia" w:hAnsiTheme="minorHAnsi" w:cstheme="minorBidi"/>
          <w:noProof/>
          <w:sz w:val="22"/>
          <w:szCs w:val="22"/>
        </w:rPr>
      </w:pPr>
      <w:hyperlink w:anchor="_Toc46489933" w:history="1">
        <w:r w:rsidR="006C34FD" w:rsidRPr="009A03F4">
          <w:rPr>
            <w:rStyle w:val="Hyperlink"/>
            <w:rFonts w:eastAsiaTheme="majorEastAsia"/>
            <w:b/>
            <w:bCs/>
            <w:noProof/>
          </w:rPr>
          <w:t>CONTRACT ORGANIZATION CHART (NOV 2017)</w:t>
        </w:r>
        <w:r w:rsidR="006C34FD">
          <w:rPr>
            <w:noProof/>
            <w:webHidden/>
          </w:rPr>
          <w:tab/>
        </w:r>
        <w:r w:rsidR="006C34FD">
          <w:rPr>
            <w:noProof/>
            <w:webHidden/>
          </w:rPr>
          <w:fldChar w:fldCharType="begin"/>
        </w:r>
        <w:r w:rsidR="006C34FD">
          <w:rPr>
            <w:noProof/>
            <w:webHidden/>
          </w:rPr>
          <w:instrText xml:space="preserve"> PAGEREF _Toc46489933 \h </w:instrText>
        </w:r>
        <w:r w:rsidR="006C34FD">
          <w:rPr>
            <w:noProof/>
            <w:webHidden/>
          </w:rPr>
        </w:r>
        <w:r w:rsidR="006C34FD">
          <w:rPr>
            <w:noProof/>
            <w:webHidden/>
          </w:rPr>
          <w:fldChar w:fldCharType="separate"/>
        </w:r>
        <w:r w:rsidR="006C34FD">
          <w:rPr>
            <w:noProof/>
            <w:webHidden/>
          </w:rPr>
          <w:t>11</w:t>
        </w:r>
        <w:r w:rsidR="006C34FD">
          <w:rPr>
            <w:noProof/>
            <w:webHidden/>
          </w:rPr>
          <w:fldChar w:fldCharType="end"/>
        </w:r>
      </w:hyperlink>
    </w:p>
    <w:p w14:paraId="7E956C2B" w14:textId="6EED48F5" w:rsidR="006C34FD" w:rsidRDefault="00493D50">
      <w:pPr>
        <w:pStyle w:val="TOC1"/>
        <w:tabs>
          <w:tab w:val="right" w:leader="dot" w:pos="9350"/>
        </w:tabs>
        <w:rPr>
          <w:rFonts w:asciiTheme="minorHAnsi" w:eastAsiaTheme="minorEastAsia" w:hAnsiTheme="minorHAnsi" w:cstheme="minorBidi"/>
          <w:noProof/>
          <w:sz w:val="22"/>
          <w:szCs w:val="22"/>
        </w:rPr>
      </w:pPr>
      <w:hyperlink w:anchor="_Toc46489934" w:history="1">
        <w:r w:rsidR="006C34FD" w:rsidRPr="009A03F4">
          <w:rPr>
            <w:rStyle w:val="Hyperlink"/>
            <w:rFonts w:eastAsiaTheme="majorEastAsia"/>
            <w:b/>
            <w:bCs/>
            <w:noProof/>
          </w:rPr>
          <w:t>SUBCONTRACT STATUS REPORT</w:t>
        </w:r>
        <w:r w:rsidR="006C34FD">
          <w:rPr>
            <w:noProof/>
            <w:webHidden/>
          </w:rPr>
          <w:tab/>
        </w:r>
        <w:r w:rsidR="006C34FD">
          <w:rPr>
            <w:noProof/>
            <w:webHidden/>
          </w:rPr>
          <w:fldChar w:fldCharType="begin"/>
        </w:r>
        <w:r w:rsidR="006C34FD">
          <w:rPr>
            <w:noProof/>
            <w:webHidden/>
          </w:rPr>
          <w:instrText xml:space="preserve"> PAGEREF _Toc46489934 \h </w:instrText>
        </w:r>
        <w:r w:rsidR="006C34FD">
          <w:rPr>
            <w:noProof/>
            <w:webHidden/>
          </w:rPr>
        </w:r>
        <w:r w:rsidR="006C34FD">
          <w:rPr>
            <w:noProof/>
            <w:webHidden/>
          </w:rPr>
          <w:fldChar w:fldCharType="separate"/>
        </w:r>
        <w:r w:rsidR="006C34FD">
          <w:rPr>
            <w:noProof/>
            <w:webHidden/>
          </w:rPr>
          <w:t>14</w:t>
        </w:r>
        <w:r w:rsidR="006C34FD">
          <w:rPr>
            <w:noProof/>
            <w:webHidden/>
          </w:rPr>
          <w:fldChar w:fldCharType="end"/>
        </w:r>
      </w:hyperlink>
    </w:p>
    <w:p w14:paraId="456398D8" w14:textId="1251024F" w:rsidR="006C34FD" w:rsidRDefault="00493D50">
      <w:pPr>
        <w:pStyle w:val="TOC1"/>
        <w:tabs>
          <w:tab w:val="right" w:leader="dot" w:pos="9350"/>
        </w:tabs>
        <w:rPr>
          <w:rFonts w:asciiTheme="minorHAnsi" w:eastAsiaTheme="minorEastAsia" w:hAnsiTheme="minorHAnsi" w:cstheme="minorBidi"/>
          <w:noProof/>
          <w:sz w:val="22"/>
          <w:szCs w:val="22"/>
        </w:rPr>
      </w:pPr>
      <w:hyperlink w:anchor="_Toc46489935" w:history="1">
        <w:r w:rsidR="006C34FD" w:rsidRPr="009A03F4">
          <w:rPr>
            <w:rStyle w:val="Hyperlink"/>
            <w:rFonts w:eastAsiaTheme="majorEastAsia"/>
            <w:b/>
            <w:bCs/>
            <w:noProof/>
          </w:rPr>
          <w:t>ES&amp;H HOT LINE REPORT</w:t>
        </w:r>
        <w:r w:rsidR="006C34FD">
          <w:rPr>
            <w:noProof/>
            <w:webHidden/>
          </w:rPr>
          <w:tab/>
        </w:r>
        <w:r w:rsidR="006C34FD">
          <w:rPr>
            <w:noProof/>
            <w:webHidden/>
          </w:rPr>
          <w:fldChar w:fldCharType="begin"/>
        </w:r>
        <w:r w:rsidR="006C34FD">
          <w:rPr>
            <w:noProof/>
            <w:webHidden/>
          </w:rPr>
          <w:instrText xml:space="preserve"> PAGEREF _Toc46489935 \h </w:instrText>
        </w:r>
        <w:r w:rsidR="006C34FD">
          <w:rPr>
            <w:noProof/>
            <w:webHidden/>
          </w:rPr>
        </w:r>
        <w:r w:rsidR="006C34FD">
          <w:rPr>
            <w:noProof/>
            <w:webHidden/>
          </w:rPr>
          <w:fldChar w:fldCharType="separate"/>
        </w:r>
        <w:r w:rsidR="006C34FD">
          <w:rPr>
            <w:noProof/>
            <w:webHidden/>
          </w:rPr>
          <w:t>15</w:t>
        </w:r>
        <w:r w:rsidR="006C34FD">
          <w:rPr>
            <w:noProof/>
            <w:webHidden/>
          </w:rPr>
          <w:fldChar w:fldCharType="end"/>
        </w:r>
      </w:hyperlink>
    </w:p>
    <w:p w14:paraId="18EB6D9D" w14:textId="25A1E23A" w:rsidR="006C34FD" w:rsidRDefault="00493D50">
      <w:pPr>
        <w:pStyle w:val="TOC1"/>
        <w:tabs>
          <w:tab w:val="right" w:leader="dot" w:pos="9350"/>
        </w:tabs>
        <w:rPr>
          <w:rFonts w:asciiTheme="minorHAnsi" w:eastAsiaTheme="minorEastAsia" w:hAnsiTheme="minorHAnsi" w:cstheme="minorBidi"/>
          <w:noProof/>
          <w:sz w:val="22"/>
          <w:szCs w:val="22"/>
        </w:rPr>
      </w:pPr>
      <w:hyperlink w:anchor="_Toc46489936" w:history="1">
        <w:r w:rsidR="006C34FD" w:rsidRPr="009A03F4">
          <w:rPr>
            <w:rStyle w:val="Hyperlink"/>
            <w:rFonts w:eastAsiaTheme="majorEastAsia"/>
            <w:b/>
            <w:bCs/>
            <w:noProof/>
          </w:rPr>
          <w:t>ES&amp;H REPORTS (DOE O 231.1, M 231.1-1, O 232.1)</w:t>
        </w:r>
        <w:r w:rsidR="006C34FD">
          <w:rPr>
            <w:noProof/>
            <w:webHidden/>
          </w:rPr>
          <w:tab/>
        </w:r>
        <w:r w:rsidR="006C34FD">
          <w:rPr>
            <w:noProof/>
            <w:webHidden/>
          </w:rPr>
          <w:fldChar w:fldCharType="begin"/>
        </w:r>
        <w:r w:rsidR="006C34FD">
          <w:rPr>
            <w:noProof/>
            <w:webHidden/>
          </w:rPr>
          <w:instrText xml:space="preserve"> PAGEREF _Toc46489936 \h </w:instrText>
        </w:r>
        <w:r w:rsidR="006C34FD">
          <w:rPr>
            <w:noProof/>
            <w:webHidden/>
          </w:rPr>
        </w:r>
        <w:r w:rsidR="006C34FD">
          <w:rPr>
            <w:noProof/>
            <w:webHidden/>
          </w:rPr>
          <w:fldChar w:fldCharType="separate"/>
        </w:r>
        <w:r w:rsidR="006C34FD">
          <w:rPr>
            <w:noProof/>
            <w:webHidden/>
          </w:rPr>
          <w:t>16</w:t>
        </w:r>
        <w:r w:rsidR="006C34FD">
          <w:rPr>
            <w:noProof/>
            <w:webHidden/>
          </w:rPr>
          <w:fldChar w:fldCharType="end"/>
        </w:r>
      </w:hyperlink>
    </w:p>
    <w:p w14:paraId="1AD8DD08" w14:textId="04535508" w:rsidR="006C34FD" w:rsidRDefault="00493D50">
      <w:pPr>
        <w:pStyle w:val="TOC1"/>
        <w:tabs>
          <w:tab w:val="right" w:leader="dot" w:pos="9350"/>
        </w:tabs>
        <w:rPr>
          <w:rFonts w:asciiTheme="minorHAnsi" w:eastAsiaTheme="minorEastAsia" w:hAnsiTheme="minorHAnsi" w:cstheme="minorBidi"/>
          <w:noProof/>
          <w:sz w:val="22"/>
          <w:szCs w:val="22"/>
        </w:rPr>
      </w:pPr>
      <w:hyperlink w:anchor="_Toc46489937" w:history="1">
        <w:r w:rsidR="006C34FD" w:rsidRPr="009A03F4">
          <w:rPr>
            <w:rStyle w:val="Hyperlink"/>
            <w:rFonts w:eastAsiaTheme="majorEastAsia"/>
            <w:b/>
            <w:bCs/>
            <w:noProof/>
          </w:rPr>
          <w:t>WORKER SAFETY AND HEALTH PLAN</w:t>
        </w:r>
        <w:r w:rsidR="006C34FD">
          <w:rPr>
            <w:noProof/>
            <w:webHidden/>
          </w:rPr>
          <w:tab/>
        </w:r>
        <w:r w:rsidR="006C34FD">
          <w:rPr>
            <w:noProof/>
            <w:webHidden/>
          </w:rPr>
          <w:fldChar w:fldCharType="begin"/>
        </w:r>
        <w:r w:rsidR="006C34FD">
          <w:rPr>
            <w:noProof/>
            <w:webHidden/>
          </w:rPr>
          <w:instrText xml:space="preserve"> PAGEREF _Toc46489937 \h </w:instrText>
        </w:r>
        <w:r w:rsidR="006C34FD">
          <w:rPr>
            <w:noProof/>
            <w:webHidden/>
          </w:rPr>
        </w:r>
        <w:r w:rsidR="006C34FD">
          <w:rPr>
            <w:noProof/>
            <w:webHidden/>
          </w:rPr>
          <w:fldChar w:fldCharType="separate"/>
        </w:r>
        <w:r w:rsidR="006C34FD">
          <w:rPr>
            <w:noProof/>
            <w:webHidden/>
          </w:rPr>
          <w:t>17</w:t>
        </w:r>
        <w:r w:rsidR="006C34FD">
          <w:rPr>
            <w:noProof/>
            <w:webHidden/>
          </w:rPr>
          <w:fldChar w:fldCharType="end"/>
        </w:r>
      </w:hyperlink>
    </w:p>
    <w:p w14:paraId="0CA429D7" w14:textId="1FE72AB7" w:rsidR="006C34FD" w:rsidRDefault="00493D50">
      <w:pPr>
        <w:pStyle w:val="TOC1"/>
        <w:tabs>
          <w:tab w:val="right" w:leader="dot" w:pos="9350"/>
        </w:tabs>
        <w:rPr>
          <w:rFonts w:asciiTheme="minorHAnsi" w:eastAsiaTheme="minorEastAsia" w:hAnsiTheme="minorHAnsi" w:cstheme="minorBidi"/>
          <w:noProof/>
          <w:sz w:val="22"/>
          <w:szCs w:val="22"/>
        </w:rPr>
      </w:pPr>
      <w:hyperlink w:anchor="_Toc46489938" w:history="1">
        <w:r w:rsidR="006C34FD" w:rsidRPr="009A03F4">
          <w:rPr>
            <w:rStyle w:val="Hyperlink"/>
            <w:rFonts w:eastAsiaTheme="majorEastAsia"/>
            <w:b/>
            <w:bCs/>
            <w:noProof/>
          </w:rPr>
          <w:t>PROPERTY MANAGEMENT SYSTEM</w:t>
        </w:r>
        <w:r w:rsidR="006C34FD">
          <w:rPr>
            <w:noProof/>
            <w:webHidden/>
          </w:rPr>
          <w:tab/>
        </w:r>
        <w:r w:rsidR="006C34FD">
          <w:rPr>
            <w:noProof/>
            <w:webHidden/>
          </w:rPr>
          <w:fldChar w:fldCharType="begin"/>
        </w:r>
        <w:r w:rsidR="006C34FD">
          <w:rPr>
            <w:noProof/>
            <w:webHidden/>
          </w:rPr>
          <w:instrText xml:space="preserve"> PAGEREF _Toc46489938 \h </w:instrText>
        </w:r>
        <w:r w:rsidR="006C34FD">
          <w:rPr>
            <w:noProof/>
            <w:webHidden/>
          </w:rPr>
        </w:r>
        <w:r w:rsidR="006C34FD">
          <w:rPr>
            <w:noProof/>
            <w:webHidden/>
          </w:rPr>
          <w:fldChar w:fldCharType="separate"/>
        </w:r>
        <w:r w:rsidR="006C34FD">
          <w:rPr>
            <w:noProof/>
            <w:webHidden/>
          </w:rPr>
          <w:t>17</w:t>
        </w:r>
        <w:r w:rsidR="006C34FD">
          <w:rPr>
            <w:noProof/>
            <w:webHidden/>
          </w:rPr>
          <w:fldChar w:fldCharType="end"/>
        </w:r>
      </w:hyperlink>
    </w:p>
    <w:p w14:paraId="10E5DDD9" w14:textId="6F269CCA" w:rsidR="006C34FD" w:rsidRDefault="00493D50">
      <w:pPr>
        <w:pStyle w:val="TOC1"/>
        <w:tabs>
          <w:tab w:val="right" w:leader="dot" w:pos="9350"/>
        </w:tabs>
        <w:rPr>
          <w:rFonts w:asciiTheme="minorHAnsi" w:eastAsiaTheme="minorEastAsia" w:hAnsiTheme="minorHAnsi" w:cstheme="minorBidi"/>
          <w:noProof/>
          <w:sz w:val="22"/>
          <w:szCs w:val="22"/>
        </w:rPr>
      </w:pPr>
      <w:hyperlink w:anchor="_Toc46489939" w:history="1">
        <w:r w:rsidR="006C34FD" w:rsidRPr="009A03F4">
          <w:rPr>
            <w:rStyle w:val="Hyperlink"/>
            <w:rFonts w:eastAsiaTheme="majorEastAsia"/>
            <w:b/>
            <w:bCs/>
            <w:noProof/>
          </w:rPr>
          <w:t>PROPERTY IN THE CUSTODY OF CONTRACTORS (AU F 580.1-8)</w:t>
        </w:r>
        <w:r w:rsidR="006C34FD">
          <w:rPr>
            <w:noProof/>
            <w:webHidden/>
          </w:rPr>
          <w:tab/>
        </w:r>
        <w:r w:rsidR="006C34FD">
          <w:rPr>
            <w:noProof/>
            <w:webHidden/>
          </w:rPr>
          <w:fldChar w:fldCharType="begin"/>
        </w:r>
        <w:r w:rsidR="006C34FD">
          <w:rPr>
            <w:noProof/>
            <w:webHidden/>
          </w:rPr>
          <w:instrText xml:space="preserve"> PAGEREF _Toc46489939 \h </w:instrText>
        </w:r>
        <w:r w:rsidR="006C34FD">
          <w:rPr>
            <w:noProof/>
            <w:webHidden/>
          </w:rPr>
        </w:r>
        <w:r w:rsidR="006C34FD">
          <w:rPr>
            <w:noProof/>
            <w:webHidden/>
          </w:rPr>
          <w:fldChar w:fldCharType="separate"/>
        </w:r>
        <w:r w:rsidR="006C34FD">
          <w:rPr>
            <w:noProof/>
            <w:webHidden/>
          </w:rPr>
          <w:t>17</w:t>
        </w:r>
        <w:r w:rsidR="006C34FD">
          <w:rPr>
            <w:noProof/>
            <w:webHidden/>
          </w:rPr>
          <w:fldChar w:fldCharType="end"/>
        </w:r>
      </w:hyperlink>
    </w:p>
    <w:p w14:paraId="5D7C7EE9" w14:textId="68EAC5F1" w:rsidR="006C34FD" w:rsidRDefault="00493D50">
      <w:pPr>
        <w:pStyle w:val="TOC1"/>
        <w:tabs>
          <w:tab w:val="right" w:leader="dot" w:pos="9350"/>
        </w:tabs>
        <w:rPr>
          <w:rFonts w:asciiTheme="minorHAnsi" w:eastAsiaTheme="minorEastAsia" w:hAnsiTheme="minorHAnsi" w:cstheme="minorBidi"/>
          <w:noProof/>
          <w:sz w:val="22"/>
          <w:szCs w:val="22"/>
        </w:rPr>
      </w:pPr>
      <w:hyperlink w:anchor="_Toc46489940" w:history="1">
        <w:r w:rsidR="006C34FD" w:rsidRPr="009A03F4">
          <w:rPr>
            <w:rStyle w:val="Hyperlink"/>
            <w:rFonts w:eastAsiaTheme="majorEastAsia"/>
            <w:b/>
            <w:bCs/>
            <w:noProof/>
          </w:rPr>
          <w:t>REPORT OF PHYSICAL INVENTORY</w:t>
        </w:r>
        <w:r w:rsidR="006C34FD">
          <w:rPr>
            <w:noProof/>
            <w:webHidden/>
          </w:rPr>
          <w:tab/>
        </w:r>
        <w:r w:rsidR="006C34FD">
          <w:rPr>
            <w:noProof/>
            <w:webHidden/>
          </w:rPr>
          <w:fldChar w:fldCharType="begin"/>
        </w:r>
        <w:r w:rsidR="006C34FD">
          <w:rPr>
            <w:noProof/>
            <w:webHidden/>
          </w:rPr>
          <w:instrText xml:space="preserve"> PAGEREF _Toc46489940 \h </w:instrText>
        </w:r>
        <w:r w:rsidR="006C34FD">
          <w:rPr>
            <w:noProof/>
            <w:webHidden/>
          </w:rPr>
        </w:r>
        <w:r w:rsidR="006C34FD">
          <w:rPr>
            <w:noProof/>
            <w:webHidden/>
          </w:rPr>
          <w:fldChar w:fldCharType="separate"/>
        </w:r>
        <w:r w:rsidR="006C34FD">
          <w:rPr>
            <w:noProof/>
            <w:webHidden/>
          </w:rPr>
          <w:t>17</w:t>
        </w:r>
        <w:r w:rsidR="006C34FD">
          <w:rPr>
            <w:noProof/>
            <w:webHidden/>
          </w:rPr>
          <w:fldChar w:fldCharType="end"/>
        </w:r>
      </w:hyperlink>
    </w:p>
    <w:p w14:paraId="0C1D8983" w14:textId="76405B02" w:rsidR="006C34FD" w:rsidRDefault="00493D50">
      <w:pPr>
        <w:pStyle w:val="TOC1"/>
        <w:tabs>
          <w:tab w:val="right" w:leader="dot" w:pos="9350"/>
        </w:tabs>
        <w:rPr>
          <w:rFonts w:asciiTheme="minorHAnsi" w:eastAsiaTheme="minorEastAsia" w:hAnsiTheme="minorHAnsi" w:cstheme="minorBidi"/>
          <w:noProof/>
          <w:sz w:val="22"/>
          <w:szCs w:val="22"/>
        </w:rPr>
      </w:pPr>
      <w:hyperlink w:anchor="_Toc46489941" w:history="1">
        <w:r w:rsidR="006C34FD" w:rsidRPr="009A03F4">
          <w:rPr>
            <w:rStyle w:val="Hyperlink"/>
            <w:rFonts w:eastAsiaTheme="majorEastAsia"/>
            <w:b/>
            <w:bCs/>
            <w:noProof/>
          </w:rPr>
          <w:t>REPORT OF TERMINATION OR COMPLETION INVENTORY (SF-1428 AND SF-120)</w:t>
        </w:r>
        <w:r w:rsidR="006C34FD">
          <w:rPr>
            <w:noProof/>
            <w:webHidden/>
          </w:rPr>
          <w:tab/>
        </w:r>
        <w:r w:rsidR="006C34FD">
          <w:rPr>
            <w:noProof/>
            <w:webHidden/>
          </w:rPr>
          <w:fldChar w:fldCharType="begin"/>
        </w:r>
        <w:r w:rsidR="006C34FD">
          <w:rPr>
            <w:noProof/>
            <w:webHidden/>
          </w:rPr>
          <w:instrText xml:space="preserve"> PAGEREF _Toc46489941 \h </w:instrText>
        </w:r>
        <w:r w:rsidR="006C34FD">
          <w:rPr>
            <w:noProof/>
            <w:webHidden/>
          </w:rPr>
        </w:r>
        <w:r w:rsidR="006C34FD">
          <w:rPr>
            <w:noProof/>
            <w:webHidden/>
          </w:rPr>
          <w:fldChar w:fldCharType="separate"/>
        </w:r>
        <w:r w:rsidR="006C34FD">
          <w:rPr>
            <w:noProof/>
            <w:webHidden/>
          </w:rPr>
          <w:t>18</w:t>
        </w:r>
        <w:r w:rsidR="006C34FD">
          <w:rPr>
            <w:noProof/>
            <w:webHidden/>
          </w:rPr>
          <w:fldChar w:fldCharType="end"/>
        </w:r>
      </w:hyperlink>
    </w:p>
    <w:p w14:paraId="64312A66" w14:textId="0F7A0516" w:rsidR="006C34FD" w:rsidRDefault="00493D50">
      <w:pPr>
        <w:pStyle w:val="TOC1"/>
        <w:tabs>
          <w:tab w:val="right" w:leader="dot" w:pos="9350"/>
        </w:tabs>
        <w:rPr>
          <w:rFonts w:asciiTheme="minorHAnsi" w:eastAsiaTheme="minorEastAsia" w:hAnsiTheme="minorHAnsi" w:cstheme="minorBidi"/>
          <w:noProof/>
          <w:sz w:val="22"/>
          <w:szCs w:val="22"/>
        </w:rPr>
      </w:pPr>
      <w:hyperlink w:anchor="_Toc46489942" w:history="1">
        <w:r w:rsidR="006C34FD" w:rsidRPr="009A03F4">
          <w:rPr>
            <w:rStyle w:val="Hyperlink"/>
            <w:rFonts w:eastAsiaTheme="majorEastAsia"/>
            <w:b/>
            <w:bCs/>
            <w:noProof/>
          </w:rPr>
          <w:t>PROPERTY RECORDS - INVENTORY STOCK REPORT</w:t>
        </w:r>
        <w:r w:rsidR="006C34FD">
          <w:rPr>
            <w:noProof/>
            <w:webHidden/>
          </w:rPr>
          <w:tab/>
        </w:r>
        <w:r w:rsidR="006C34FD">
          <w:rPr>
            <w:noProof/>
            <w:webHidden/>
          </w:rPr>
          <w:fldChar w:fldCharType="begin"/>
        </w:r>
        <w:r w:rsidR="006C34FD">
          <w:rPr>
            <w:noProof/>
            <w:webHidden/>
          </w:rPr>
          <w:instrText xml:space="preserve"> PAGEREF _Toc46489942 \h </w:instrText>
        </w:r>
        <w:r w:rsidR="006C34FD">
          <w:rPr>
            <w:noProof/>
            <w:webHidden/>
          </w:rPr>
        </w:r>
        <w:r w:rsidR="006C34FD">
          <w:rPr>
            <w:noProof/>
            <w:webHidden/>
          </w:rPr>
          <w:fldChar w:fldCharType="separate"/>
        </w:r>
        <w:r w:rsidR="006C34FD">
          <w:rPr>
            <w:noProof/>
            <w:webHidden/>
          </w:rPr>
          <w:t>18</w:t>
        </w:r>
        <w:r w:rsidR="006C34FD">
          <w:rPr>
            <w:noProof/>
            <w:webHidden/>
          </w:rPr>
          <w:fldChar w:fldCharType="end"/>
        </w:r>
      </w:hyperlink>
    </w:p>
    <w:p w14:paraId="4D3473A7" w14:textId="072657BE" w:rsidR="006C34FD" w:rsidRDefault="00493D50">
      <w:pPr>
        <w:pStyle w:val="TOC1"/>
        <w:tabs>
          <w:tab w:val="right" w:leader="dot" w:pos="9350"/>
        </w:tabs>
        <w:rPr>
          <w:rFonts w:asciiTheme="minorHAnsi" w:eastAsiaTheme="minorEastAsia" w:hAnsiTheme="minorHAnsi" w:cstheme="minorBidi"/>
          <w:noProof/>
          <w:sz w:val="22"/>
          <w:szCs w:val="22"/>
        </w:rPr>
      </w:pPr>
      <w:hyperlink w:anchor="_Toc46489943" w:history="1">
        <w:r w:rsidR="006C34FD" w:rsidRPr="009A03F4">
          <w:rPr>
            <w:rStyle w:val="Hyperlink"/>
            <w:rFonts w:eastAsiaTheme="majorEastAsia"/>
            <w:b/>
            <w:bCs/>
            <w:noProof/>
          </w:rPr>
          <w:t>SENSITIVE ITEM REPORT</w:t>
        </w:r>
        <w:r w:rsidR="006C34FD">
          <w:rPr>
            <w:noProof/>
            <w:webHidden/>
          </w:rPr>
          <w:tab/>
        </w:r>
        <w:r w:rsidR="006C34FD">
          <w:rPr>
            <w:noProof/>
            <w:webHidden/>
          </w:rPr>
          <w:fldChar w:fldCharType="begin"/>
        </w:r>
        <w:r w:rsidR="006C34FD">
          <w:rPr>
            <w:noProof/>
            <w:webHidden/>
          </w:rPr>
          <w:instrText xml:space="preserve"> PAGEREF _Toc46489943 \h </w:instrText>
        </w:r>
        <w:r w:rsidR="006C34FD">
          <w:rPr>
            <w:noProof/>
            <w:webHidden/>
          </w:rPr>
        </w:r>
        <w:r w:rsidR="006C34FD">
          <w:rPr>
            <w:noProof/>
            <w:webHidden/>
          </w:rPr>
          <w:fldChar w:fldCharType="separate"/>
        </w:r>
        <w:r w:rsidR="006C34FD">
          <w:rPr>
            <w:noProof/>
            <w:webHidden/>
          </w:rPr>
          <w:t>18</w:t>
        </w:r>
        <w:r w:rsidR="006C34FD">
          <w:rPr>
            <w:noProof/>
            <w:webHidden/>
          </w:rPr>
          <w:fldChar w:fldCharType="end"/>
        </w:r>
      </w:hyperlink>
    </w:p>
    <w:p w14:paraId="7045BD62" w14:textId="39E0B270" w:rsidR="006C34FD" w:rsidRDefault="00493D50">
      <w:pPr>
        <w:pStyle w:val="TOC1"/>
        <w:tabs>
          <w:tab w:val="right" w:leader="dot" w:pos="9350"/>
        </w:tabs>
        <w:rPr>
          <w:rFonts w:asciiTheme="minorHAnsi" w:eastAsiaTheme="minorEastAsia" w:hAnsiTheme="minorHAnsi" w:cstheme="minorBidi"/>
          <w:noProof/>
          <w:sz w:val="22"/>
          <w:szCs w:val="22"/>
        </w:rPr>
      </w:pPr>
      <w:hyperlink w:anchor="_Toc46489944" w:history="1">
        <w:r w:rsidR="006C34FD" w:rsidRPr="009A03F4">
          <w:rPr>
            <w:rStyle w:val="Hyperlink"/>
            <w:rFonts w:eastAsiaTheme="majorEastAsia"/>
            <w:b/>
            <w:bCs/>
            <w:noProof/>
          </w:rPr>
          <w:t>INDIVIDUAL SUBCONTRACT REPORT</w:t>
        </w:r>
        <w:r w:rsidR="006C34FD">
          <w:rPr>
            <w:noProof/>
            <w:webHidden/>
          </w:rPr>
          <w:tab/>
        </w:r>
        <w:r w:rsidR="006C34FD">
          <w:rPr>
            <w:noProof/>
            <w:webHidden/>
          </w:rPr>
          <w:fldChar w:fldCharType="begin"/>
        </w:r>
        <w:r w:rsidR="006C34FD">
          <w:rPr>
            <w:noProof/>
            <w:webHidden/>
          </w:rPr>
          <w:instrText xml:space="preserve"> PAGEREF _Toc46489944 \h </w:instrText>
        </w:r>
        <w:r w:rsidR="006C34FD">
          <w:rPr>
            <w:noProof/>
            <w:webHidden/>
          </w:rPr>
        </w:r>
        <w:r w:rsidR="006C34FD">
          <w:rPr>
            <w:noProof/>
            <w:webHidden/>
          </w:rPr>
          <w:fldChar w:fldCharType="separate"/>
        </w:r>
        <w:r w:rsidR="006C34FD">
          <w:rPr>
            <w:noProof/>
            <w:webHidden/>
          </w:rPr>
          <w:t>18</w:t>
        </w:r>
        <w:r w:rsidR="006C34FD">
          <w:rPr>
            <w:noProof/>
            <w:webHidden/>
          </w:rPr>
          <w:fldChar w:fldCharType="end"/>
        </w:r>
      </w:hyperlink>
    </w:p>
    <w:p w14:paraId="3E7F5223" w14:textId="4520093F" w:rsidR="006C34FD" w:rsidRDefault="00493D50">
      <w:pPr>
        <w:pStyle w:val="TOC1"/>
        <w:tabs>
          <w:tab w:val="right" w:leader="dot" w:pos="9350"/>
        </w:tabs>
        <w:rPr>
          <w:rFonts w:asciiTheme="minorHAnsi" w:eastAsiaTheme="minorEastAsia" w:hAnsiTheme="minorHAnsi" w:cstheme="minorBidi"/>
          <w:noProof/>
          <w:sz w:val="22"/>
          <w:szCs w:val="22"/>
        </w:rPr>
      </w:pPr>
      <w:hyperlink w:anchor="_Toc46489945" w:history="1">
        <w:r w:rsidR="006C34FD" w:rsidRPr="009A03F4">
          <w:rPr>
            <w:rStyle w:val="Hyperlink"/>
            <w:rFonts w:eastAsiaTheme="majorEastAsia"/>
            <w:b/>
            <w:bCs/>
            <w:noProof/>
          </w:rPr>
          <w:t>SUMMARY SUBCONTRACT REPORT</w:t>
        </w:r>
        <w:r w:rsidR="006C34FD">
          <w:rPr>
            <w:noProof/>
            <w:webHidden/>
          </w:rPr>
          <w:tab/>
        </w:r>
        <w:r w:rsidR="006C34FD">
          <w:rPr>
            <w:noProof/>
            <w:webHidden/>
          </w:rPr>
          <w:fldChar w:fldCharType="begin"/>
        </w:r>
        <w:r w:rsidR="006C34FD">
          <w:rPr>
            <w:noProof/>
            <w:webHidden/>
          </w:rPr>
          <w:instrText xml:space="preserve"> PAGEREF _Toc46489945 \h </w:instrText>
        </w:r>
        <w:r w:rsidR="006C34FD">
          <w:rPr>
            <w:noProof/>
            <w:webHidden/>
          </w:rPr>
        </w:r>
        <w:r w:rsidR="006C34FD">
          <w:rPr>
            <w:noProof/>
            <w:webHidden/>
          </w:rPr>
          <w:fldChar w:fldCharType="separate"/>
        </w:r>
        <w:r w:rsidR="006C34FD">
          <w:rPr>
            <w:noProof/>
            <w:webHidden/>
          </w:rPr>
          <w:t>18</w:t>
        </w:r>
        <w:r w:rsidR="006C34FD">
          <w:rPr>
            <w:noProof/>
            <w:webHidden/>
          </w:rPr>
          <w:fldChar w:fldCharType="end"/>
        </w:r>
      </w:hyperlink>
    </w:p>
    <w:p w14:paraId="357ED42B" w14:textId="59E842B7" w:rsidR="006C34FD" w:rsidRDefault="00493D50">
      <w:pPr>
        <w:pStyle w:val="TOC1"/>
        <w:tabs>
          <w:tab w:val="right" w:leader="dot" w:pos="9350"/>
        </w:tabs>
        <w:rPr>
          <w:rFonts w:asciiTheme="minorHAnsi" w:eastAsiaTheme="minorEastAsia" w:hAnsiTheme="minorHAnsi" w:cstheme="minorBidi"/>
          <w:noProof/>
          <w:sz w:val="22"/>
          <w:szCs w:val="22"/>
        </w:rPr>
      </w:pPr>
      <w:hyperlink w:anchor="_Toc46489946" w:history="1">
        <w:r w:rsidR="006C34FD" w:rsidRPr="009A03F4">
          <w:rPr>
            <w:rStyle w:val="Hyperlink"/>
            <w:rFonts w:eastAsiaTheme="majorEastAsia"/>
            <w:b/>
            <w:bCs/>
            <w:noProof/>
          </w:rPr>
          <w:t>SERVICE CONTRACT INVENTORY</w:t>
        </w:r>
        <w:r w:rsidR="006C34FD">
          <w:rPr>
            <w:noProof/>
            <w:webHidden/>
          </w:rPr>
          <w:tab/>
        </w:r>
        <w:r w:rsidR="006C34FD">
          <w:rPr>
            <w:noProof/>
            <w:webHidden/>
          </w:rPr>
          <w:fldChar w:fldCharType="begin"/>
        </w:r>
        <w:r w:rsidR="006C34FD">
          <w:rPr>
            <w:noProof/>
            <w:webHidden/>
          </w:rPr>
          <w:instrText xml:space="preserve"> PAGEREF _Toc46489946 \h </w:instrText>
        </w:r>
        <w:r w:rsidR="006C34FD">
          <w:rPr>
            <w:noProof/>
            <w:webHidden/>
          </w:rPr>
        </w:r>
        <w:r w:rsidR="006C34FD">
          <w:rPr>
            <w:noProof/>
            <w:webHidden/>
          </w:rPr>
          <w:fldChar w:fldCharType="separate"/>
        </w:r>
        <w:r w:rsidR="006C34FD">
          <w:rPr>
            <w:noProof/>
            <w:webHidden/>
          </w:rPr>
          <w:t>19</w:t>
        </w:r>
        <w:r w:rsidR="006C34FD">
          <w:rPr>
            <w:noProof/>
            <w:webHidden/>
          </w:rPr>
          <w:fldChar w:fldCharType="end"/>
        </w:r>
      </w:hyperlink>
    </w:p>
    <w:p w14:paraId="5D9E4C16" w14:textId="60912126" w:rsidR="006C34FD" w:rsidRDefault="00493D50">
      <w:pPr>
        <w:pStyle w:val="TOC1"/>
        <w:tabs>
          <w:tab w:val="right" w:leader="dot" w:pos="9350"/>
        </w:tabs>
        <w:rPr>
          <w:rFonts w:asciiTheme="minorHAnsi" w:eastAsiaTheme="minorEastAsia" w:hAnsiTheme="minorHAnsi" w:cstheme="minorBidi"/>
          <w:noProof/>
          <w:sz w:val="22"/>
          <w:szCs w:val="22"/>
        </w:rPr>
      </w:pPr>
      <w:hyperlink w:anchor="_Toc46489947" w:history="1">
        <w:r w:rsidR="006C34FD" w:rsidRPr="009A03F4">
          <w:rPr>
            <w:rStyle w:val="Hyperlink"/>
            <w:rFonts w:eastAsiaTheme="majorEastAsia"/>
            <w:b/>
            <w:bCs/>
            <w:noProof/>
          </w:rPr>
          <w:t>EQUAL EMPLOYMENT OPPORTUNITY AND INCLUSION REPORT</w:t>
        </w:r>
        <w:r w:rsidR="006C34FD">
          <w:rPr>
            <w:noProof/>
            <w:webHidden/>
          </w:rPr>
          <w:tab/>
        </w:r>
        <w:r w:rsidR="006C34FD">
          <w:rPr>
            <w:noProof/>
            <w:webHidden/>
          </w:rPr>
          <w:fldChar w:fldCharType="begin"/>
        </w:r>
        <w:r w:rsidR="006C34FD">
          <w:rPr>
            <w:noProof/>
            <w:webHidden/>
          </w:rPr>
          <w:instrText xml:space="preserve"> PAGEREF _Toc46489947 \h </w:instrText>
        </w:r>
        <w:r w:rsidR="006C34FD">
          <w:rPr>
            <w:noProof/>
            <w:webHidden/>
          </w:rPr>
        </w:r>
        <w:r w:rsidR="006C34FD">
          <w:rPr>
            <w:noProof/>
            <w:webHidden/>
          </w:rPr>
          <w:fldChar w:fldCharType="separate"/>
        </w:r>
        <w:r w:rsidR="006C34FD">
          <w:rPr>
            <w:noProof/>
            <w:webHidden/>
          </w:rPr>
          <w:t>19</w:t>
        </w:r>
        <w:r w:rsidR="006C34FD">
          <w:rPr>
            <w:noProof/>
            <w:webHidden/>
          </w:rPr>
          <w:fldChar w:fldCharType="end"/>
        </w:r>
      </w:hyperlink>
    </w:p>
    <w:p w14:paraId="1CD9D95C" w14:textId="71D825B6" w:rsidR="006C34FD" w:rsidRDefault="00493D50">
      <w:pPr>
        <w:pStyle w:val="TOC1"/>
        <w:tabs>
          <w:tab w:val="right" w:leader="dot" w:pos="9350"/>
        </w:tabs>
        <w:rPr>
          <w:rFonts w:asciiTheme="minorHAnsi" w:eastAsiaTheme="minorEastAsia" w:hAnsiTheme="minorHAnsi" w:cstheme="minorBidi"/>
          <w:noProof/>
          <w:sz w:val="22"/>
          <w:szCs w:val="22"/>
        </w:rPr>
      </w:pPr>
      <w:hyperlink w:anchor="_Toc46489948" w:history="1">
        <w:r w:rsidR="006C34FD" w:rsidRPr="009A03F4">
          <w:rPr>
            <w:rStyle w:val="Hyperlink"/>
            <w:rFonts w:eastAsiaTheme="majorEastAsia"/>
            <w:b/>
            <w:bCs/>
            <w:noProof/>
          </w:rPr>
          <w:t>KEY PERSONNEL STAFFING REPORT</w:t>
        </w:r>
        <w:r w:rsidR="006C34FD">
          <w:rPr>
            <w:noProof/>
            <w:webHidden/>
          </w:rPr>
          <w:tab/>
        </w:r>
        <w:r w:rsidR="006C34FD">
          <w:rPr>
            <w:noProof/>
            <w:webHidden/>
          </w:rPr>
          <w:fldChar w:fldCharType="begin"/>
        </w:r>
        <w:r w:rsidR="006C34FD">
          <w:rPr>
            <w:noProof/>
            <w:webHidden/>
          </w:rPr>
          <w:instrText xml:space="preserve"> PAGEREF _Toc46489948 \h </w:instrText>
        </w:r>
        <w:r w:rsidR="006C34FD">
          <w:rPr>
            <w:noProof/>
            <w:webHidden/>
          </w:rPr>
        </w:r>
        <w:r w:rsidR="006C34FD">
          <w:rPr>
            <w:noProof/>
            <w:webHidden/>
          </w:rPr>
          <w:fldChar w:fldCharType="separate"/>
        </w:r>
        <w:r w:rsidR="006C34FD">
          <w:rPr>
            <w:noProof/>
            <w:webHidden/>
          </w:rPr>
          <w:t>19</w:t>
        </w:r>
        <w:r w:rsidR="006C34FD">
          <w:rPr>
            <w:noProof/>
            <w:webHidden/>
          </w:rPr>
          <w:fldChar w:fldCharType="end"/>
        </w:r>
      </w:hyperlink>
    </w:p>
    <w:p w14:paraId="6C747171" w14:textId="1F057AA2" w:rsidR="006C34FD" w:rsidRDefault="00493D50">
      <w:pPr>
        <w:pStyle w:val="TOC1"/>
        <w:tabs>
          <w:tab w:val="right" w:leader="dot" w:pos="9350"/>
        </w:tabs>
        <w:rPr>
          <w:rFonts w:asciiTheme="minorHAnsi" w:eastAsiaTheme="minorEastAsia" w:hAnsiTheme="minorHAnsi" w:cstheme="minorBidi"/>
          <w:noProof/>
          <w:sz w:val="22"/>
          <w:szCs w:val="22"/>
        </w:rPr>
      </w:pPr>
      <w:hyperlink w:anchor="_Toc46489949" w:history="1">
        <w:r w:rsidR="006C34FD" w:rsidRPr="009A03F4">
          <w:rPr>
            <w:rStyle w:val="Hyperlink"/>
            <w:rFonts w:eastAsiaTheme="majorEastAsia"/>
            <w:b/>
            <w:bCs/>
            <w:noProof/>
          </w:rPr>
          <w:t>CONTRACTOR BUSINESS TRAVEL</w:t>
        </w:r>
        <w:r w:rsidR="006C34FD">
          <w:rPr>
            <w:noProof/>
            <w:webHidden/>
          </w:rPr>
          <w:tab/>
        </w:r>
        <w:r w:rsidR="006C34FD">
          <w:rPr>
            <w:noProof/>
            <w:webHidden/>
          </w:rPr>
          <w:fldChar w:fldCharType="begin"/>
        </w:r>
        <w:r w:rsidR="006C34FD">
          <w:rPr>
            <w:noProof/>
            <w:webHidden/>
          </w:rPr>
          <w:instrText xml:space="preserve"> PAGEREF _Toc46489949 \h </w:instrText>
        </w:r>
        <w:r w:rsidR="006C34FD">
          <w:rPr>
            <w:noProof/>
            <w:webHidden/>
          </w:rPr>
        </w:r>
        <w:r w:rsidR="006C34FD">
          <w:rPr>
            <w:noProof/>
            <w:webHidden/>
          </w:rPr>
          <w:fldChar w:fldCharType="separate"/>
        </w:r>
        <w:r w:rsidR="006C34FD">
          <w:rPr>
            <w:noProof/>
            <w:webHidden/>
          </w:rPr>
          <w:t>19</w:t>
        </w:r>
        <w:r w:rsidR="006C34FD">
          <w:rPr>
            <w:noProof/>
            <w:webHidden/>
          </w:rPr>
          <w:fldChar w:fldCharType="end"/>
        </w:r>
      </w:hyperlink>
    </w:p>
    <w:p w14:paraId="4A30DFC8" w14:textId="6011EAA3" w:rsidR="006C34FD" w:rsidRDefault="00493D50">
      <w:pPr>
        <w:pStyle w:val="TOC1"/>
        <w:tabs>
          <w:tab w:val="right" w:leader="dot" w:pos="9350"/>
        </w:tabs>
        <w:rPr>
          <w:rFonts w:asciiTheme="minorHAnsi" w:eastAsiaTheme="minorEastAsia" w:hAnsiTheme="minorHAnsi" w:cstheme="minorBidi"/>
          <w:noProof/>
          <w:sz w:val="22"/>
          <w:szCs w:val="22"/>
        </w:rPr>
      </w:pPr>
      <w:hyperlink w:anchor="_Toc46489950" w:history="1">
        <w:r w:rsidR="006C34FD" w:rsidRPr="009A03F4">
          <w:rPr>
            <w:rStyle w:val="Hyperlink"/>
            <w:rFonts w:eastAsiaTheme="majorEastAsia"/>
            <w:b/>
            <w:bCs/>
            <w:noProof/>
          </w:rPr>
          <w:t>MONTHLY SUMMARY STATISTICAL REPORT (MSSR) –</w:t>
        </w:r>
        <w:r w:rsidR="006C34FD">
          <w:rPr>
            <w:noProof/>
            <w:webHidden/>
          </w:rPr>
          <w:tab/>
        </w:r>
        <w:r w:rsidR="006C34FD">
          <w:rPr>
            <w:noProof/>
            <w:webHidden/>
          </w:rPr>
          <w:fldChar w:fldCharType="begin"/>
        </w:r>
        <w:r w:rsidR="006C34FD">
          <w:rPr>
            <w:noProof/>
            <w:webHidden/>
          </w:rPr>
          <w:instrText xml:space="preserve"> PAGEREF _Toc46489950 \h </w:instrText>
        </w:r>
        <w:r w:rsidR="006C34FD">
          <w:rPr>
            <w:noProof/>
            <w:webHidden/>
          </w:rPr>
        </w:r>
        <w:r w:rsidR="006C34FD">
          <w:rPr>
            <w:noProof/>
            <w:webHidden/>
          </w:rPr>
          <w:fldChar w:fldCharType="separate"/>
        </w:r>
        <w:r w:rsidR="006C34FD">
          <w:rPr>
            <w:noProof/>
            <w:webHidden/>
          </w:rPr>
          <w:t>20</w:t>
        </w:r>
        <w:r w:rsidR="006C34FD">
          <w:rPr>
            <w:noProof/>
            <w:webHidden/>
          </w:rPr>
          <w:fldChar w:fldCharType="end"/>
        </w:r>
      </w:hyperlink>
    </w:p>
    <w:p w14:paraId="5005CC81" w14:textId="521FD2F0" w:rsidR="006C34FD" w:rsidRDefault="00493D50">
      <w:pPr>
        <w:pStyle w:val="TOC1"/>
        <w:tabs>
          <w:tab w:val="right" w:leader="dot" w:pos="9350"/>
        </w:tabs>
        <w:rPr>
          <w:rFonts w:asciiTheme="minorHAnsi" w:eastAsiaTheme="minorEastAsia" w:hAnsiTheme="minorHAnsi" w:cstheme="minorBidi"/>
          <w:noProof/>
          <w:sz w:val="22"/>
          <w:szCs w:val="22"/>
        </w:rPr>
      </w:pPr>
      <w:hyperlink w:anchor="_Toc46489951" w:history="1">
        <w:r w:rsidR="006C34FD" w:rsidRPr="009A03F4">
          <w:rPr>
            <w:rStyle w:val="Hyperlink"/>
            <w:rFonts w:eastAsiaTheme="majorEastAsia"/>
            <w:b/>
            <w:bCs/>
            <w:noProof/>
          </w:rPr>
          <w:t>ANNUAL IT PLAN</w:t>
        </w:r>
        <w:r w:rsidR="006C34FD">
          <w:rPr>
            <w:noProof/>
            <w:webHidden/>
          </w:rPr>
          <w:tab/>
        </w:r>
        <w:r w:rsidR="006C34FD">
          <w:rPr>
            <w:noProof/>
            <w:webHidden/>
          </w:rPr>
          <w:fldChar w:fldCharType="begin"/>
        </w:r>
        <w:r w:rsidR="006C34FD">
          <w:rPr>
            <w:noProof/>
            <w:webHidden/>
          </w:rPr>
          <w:instrText xml:space="preserve"> PAGEREF _Toc46489951 \h </w:instrText>
        </w:r>
        <w:r w:rsidR="006C34FD">
          <w:rPr>
            <w:noProof/>
            <w:webHidden/>
          </w:rPr>
        </w:r>
        <w:r w:rsidR="006C34FD">
          <w:rPr>
            <w:noProof/>
            <w:webHidden/>
          </w:rPr>
          <w:fldChar w:fldCharType="separate"/>
        </w:r>
        <w:r w:rsidR="006C34FD">
          <w:rPr>
            <w:noProof/>
            <w:webHidden/>
          </w:rPr>
          <w:t>20</w:t>
        </w:r>
        <w:r w:rsidR="006C34FD">
          <w:rPr>
            <w:noProof/>
            <w:webHidden/>
          </w:rPr>
          <w:fldChar w:fldCharType="end"/>
        </w:r>
      </w:hyperlink>
    </w:p>
    <w:p w14:paraId="09834A55" w14:textId="1A5CEB5E" w:rsidR="006C34FD" w:rsidRDefault="00493D50">
      <w:pPr>
        <w:pStyle w:val="TOC1"/>
        <w:tabs>
          <w:tab w:val="right" w:leader="dot" w:pos="9350"/>
        </w:tabs>
        <w:rPr>
          <w:rFonts w:asciiTheme="minorHAnsi" w:eastAsiaTheme="minorEastAsia" w:hAnsiTheme="minorHAnsi" w:cstheme="minorBidi"/>
          <w:noProof/>
          <w:sz w:val="22"/>
          <w:szCs w:val="22"/>
        </w:rPr>
      </w:pPr>
      <w:hyperlink w:anchor="_Toc46489952" w:history="1">
        <w:r w:rsidR="006C34FD" w:rsidRPr="009A03F4">
          <w:rPr>
            <w:rStyle w:val="Hyperlink"/>
            <w:rFonts w:eastAsiaTheme="majorEastAsia"/>
            <w:b/>
            <w:bCs/>
            <w:noProof/>
          </w:rPr>
          <w:t>VEHICLE MILEAGE REPORT</w:t>
        </w:r>
        <w:r w:rsidR="006C34FD">
          <w:rPr>
            <w:noProof/>
            <w:webHidden/>
          </w:rPr>
          <w:tab/>
        </w:r>
        <w:r w:rsidR="006C34FD">
          <w:rPr>
            <w:noProof/>
            <w:webHidden/>
          </w:rPr>
          <w:fldChar w:fldCharType="begin"/>
        </w:r>
        <w:r w:rsidR="006C34FD">
          <w:rPr>
            <w:noProof/>
            <w:webHidden/>
          </w:rPr>
          <w:instrText xml:space="preserve"> PAGEREF _Toc46489952 \h </w:instrText>
        </w:r>
        <w:r w:rsidR="006C34FD">
          <w:rPr>
            <w:noProof/>
            <w:webHidden/>
          </w:rPr>
        </w:r>
        <w:r w:rsidR="006C34FD">
          <w:rPr>
            <w:noProof/>
            <w:webHidden/>
          </w:rPr>
          <w:fldChar w:fldCharType="separate"/>
        </w:r>
        <w:r w:rsidR="006C34FD">
          <w:rPr>
            <w:noProof/>
            <w:webHidden/>
          </w:rPr>
          <w:t>20</w:t>
        </w:r>
        <w:r w:rsidR="006C34FD">
          <w:rPr>
            <w:noProof/>
            <w:webHidden/>
          </w:rPr>
          <w:fldChar w:fldCharType="end"/>
        </w:r>
      </w:hyperlink>
    </w:p>
    <w:p w14:paraId="0CC74DB6" w14:textId="61257CC9" w:rsidR="006C34FD" w:rsidRDefault="00493D50">
      <w:pPr>
        <w:pStyle w:val="TOC1"/>
        <w:tabs>
          <w:tab w:val="right" w:leader="dot" w:pos="9350"/>
        </w:tabs>
        <w:rPr>
          <w:rFonts w:asciiTheme="minorHAnsi" w:eastAsiaTheme="minorEastAsia" w:hAnsiTheme="minorHAnsi" w:cstheme="minorBidi"/>
          <w:noProof/>
          <w:sz w:val="22"/>
          <w:szCs w:val="22"/>
        </w:rPr>
      </w:pPr>
      <w:hyperlink w:anchor="_Toc46489953" w:history="1">
        <w:r w:rsidR="006C34FD" w:rsidRPr="009A03F4">
          <w:rPr>
            <w:rStyle w:val="Hyperlink"/>
            <w:rFonts w:eastAsiaTheme="majorEastAsia"/>
            <w:b/>
            <w:bCs/>
            <w:noProof/>
          </w:rPr>
          <w:t>AFTER ACTION REPORT</w:t>
        </w:r>
        <w:r w:rsidR="006C34FD">
          <w:rPr>
            <w:noProof/>
            <w:webHidden/>
          </w:rPr>
          <w:tab/>
        </w:r>
        <w:r w:rsidR="006C34FD">
          <w:rPr>
            <w:noProof/>
            <w:webHidden/>
          </w:rPr>
          <w:fldChar w:fldCharType="begin"/>
        </w:r>
        <w:r w:rsidR="006C34FD">
          <w:rPr>
            <w:noProof/>
            <w:webHidden/>
          </w:rPr>
          <w:instrText xml:space="preserve"> PAGEREF _Toc46489953 \h </w:instrText>
        </w:r>
        <w:r w:rsidR="006C34FD">
          <w:rPr>
            <w:noProof/>
            <w:webHidden/>
          </w:rPr>
        </w:r>
        <w:r w:rsidR="006C34FD">
          <w:rPr>
            <w:noProof/>
            <w:webHidden/>
          </w:rPr>
          <w:fldChar w:fldCharType="separate"/>
        </w:r>
        <w:r w:rsidR="006C34FD">
          <w:rPr>
            <w:noProof/>
            <w:webHidden/>
          </w:rPr>
          <w:t>20</w:t>
        </w:r>
        <w:r w:rsidR="006C34FD">
          <w:rPr>
            <w:noProof/>
            <w:webHidden/>
          </w:rPr>
          <w:fldChar w:fldCharType="end"/>
        </w:r>
      </w:hyperlink>
    </w:p>
    <w:p w14:paraId="54FD06BF" w14:textId="1B8E08D0" w:rsidR="006C34FD" w:rsidRDefault="00493D50">
      <w:pPr>
        <w:pStyle w:val="TOC1"/>
        <w:tabs>
          <w:tab w:val="right" w:leader="dot" w:pos="9350"/>
        </w:tabs>
        <w:rPr>
          <w:rFonts w:asciiTheme="minorHAnsi" w:eastAsiaTheme="minorEastAsia" w:hAnsiTheme="minorHAnsi" w:cstheme="minorBidi"/>
          <w:noProof/>
          <w:sz w:val="22"/>
          <w:szCs w:val="22"/>
        </w:rPr>
      </w:pPr>
      <w:hyperlink w:anchor="_Toc46489954" w:history="1">
        <w:r w:rsidR="006C34FD" w:rsidRPr="009A03F4">
          <w:rPr>
            <w:rStyle w:val="Hyperlink"/>
            <w:rFonts w:eastAsiaTheme="majorEastAsia"/>
            <w:b/>
            <w:bCs/>
            <w:noProof/>
          </w:rPr>
          <w:t>SUPERVISOR INSPECTION REPORT</w:t>
        </w:r>
        <w:r w:rsidR="006C34FD">
          <w:rPr>
            <w:noProof/>
            <w:webHidden/>
          </w:rPr>
          <w:tab/>
        </w:r>
        <w:r w:rsidR="006C34FD">
          <w:rPr>
            <w:noProof/>
            <w:webHidden/>
          </w:rPr>
          <w:fldChar w:fldCharType="begin"/>
        </w:r>
        <w:r w:rsidR="006C34FD">
          <w:rPr>
            <w:noProof/>
            <w:webHidden/>
          </w:rPr>
          <w:instrText xml:space="preserve"> PAGEREF _Toc46489954 \h </w:instrText>
        </w:r>
        <w:r w:rsidR="006C34FD">
          <w:rPr>
            <w:noProof/>
            <w:webHidden/>
          </w:rPr>
        </w:r>
        <w:r w:rsidR="006C34FD">
          <w:rPr>
            <w:noProof/>
            <w:webHidden/>
          </w:rPr>
          <w:fldChar w:fldCharType="separate"/>
        </w:r>
        <w:r w:rsidR="006C34FD">
          <w:rPr>
            <w:noProof/>
            <w:webHidden/>
          </w:rPr>
          <w:t>20</w:t>
        </w:r>
        <w:r w:rsidR="006C34FD">
          <w:rPr>
            <w:noProof/>
            <w:webHidden/>
          </w:rPr>
          <w:fldChar w:fldCharType="end"/>
        </w:r>
      </w:hyperlink>
    </w:p>
    <w:p w14:paraId="09F8C01B" w14:textId="0D149449" w:rsidR="006C34FD" w:rsidRDefault="00493D50">
      <w:pPr>
        <w:pStyle w:val="TOC1"/>
        <w:tabs>
          <w:tab w:val="right" w:leader="dot" w:pos="9350"/>
        </w:tabs>
        <w:rPr>
          <w:rFonts w:asciiTheme="minorHAnsi" w:eastAsiaTheme="minorEastAsia" w:hAnsiTheme="minorHAnsi" w:cstheme="minorBidi"/>
          <w:noProof/>
          <w:sz w:val="22"/>
          <w:szCs w:val="22"/>
        </w:rPr>
      </w:pPr>
      <w:hyperlink w:anchor="_Toc46489955" w:history="1">
        <w:r w:rsidR="006C34FD" w:rsidRPr="009A03F4">
          <w:rPr>
            <w:rStyle w:val="Hyperlink"/>
            <w:rFonts w:eastAsiaTheme="majorEastAsia"/>
            <w:b/>
            <w:bCs/>
            <w:noProof/>
          </w:rPr>
          <w:t>MILESTONE SCHEDULE REPORT</w:t>
        </w:r>
        <w:r w:rsidR="006C34FD">
          <w:rPr>
            <w:noProof/>
            <w:webHidden/>
          </w:rPr>
          <w:tab/>
        </w:r>
        <w:r w:rsidR="006C34FD">
          <w:rPr>
            <w:noProof/>
            <w:webHidden/>
          </w:rPr>
          <w:fldChar w:fldCharType="begin"/>
        </w:r>
        <w:r w:rsidR="006C34FD">
          <w:rPr>
            <w:noProof/>
            <w:webHidden/>
          </w:rPr>
          <w:instrText xml:space="preserve"> PAGEREF _Toc46489955 \h </w:instrText>
        </w:r>
        <w:r w:rsidR="006C34FD">
          <w:rPr>
            <w:noProof/>
            <w:webHidden/>
          </w:rPr>
        </w:r>
        <w:r w:rsidR="006C34FD">
          <w:rPr>
            <w:noProof/>
            <w:webHidden/>
          </w:rPr>
          <w:fldChar w:fldCharType="separate"/>
        </w:r>
        <w:r w:rsidR="006C34FD">
          <w:rPr>
            <w:noProof/>
            <w:webHidden/>
          </w:rPr>
          <w:t>21</w:t>
        </w:r>
        <w:r w:rsidR="006C34FD">
          <w:rPr>
            <w:noProof/>
            <w:webHidden/>
          </w:rPr>
          <w:fldChar w:fldCharType="end"/>
        </w:r>
      </w:hyperlink>
    </w:p>
    <w:p w14:paraId="26EE82CF" w14:textId="5CD99708" w:rsidR="006C34FD" w:rsidRDefault="00493D50">
      <w:pPr>
        <w:pStyle w:val="TOC1"/>
        <w:tabs>
          <w:tab w:val="right" w:leader="dot" w:pos="9350"/>
        </w:tabs>
        <w:rPr>
          <w:rFonts w:asciiTheme="minorHAnsi" w:eastAsiaTheme="minorEastAsia" w:hAnsiTheme="minorHAnsi" w:cstheme="minorBidi"/>
          <w:noProof/>
          <w:sz w:val="22"/>
          <w:szCs w:val="22"/>
        </w:rPr>
      </w:pPr>
      <w:hyperlink w:anchor="_Toc46489956" w:history="1">
        <w:r w:rsidR="006C34FD" w:rsidRPr="009A03F4">
          <w:rPr>
            <w:rStyle w:val="Hyperlink"/>
            <w:rFonts w:eastAsiaTheme="majorEastAsia"/>
            <w:b/>
            <w:bCs/>
            <w:noProof/>
          </w:rPr>
          <w:t>AD HOC COST/PRICE ESTIMATION  REPORT- AUXILLIARY OPERATING EXPENSES</w:t>
        </w:r>
        <w:r w:rsidR="006C34FD">
          <w:rPr>
            <w:noProof/>
            <w:webHidden/>
          </w:rPr>
          <w:tab/>
        </w:r>
        <w:r w:rsidR="006C34FD">
          <w:rPr>
            <w:noProof/>
            <w:webHidden/>
          </w:rPr>
          <w:fldChar w:fldCharType="begin"/>
        </w:r>
        <w:r w:rsidR="006C34FD">
          <w:rPr>
            <w:noProof/>
            <w:webHidden/>
          </w:rPr>
          <w:instrText xml:space="preserve"> PAGEREF _Toc46489956 \h </w:instrText>
        </w:r>
        <w:r w:rsidR="006C34FD">
          <w:rPr>
            <w:noProof/>
            <w:webHidden/>
          </w:rPr>
        </w:r>
        <w:r w:rsidR="006C34FD">
          <w:rPr>
            <w:noProof/>
            <w:webHidden/>
          </w:rPr>
          <w:fldChar w:fldCharType="separate"/>
        </w:r>
        <w:r w:rsidR="006C34FD">
          <w:rPr>
            <w:noProof/>
            <w:webHidden/>
          </w:rPr>
          <w:t>21</w:t>
        </w:r>
        <w:r w:rsidR="006C34FD">
          <w:rPr>
            <w:noProof/>
            <w:webHidden/>
          </w:rPr>
          <w:fldChar w:fldCharType="end"/>
        </w:r>
      </w:hyperlink>
    </w:p>
    <w:p w14:paraId="271CFF1D" w14:textId="4C8CFAA5" w:rsidR="006C34FD" w:rsidRDefault="00493D50">
      <w:pPr>
        <w:pStyle w:val="TOC1"/>
        <w:tabs>
          <w:tab w:val="right" w:leader="dot" w:pos="9350"/>
        </w:tabs>
        <w:rPr>
          <w:rFonts w:asciiTheme="minorHAnsi" w:eastAsiaTheme="minorEastAsia" w:hAnsiTheme="minorHAnsi" w:cstheme="minorBidi"/>
          <w:noProof/>
          <w:sz w:val="22"/>
          <w:szCs w:val="22"/>
        </w:rPr>
      </w:pPr>
      <w:hyperlink w:anchor="_Toc46489957" w:history="1">
        <w:r w:rsidR="006C34FD" w:rsidRPr="009A03F4">
          <w:rPr>
            <w:rStyle w:val="Hyperlink"/>
            <w:rFonts w:eastAsiaTheme="majorEastAsia"/>
            <w:b/>
            <w:bCs/>
            <w:noProof/>
          </w:rPr>
          <w:t>SPECIAL EVENTS – LABOR PRICING REPORT</w:t>
        </w:r>
        <w:r w:rsidR="006C34FD">
          <w:rPr>
            <w:noProof/>
            <w:webHidden/>
          </w:rPr>
          <w:tab/>
        </w:r>
        <w:r w:rsidR="006C34FD">
          <w:rPr>
            <w:noProof/>
            <w:webHidden/>
          </w:rPr>
          <w:fldChar w:fldCharType="begin"/>
        </w:r>
        <w:r w:rsidR="006C34FD">
          <w:rPr>
            <w:noProof/>
            <w:webHidden/>
          </w:rPr>
          <w:instrText xml:space="preserve"> PAGEREF _Toc46489957 \h </w:instrText>
        </w:r>
        <w:r w:rsidR="006C34FD">
          <w:rPr>
            <w:noProof/>
            <w:webHidden/>
          </w:rPr>
        </w:r>
        <w:r w:rsidR="006C34FD">
          <w:rPr>
            <w:noProof/>
            <w:webHidden/>
          </w:rPr>
          <w:fldChar w:fldCharType="separate"/>
        </w:r>
        <w:r w:rsidR="006C34FD">
          <w:rPr>
            <w:noProof/>
            <w:webHidden/>
          </w:rPr>
          <w:t>21</w:t>
        </w:r>
        <w:r w:rsidR="006C34FD">
          <w:rPr>
            <w:noProof/>
            <w:webHidden/>
          </w:rPr>
          <w:fldChar w:fldCharType="end"/>
        </w:r>
      </w:hyperlink>
    </w:p>
    <w:p w14:paraId="1E73D30E" w14:textId="3201CBC6" w:rsidR="006C34FD" w:rsidRDefault="00493D50">
      <w:pPr>
        <w:pStyle w:val="TOC1"/>
        <w:tabs>
          <w:tab w:val="right" w:leader="dot" w:pos="9350"/>
        </w:tabs>
        <w:rPr>
          <w:rFonts w:asciiTheme="minorHAnsi" w:eastAsiaTheme="minorEastAsia" w:hAnsiTheme="minorHAnsi" w:cstheme="minorBidi"/>
          <w:noProof/>
          <w:sz w:val="22"/>
          <w:szCs w:val="22"/>
        </w:rPr>
      </w:pPr>
      <w:hyperlink w:anchor="_Toc46489958" w:history="1">
        <w:r w:rsidR="006C34FD" w:rsidRPr="009A03F4">
          <w:rPr>
            <w:rStyle w:val="Hyperlink"/>
            <w:rFonts w:eastAsiaTheme="majorEastAsia"/>
            <w:b/>
            <w:bCs/>
            <w:noProof/>
          </w:rPr>
          <w:t>WORKER SUBSTANCE ABUSE PLAN</w:t>
        </w:r>
        <w:r w:rsidR="006C34FD">
          <w:rPr>
            <w:noProof/>
            <w:webHidden/>
          </w:rPr>
          <w:tab/>
        </w:r>
        <w:r w:rsidR="006C34FD">
          <w:rPr>
            <w:noProof/>
            <w:webHidden/>
          </w:rPr>
          <w:fldChar w:fldCharType="begin"/>
        </w:r>
        <w:r w:rsidR="006C34FD">
          <w:rPr>
            <w:noProof/>
            <w:webHidden/>
          </w:rPr>
          <w:instrText xml:space="preserve"> PAGEREF _Toc46489958 \h </w:instrText>
        </w:r>
        <w:r w:rsidR="006C34FD">
          <w:rPr>
            <w:noProof/>
            <w:webHidden/>
          </w:rPr>
        </w:r>
        <w:r w:rsidR="006C34FD">
          <w:rPr>
            <w:noProof/>
            <w:webHidden/>
          </w:rPr>
          <w:fldChar w:fldCharType="separate"/>
        </w:r>
        <w:r w:rsidR="006C34FD">
          <w:rPr>
            <w:noProof/>
            <w:webHidden/>
          </w:rPr>
          <w:t>21</w:t>
        </w:r>
        <w:r w:rsidR="006C34FD">
          <w:rPr>
            <w:noProof/>
            <w:webHidden/>
          </w:rPr>
          <w:fldChar w:fldCharType="end"/>
        </w:r>
      </w:hyperlink>
    </w:p>
    <w:p w14:paraId="1621D9D2" w14:textId="5C74798E" w:rsidR="00C925F3" w:rsidRPr="002363A0" w:rsidRDefault="00C925F3" w:rsidP="00C925F3">
      <w:pPr>
        <w:tabs>
          <w:tab w:val="left" w:pos="1728"/>
        </w:tabs>
      </w:pPr>
      <w:r w:rsidRPr="002363A0">
        <w:rPr>
          <w:b/>
          <w:bCs/>
        </w:rPr>
        <w:fldChar w:fldCharType="end"/>
      </w:r>
    </w:p>
    <w:p w14:paraId="2BADF7C6" w14:textId="77777777" w:rsidR="00BD18AD" w:rsidRPr="002363A0" w:rsidRDefault="00124947" w:rsidP="00BD18AD">
      <w:pPr>
        <w:rPr>
          <w:b/>
          <w:color w:val="0000FF"/>
        </w:rPr>
      </w:pPr>
      <w:r w:rsidRPr="002363A0">
        <w:rPr>
          <w:b/>
          <w:color w:val="0000FF"/>
        </w:rPr>
        <w:br w:type="page"/>
      </w:r>
    </w:p>
    <w:p w14:paraId="4C074065" w14:textId="77777777" w:rsidR="005C0F1C" w:rsidRPr="002363A0" w:rsidRDefault="005C0F1C" w:rsidP="00DC31E6">
      <w:pPr>
        <w:rPr>
          <w:u w:val="single"/>
        </w:rPr>
      </w:pPr>
    </w:p>
    <w:p w14:paraId="4D3E37E2" w14:textId="77777777" w:rsidR="00DC31E6" w:rsidRPr="002363A0" w:rsidRDefault="00DC31E6" w:rsidP="00F02E5E">
      <w:pPr>
        <w:pStyle w:val="Heading1"/>
        <w:widowControl/>
        <w:autoSpaceDE/>
        <w:autoSpaceDN/>
        <w:adjustRightInd/>
        <w:rPr>
          <w:rFonts w:eastAsiaTheme="majorEastAsia"/>
          <w:b/>
          <w:bCs/>
          <w:u w:val="single"/>
        </w:rPr>
      </w:pPr>
      <w:bookmarkStart w:id="6" w:name="_Toc440198768"/>
      <w:bookmarkStart w:id="7" w:name="_Toc46489920"/>
      <w:r w:rsidRPr="002363A0">
        <w:rPr>
          <w:rFonts w:eastAsiaTheme="majorEastAsia"/>
          <w:b/>
          <w:bCs/>
          <w:u w:val="single"/>
        </w:rPr>
        <w:t>GENERAL INSTRUCTIONS FOR THE PREPARATION AND SUBMISSION OF REPORTS</w:t>
      </w:r>
      <w:bookmarkEnd w:id="6"/>
      <w:bookmarkEnd w:id="7"/>
      <w:r w:rsidRPr="002363A0">
        <w:rPr>
          <w:rFonts w:eastAsiaTheme="majorEastAsia"/>
          <w:b/>
          <w:bCs/>
          <w:u w:val="single"/>
        </w:rPr>
        <w:t xml:space="preserve"> </w:t>
      </w:r>
    </w:p>
    <w:p w14:paraId="66F2C718" w14:textId="77777777" w:rsidR="002114E7" w:rsidRPr="002363A0" w:rsidRDefault="00DC31E6" w:rsidP="00DC31E6">
      <w:pPr>
        <w:tabs>
          <w:tab w:val="left" w:pos="1728"/>
        </w:tabs>
      </w:pPr>
      <w:r w:rsidRPr="002363A0">
        <w:t xml:space="preserve">The </w:t>
      </w:r>
      <w:r w:rsidR="00623CF5" w:rsidRPr="002363A0">
        <w:t>Contractor</w:t>
      </w:r>
      <w:r w:rsidRPr="002363A0">
        <w:t xml:space="preserve"> shall prepare and submit the plans and reports indicated on the “Reporting Requirements Checklist” to the electronic addresses provided in the </w:t>
      </w:r>
      <w:r w:rsidR="00922C04" w:rsidRPr="002363A0">
        <w:t>AU</w:t>
      </w:r>
      <w:r w:rsidRPr="002363A0">
        <w:t xml:space="preserve">-identified </w:t>
      </w:r>
      <w:r w:rsidR="00647B7A" w:rsidRPr="002363A0">
        <w:t>electronic file location</w:t>
      </w:r>
      <w:r w:rsidRPr="002363A0">
        <w:t xml:space="preserve">.  The </w:t>
      </w:r>
      <w:r w:rsidR="00647B7A" w:rsidRPr="002363A0">
        <w:t xml:space="preserve">electronic file location </w:t>
      </w:r>
      <w:r w:rsidRPr="002363A0">
        <w:t xml:space="preserve">will be provided at the post award debriefing with the </w:t>
      </w:r>
      <w:r w:rsidR="00623CF5" w:rsidRPr="002363A0">
        <w:t>Contractor</w:t>
      </w:r>
      <w:r w:rsidRPr="002363A0">
        <w:t xml:space="preserve">.  </w:t>
      </w:r>
      <w:r w:rsidR="002114E7" w:rsidRPr="002363A0">
        <w:t xml:space="preserve">Distribution of the plans and reports will be accessed from the electronic file location by individuals authorized by the Contracting Officer.  </w:t>
      </w:r>
    </w:p>
    <w:p w14:paraId="0ACCD670" w14:textId="77777777" w:rsidR="002114E7" w:rsidRPr="002363A0" w:rsidRDefault="002114E7" w:rsidP="00DC31E6">
      <w:pPr>
        <w:tabs>
          <w:tab w:val="left" w:pos="1728"/>
        </w:tabs>
      </w:pPr>
    </w:p>
    <w:p w14:paraId="6F4B3DAF" w14:textId="77777777" w:rsidR="00DC31E6" w:rsidRPr="002363A0" w:rsidRDefault="00DC31E6" w:rsidP="00DC31E6">
      <w:pPr>
        <w:tabs>
          <w:tab w:val="left" w:pos="1728"/>
        </w:tabs>
      </w:pPr>
      <w:r w:rsidRPr="002363A0">
        <w:t xml:space="preserve">The level of detail the </w:t>
      </w:r>
      <w:r w:rsidR="00623CF5" w:rsidRPr="002363A0">
        <w:t>Contractor</w:t>
      </w:r>
      <w:r w:rsidRPr="002363A0">
        <w:t xml:space="preserve"> provides in the plans and reports shall be commensurate with the scope and complexity of the effort and shall be as delineated in the guidelines and instructions contained herein.  The prime </w:t>
      </w:r>
      <w:r w:rsidR="00623CF5" w:rsidRPr="002363A0">
        <w:t>Contractor</w:t>
      </w:r>
      <w:r w:rsidRPr="002363A0">
        <w:t xml:space="preserve"> shall be responsible for acquiring data from any </w:t>
      </w:r>
      <w:r w:rsidR="00930A50" w:rsidRPr="002363A0">
        <w:t>subcontractor</w:t>
      </w:r>
      <w:r w:rsidRPr="002363A0">
        <w:t xml:space="preserve">s to ensure that data submitted are compatible with the data elements which prime </w:t>
      </w:r>
      <w:r w:rsidR="00623CF5" w:rsidRPr="002363A0">
        <w:t>Contractor</w:t>
      </w:r>
      <w:r w:rsidRPr="002363A0">
        <w:t xml:space="preserve">s are required to submit to DOE.  </w:t>
      </w:r>
    </w:p>
    <w:p w14:paraId="3819AACA" w14:textId="77777777" w:rsidR="00346B86" w:rsidRPr="002363A0" w:rsidRDefault="00346B86" w:rsidP="00DC31E6">
      <w:pPr>
        <w:tabs>
          <w:tab w:val="left" w:pos="1728"/>
        </w:tabs>
      </w:pPr>
    </w:p>
    <w:p w14:paraId="4BB9C7D2" w14:textId="77777777" w:rsidR="00DC31E6" w:rsidRPr="002363A0" w:rsidRDefault="00DC31E6" w:rsidP="008D10C5">
      <w:pPr>
        <w:pStyle w:val="Heading1"/>
        <w:widowControl/>
        <w:autoSpaceDE/>
        <w:autoSpaceDN/>
        <w:adjustRightInd/>
        <w:rPr>
          <w:rFonts w:eastAsiaTheme="majorEastAsia"/>
          <w:b/>
          <w:bCs/>
          <w:u w:val="single"/>
        </w:rPr>
      </w:pPr>
      <w:bookmarkStart w:id="8" w:name="_Toc440198769"/>
      <w:bookmarkStart w:id="9" w:name="_Toc46489921"/>
      <w:r w:rsidRPr="002363A0">
        <w:rPr>
          <w:rFonts w:eastAsiaTheme="majorEastAsia"/>
          <w:b/>
          <w:bCs/>
          <w:u w:val="single"/>
        </w:rPr>
        <w:t>MANAGEMENT PLAN</w:t>
      </w:r>
      <w:bookmarkEnd w:id="8"/>
      <w:bookmarkEnd w:id="9"/>
      <w:r w:rsidRPr="002363A0">
        <w:rPr>
          <w:rFonts w:eastAsiaTheme="majorEastAsia"/>
          <w:b/>
          <w:bCs/>
          <w:u w:val="single"/>
        </w:rPr>
        <w:t xml:space="preserve"> </w:t>
      </w:r>
    </w:p>
    <w:p w14:paraId="3133A539" w14:textId="77777777" w:rsidR="00DC31E6" w:rsidRPr="002363A0" w:rsidRDefault="00DC31E6" w:rsidP="00DC31E6">
      <w:pPr>
        <w:widowControl/>
      </w:pPr>
      <w:r w:rsidRPr="002363A0">
        <w:t xml:space="preserve">The Management Plan describes the </w:t>
      </w:r>
      <w:r w:rsidR="00623CF5" w:rsidRPr="002363A0">
        <w:t>Contractor’s</w:t>
      </w:r>
      <w:r w:rsidRPr="002363A0">
        <w:t xml:space="preserve"> approach to performing the effort and producing the products identified in the contractual agreement, and the technical, schedule, cost, and financial management control systems to be used to manage performance.</w:t>
      </w:r>
    </w:p>
    <w:p w14:paraId="25563EB2" w14:textId="77777777" w:rsidR="00DC31E6" w:rsidRPr="002363A0" w:rsidRDefault="00DC31E6" w:rsidP="00DC31E6">
      <w:pPr>
        <w:widowControl/>
      </w:pPr>
    </w:p>
    <w:p w14:paraId="78AFF4F9" w14:textId="77777777" w:rsidR="00DC31E6" w:rsidRPr="002363A0" w:rsidRDefault="00DC31E6" w:rsidP="00DC31E6">
      <w:pPr>
        <w:widowControl/>
      </w:pPr>
      <w:r w:rsidRPr="002363A0">
        <w:t xml:space="preserve">The </w:t>
      </w:r>
      <w:r w:rsidR="00AF7274" w:rsidRPr="002363A0">
        <w:t xml:space="preserve">sample </w:t>
      </w:r>
      <w:r w:rsidRPr="002363A0">
        <w:t>outline for the Management Plan and a description of the contents follows:</w:t>
      </w:r>
    </w:p>
    <w:p w14:paraId="1155EB26" w14:textId="77777777" w:rsidR="00DC31E6" w:rsidRPr="002363A0" w:rsidRDefault="00DC31E6" w:rsidP="00DC31E6">
      <w:pPr>
        <w:widowControl/>
      </w:pPr>
    </w:p>
    <w:p w14:paraId="282AB97E" w14:textId="77777777" w:rsidR="00DC31E6" w:rsidRPr="002363A0" w:rsidRDefault="00DC31E6" w:rsidP="00DC31E6">
      <w:pPr>
        <w:widowControl/>
        <w:ind w:left="720"/>
      </w:pPr>
      <w:r w:rsidRPr="002363A0">
        <w:rPr>
          <w:b/>
          <w:bCs/>
        </w:rPr>
        <w:t>Executive Summary</w:t>
      </w:r>
    </w:p>
    <w:p w14:paraId="0A1AE274" w14:textId="77777777" w:rsidR="00DC31E6" w:rsidRPr="002363A0" w:rsidRDefault="00DC31E6" w:rsidP="00DC31E6">
      <w:pPr>
        <w:widowControl/>
        <w:ind w:left="720"/>
      </w:pPr>
      <w:r w:rsidRPr="002363A0">
        <w:t>The executive summary gives DOE/</w:t>
      </w:r>
      <w:r w:rsidR="00922C04" w:rsidRPr="002363A0">
        <w:t>AU</w:t>
      </w:r>
      <w:r w:rsidRPr="002363A0">
        <w:t>'s management a brief, comprehensive overview of the most important aspects of the management plan.</w:t>
      </w:r>
    </w:p>
    <w:p w14:paraId="446E4126" w14:textId="77777777" w:rsidR="00DC31E6" w:rsidRPr="002363A0" w:rsidRDefault="00DC31E6" w:rsidP="00DC31E6">
      <w:pPr>
        <w:widowControl/>
      </w:pPr>
    </w:p>
    <w:p w14:paraId="54C633CF" w14:textId="77777777" w:rsidR="00DC31E6" w:rsidRPr="002363A0" w:rsidRDefault="00DC31E6" w:rsidP="00DC31E6">
      <w:pPr>
        <w:widowControl/>
        <w:ind w:left="720"/>
      </w:pPr>
      <w:r w:rsidRPr="002363A0">
        <w:rPr>
          <w:b/>
          <w:bCs/>
        </w:rPr>
        <w:t>Background</w:t>
      </w:r>
    </w:p>
    <w:p w14:paraId="52BE6058" w14:textId="77777777" w:rsidR="00DC31E6" w:rsidRPr="002363A0" w:rsidRDefault="00DC31E6" w:rsidP="00DC31E6">
      <w:pPr>
        <w:widowControl/>
        <w:ind w:left="720"/>
      </w:pPr>
      <w:r w:rsidRPr="002363A0">
        <w:t xml:space="preserve">This is a discussion of the background of the project, including the scientific, sociological, legislative, and historical factors, that demonstrates the </w:t>
      </w:r>
      <w:r w:rsidR="00623CF5" w:rsidRPr="002363A0">
        <w:t>Contractor’s</w:t>
      </w:r>
      <w:r w:rsidRPr="002363A0">
        <w:t xml:space="preserve"> understanding of the problems, both technical and management, associated with the project.</w:t>
      </w:r>
    </w:p>
    <w:p w14:paraId="6C82E922" w14:textId="77777777" w:rsidR="00DC31E6" w:rsidRPr="002363A0" w:rsidRDefault="00DC31E6" w:rsidP="00DC31E6">
      <w:pPr>
        <w:widowControl/>
      </w:pPr>
    </w:p>
    <w:p w14:paraId="75369D08" w14:textId="77777777" w:rsidR="00DC31E6" w:rsidRPr="002363A0" w:rsidRDefault="00DC31E6" w:rsidP="00DC31E6">
      <w:pPr>
        <w:widowControl/>
        <w:ind w:left="720"/>
      </w:pPr>
      <w:r w:rsidRPr="002363A0">
        <w:rPr>
          <w:b/>
          <w:bCs/>
        </w:rPr>
        <w:t>Scope of the Project</w:t>
      </w:r>
    </w:p>
    <w:p w14:paraId="4B333A76" w14:textId="77777777" w:rsidR="00DC31E6" w:rsidRPr="002363A0" w:rsidRDefault="00DC31E6" w:rsidP="00DC31E6">
      <w:pPr>
        <w:widowControl/>
        <w:ind w:left="720"/>
      </w:pPr>
      <w:r w:rsidRPr="002363A0">
        <w:t>This section gives a brief overview of the project.  It should include:</w:t>
      </w:r>
    </w:p>
    <w:p w14:paraId="075692C5" w14:textId="77777777" w:rsidR="00DC31E6" w:rsidRPr="002363A0" w:rsidRDefault="00DC31E6" w:rsidP="00DC31E6">
      <w:pPr>
        <w:widowControl/>
      </w:pPr>
    </w:p>
    <w:p w14:paraId="1F493123" w14:textId="77777777" w:rsidR="00DC31E6" w:rsidRPr="002363A0" w:rsidRDefault="00DC31E6" w:rsidP="00F02E5E">
      <w:pPr>
        <w:widowControl/>
        <w:numPr>
          <w:ilvl w:val="0"/>
          <w:numId w:val="4"/>
        </w:numPr>
        <w:ind w:left="1440"/>
      </w:pPr>
      <w:r w:rsidRPr="002363A0">
        <w:t>general description of project objectives;</w:t>
      </w:r>
    </w:p>
    <w:p w14:paraId="55EECD93" w14:textId="77777777" w:rsidR="00DC31E6" w:rsidRPr="002363A0" w:rsidRDefault="00DC31E6" w:rsidP="00F02E5E">
      <w:pPr>
        <w:widowControl/>
        <w:numPr>
          <w:ilvl w:val="0"/>
          <w:numId w:val="4"/>
        </w:numPr>
        <w:ind w:left="1440"/>
      </w:pPr>
      <w:r w:rsidRPr="002363A0">
        <w:t>work element titles and short descriptions and;</w:t>
      </w:r>
    </w:p>
    <w:p w14:paraId="455173A4" w14:textId="77777777" w:rsidR="00DC31E6" w:rsidRPr="002363A0" w:rsidRDefault="00DC31E6" w:rsidP="00F02E5E">
      <w:pPr>
        <w:widowControl/>
        <w:numPr>
          <w:ilvl w:val="0"/>
          <w:numId w:val="4"/>
        </w:numPr>
        <w:ind w:left="1440"/>
      </w:pPr>
      <w:r w:rsidRPr="002363A0">
        <w:t>participants.</w:t>
      </w:r>
    </w:p>
    <w:p w14:paraId="60CE425A" w14:textId="77777777" w:rsidR="00DC31E6" w:rsidRPr="002363A0" w:rsidRDefault="00DC31E6" w:rsidP="00DC31E6">
      <w:pPr>
        <w:widowControl/>
      </w:pPr>
    </w:p>
    <w:p w14:paraId="63D4667D" w14:textId="77777777" w:rsidR="00DC31E6" w:rsidRPr="002363A0" w:rsidRDefault="00DC31E6" w:rsidP="00DC31E6">
      <w:pPr>
        <w:widowControl/>
        <w:ind w:left="720"/>
      </w:pPr>
      <w:r w:rsidRPr="002363A0">
        <w:rPr>
          <w:b/>
          <w:bCs/>
        </w:rPr>
        <w:t>Work Breakdown Structure (WBS)</w:t>
      </w:r>
    </w:p>
    <w:p w14:paraId="666CA38C" w14:textId="77777777" w:rsidR="00DC31E6" w:rsidRPr="002363A0" w:rsidRDefault="00DC31E6" w:rsidP="00DC31E6">
      <w:pPr>
        <w:widowControl/>
        <w:ind w:left="720"/>
      </w:pPr>
      <w:r w:rsidRPr="002363A0">
        <w:t>The scope and complexity of the contractual agreement influence the number of levels required.  Each descending level represents an increasingly detailed definition of the work elements.  Level 1 is the goal or objective of the contractual agreement in its entirety.  Level 2 consists of the major work products necessary for achieving the goals of the contractual agreement.  Level 3 outlines the major element segments (subsystems) necessary for completing Level 2 elements.  Work breakdown structure elements are identified by name and number from a progressive, alphanumeric system.  For example:</w:t>
      </w:r>
    </w:p>
    <w:p w14:paraId="70CB1F67" w14:textId="77777777" w:rsidR="00DC31E6" w:rsidRPr="002363A0" w:rsidRDefault="00DC31E6" w:rsidP="00DC31E6">
      <w:pPr>
        <w:widowControl/>
      </w:pPr>
    </w:p>
    <w:p w14:paraId="3B80A1B0" w14:textId="77777777" w:rsidR="00DC31E6" w:rsidRPr="002363A0" w:rsidRDefault="00DC31E6" w:rsidP="00DC31E6">
      <w:pPr>
        <w:widowControl/>
        <w:ind w:left="1440"/>
      </w:pPr>
      <w:r w:rsidRPr="002363A0">
        <w:t>WBS Level 1:  Contract Level Reporting</w:t>
      </w:r>
    </w:p>
    <w:p w14:paraId="50C7ACBC" w14:textId="77777777" w:rsidR="00DC31E6" w:rsidRPr="002363A0" w:rsidRDefault="00DC31E6" w:rsidP="00DC31E6">
      <w:pPr>
        <w:widowControl/>
      </w:pPr>
    </w:p>
    <w:p w14:paraId="173A934C" w14:textId="77777777" w:rsidR="00DC31E6" w:rsidRPr="002363A0" w:rsidRDefault="00DC31E6" w:rsidP="00DC31E6">
      <w:pPr>
        <w:widowControl/>
        <w:ind w:left="1440"/>
      </w:pPr>
      <w:r w:rsidRPr="002363A0">
        <w:t xml:space="preserve">WBS Level 2:  CLIN </w:t>
      </w:r>
      <w:r w:rsidR="00647B7A" w:rsidRPr="002363A0">
        <w:t>/</w:t>
      </w:r>
      <w:r w:rsidR="00EA30BB" w:rsidRPr="002363A0">
        <w:t xml:space="preserve"> </w:t>
      </w:r>
      <w:r w:rsidR="00647B7A" w:rsidRPr="002363A0">
        <w:t xml:space="preserve">Task Order </w:t>
      </w:r>
      <w:r w:rsidRPr="002363A0">
        <w:t>Level Reporting</w:t>
      </w:r>
    </w:p>
    <w:p w14:paraId="3D318CC6" w14:textId="77777777" w:rsidR="00DC31E6" w:rsidRPr="002363A0" w:rsidRDefault="00DC31E6" w:rsidP="00DC31E6">
      <w:pPr>
        <w:widowControl/>
        <w:ind w:left="1440"/>
      </w:pPr>
    </w:p>
    <w:p w14:paraId="30F24A51" w14:textId="77777777" w:rsidR="00DC31E6" w:rsidRPr="002363A0" w:rsidRDefault="00DC31E6" w:rsidP="00DC31E6">
      <w:pPr>
        <w:widowControl/>
        <w:ind w:left="1440"/>
      </w:pPr>
      <w:r w:rsidRPr="002363A0">
        <w:t>WBS Level 3:  Work</w:t>
      </w:r>
      <w:r w:rsidR="0006146A" w:rsidRPr="002363A0">
        <w:t>/Task</w:t>
      </w:r>
      <w:r w:rsidRPr="002363A0">
        <w:t xml:space="preserve"> Assignment Level Reporting</w:t>
      </w:r>
      <w:r w:rsidR="00C07D41" w:rsidRPr="002363A0">
        <w:t xml:space="preserve"> </w:t>
      </w:r>
    </w:p>
    <w:p w14:paraId="5A19DCB7" w14:textId="77777777" w:rsidR="00DC31E6" w:rsidRPr="002363A0" w:rsidRDefault="00DC31E6" w:rsidP="00DC31E6">
      <w:pPr>
        <w:widowControl/>
        <w:ind w:left="1440"/>
      </w:pPr>
    </w:p>
    <w:p w14:paraId="2D3549C6" w14:textId="77777777" w:rsidR="00DC31E6" w:rsidRPr="002363A0" w:rsidRDefault="00DC31E6" w:rsidP="00DC31E6">
      <w:pPr>
        <w:widowControl/>
        <w:ind w:left="1440"/>
      </w:pPr>
      <w:r w:rsidRPr="002363A0">
        <w:t>WBS Level 4:  Activity Level Reporting</w:t>
      </w:r>
      <w:r w:rsidR="00EA30BB" w:rsidRPr="002363A0">
        <w:t xml:space="preserve"> </w:t>
      </w:r>
    </w:p>
    <w:p w14:paraId="705BFCFB" w14:textId="77777777" w:rsidR="00C920DD" w:rsidRPr="002363A0" w:rsidRDefault="00C920DD" w:rsidP="00C920DD">
      <w:pPr>
        <w:widowControl/>
      </w:pPr>
    </w:p>
    <w:p w14:paraId="1405110A" w14:textId="77777777" w:rsidR="00C920DD" w:rsidRPr="002363A0" w:rsidRDefault="00C920DD" w:rsidP="00C920DD">
      <w:pPr>
        <w:widowControl/>
        <w:ind w:left="720"/>
      </w:pPr>
      <w:r w:rsidRPr="002363A0">
        <w:t>The outline for the WBS and a description of the contents follows:</w:t>
      </w:r>
    </w:p>
    <w:p w14:paraId="216B56D2" w14:textId="77777777" w:rsidR="00C920DD" w:rsidRPr="002363A0" w:rsidRDefault="00C920DD" w:rsidP="00C920DD">
      <w:pPr>
        <w:widowControl/>
      </w:pPr>
    </w:p>
    <w:p w14:paraId="2DEE73E2" w14:textId="77777777" w:rsidR="00DC31E6" w:rsidRPr="002363A0" w:rsidRDefault="00DC31E6" w:rsidP="00DC31E6">
      <w:pPr>
        <w:widowControl/>
        <w:ind w:left="1440"/>
      </w:pPr>
      <w:r w:rsidRPr="002363A0">
        <w:t>WBS ELEMENT X.X</w:t>
      </w:r>
      <w:proofErr w:type="gramStart"/>
      <w:r w:rsidRPr="002363A0">
        <w:t xml:space="preserve">: </w:t>
      </w:r>
      <w:r w:rsidR="00EA30BB" w:rsidRPr="002363A0">
        <w:t xml:space="preserve"> </w:t>
      </w:r>
      <w:r w:rsidR="004C5B8B" w:rsidRPr="002363A0">
        <w:rPr>
          <w:u w:val="single"/>
        </w:rPr>
        <w:t>(</w:t>
      </w:r>
      <w:proofErr w:type="gramEnd"/>
      <w:r w:rsidRPr="002363A0">
        <w:rPr>
          <w:u w:val="single"/>
        </w:rPr>
        <w:t>TITLE</w:t>
      </w:r>
      <w:r w:rsidR="004C5B8B" w:rsidRPr="002363A0">
        <w:rPr>
          <w:u w:val="single"/>
        </w:rPr>
        <w:t>)</w:t>
      </w:r>
      <w:r w:rsidRPr="002363A0">
        <w:t xml:space="preserve"> </w:t>
      </w:r>
    </w:p>
    <w:p w14:paraId="2FE0646B" w14:textId="77777777" w:rsidR="00DC31E6" w:rsidRPr="002363A0" w:rsidRDefault="00DC31E6" w:rsidP="00DC31E6">
      <w:pPr>
        <w:widowControl/>
      </w:pPr>
    </w:p>
    <w:p w14:paraId="4E792301" w14:textId="77777777" w:rsidR="00DC31E6" w:rsidRPr="002363A0" w:rsidRDefault="00DC31E6" w:rsidP="00DC31E6">
      <w:pPr>
        <w:widowControl/>
        <w:ind w:left="1440"/>
      </w:pPr>
      <w:r w:rsidRPr="002363A0">
        <w:t>OBJECTIVE:  State the objective of the work element in a concise manner.</w:t>
      </w:r>
    </w:p>
    <w:p w14:paraId="1840B7CE" w14:textId="77777777" w:rsidR="00DC31E6" w:rsidRPr="002363A0" w:rsidRDefault="00DC31E6" w:rsidP="00DC31E6">
      <w:pPr>
        <w:widowControl/>
      </w:pPr>
    </w:p>
    <w:p w14:paraId="05D81688" w14:textId="77777777" w:rsidR="00DC31E6" w:rsidRPr="002363A0" w:rsidRDefault="00DC31E6" w:rsidP="00DC31E6">
      <w:pPr>
        <w:widowControl/>
        <w:ind w:left="1440"/>
      </w:pPr>
      <w:r w:rsidRPr="002363A0">
        <w:lastRenderedPageBreak/>
        <w:t>BACKGROUND</w:t>
      </w:r>
      <w:r w:rsidRPr="002363A0">
        <w:rPr>
          <w:b/>
          <w:bCs/>
        </w:rPr>
        <w:t xml:space="preserve">:  </w:t>
      </w:r>
      <w:r w:rsidRPr="002363A0">
        <w:rPr>
          <w:bCs/>
        </w:rPr>
        <w:t>State the background in a concise manner.  Include descriptions of any outstanding issues which must be resolved in order to make progress.</w:t>
      </w:r>
    </w:p>
    <w:p w14:paraId="4DE517D4" w14:textId="77777777" w:rsidR="00DC31E6" w:rsidRPr="002363A0" w:rsidRDefault="00DC31E6" w:rsidP="00DC31E6">
      <w:pPr>
        <w:widowControl/>
      </w:pPr>
    </w:p>
    <w:p w14:paraId="68CFF13C" w14:textId="77777777" w:rsidR="00DC31E6" w:rsidRPr="002363A0" w:rsidRDefault="00DC31E6" w:rsidP="00DC31E6">
      <w:pPr>
        <w:widowControl/>
        <w:ind w:left="1440"/>
      </w:pPr>
      <w:r w:rsidRPr="002363A0">
        <w:t xml:space="preserve">TECHNICAL APPROACH:  Describe in detail the </w:t>
      </w:r>
      <w:proofErr w:type="gramStart"/>
      <w:r w:rsidRPr="002363A0">
        <w:t>manner in which</w:t>
      </w:r>
      <w:proofErr w:type="gramEnd"/>
      <w:r w:rsidRPr="002363A0">
        <w:t xml:space="preserve"> the various issues will be resolved.  You should consider how the various work elements relate to one another and to other relevant ongoing work.  Work outputs which feed into other work elements (and vice-versa) should be clearly delineated.</w:t>
      </w:r>
    </w:p>
    <w:p w14:paraId="0C66871B" w14:textId="77777777" w:rsidR="00DC31E6" w:rsidRPr="002363A0" w:rsidRDefault="00DC31E6" w:rsidP="00DC31E6">
      <w:pPr>
        <w:widowControl/>
      </w:pPr>
    </w:p>
    <w:p w14:paraId="5459D765" w14:textId="77777777" w:rsidR="00DC31E6" w:rsidRPr="002363A0" w:rsidRDefault="00DC31E6" w:rsidP="00DC31E6">
      <w:pPr>
        <w:widowControl/>
        <w:ind w:left="1440"/>
      </w:pPr>
      <w:r w:rsidRPr="002363A0">
        <w:t xml:space="preserve">DELIVERABLES:  Describe specifically the results of the effort.  </w:t>
      </w:r>
    </w:p>
    <w:p w14:paraId="15A92D90" w14:textId="77777777" w:rsidR="00DC31E6" w:rsidRPr="002363A0" w:rsidRDefault="00DC31E6" w:rsidP="00DC31E6">
      <w:pPr>
        <w:widowControl/>
      </w:pPr>
    </w:p>
    <w:p w14:paraId="1645A80F" w14:textId="77777777" w:rsidR="00DC31E6" w:rsidRPr="002363A0" w:rsidRDefault="00DC31E6" w:rsidP="00DC31E6">
      <w:pPr>
        <w:widowControl/>
        <w:ind w:left="720"/>
      </w:pPr>
      <w:r w:rsidRPr="002363A0">
        <w:rPr>
          <w:b/>
          <w:bCs/>
        </w:rPr>
        <w:t>Support Systems and Controls</w:t>
      </w:r>
    </w:p>
    <w:p w14:paraId="094D0A84" w14:textId="77777777" w:rsidR="00DC31E6" w:rsidRPr="002363A0" w:rsidRDefault="00DC31E6" w:rsidP="00DC31E6">
      <w:pPr>
        <w:widowControl/>
        <w:ind w:left="720"/>
      </w:pPr>
      <w:r w:rsidRPr="002363A0">
        <w:t>In this section, the management, technical, and administrative system</w:t>
      </w:r>
      <w:r w:rsidR="00C920DD" w:rsidRPr="002363A0">
        <w:t>s</w:t>
      </w:r>
      <w:r w:rsidRPr="002363A0">
        <w:t xml:space="preserve"> that will be used to control and execute the project will be described.  Examples of the systems </w:t>
      </w:r>
      <w:proofErr w:type="gramStart"/>
      <w:r w:rsidRPr="002363A0">
        <w:t>include</w:t>
      </w:r>
      <w:r w:rsidR="00C920DD" w:rsidRPr="002363A0">
        <w:t>, but</w:t>
      </w:r>
      <w:proofErr w:type="gramEnd"/>
      <w:r w:rsidR="00C920DD" w:rsidRPr="002363A0">
        <w:t xml:space="preserve"> is not limited to</w:t>
      </w:r>
      <w:r w:rsidRPr="002363A0">
        <w:t>: systems and engineering analysis</w:t>
      </w:r>
      <w:r w:rsidR="003F6D4C" w:rsidRPr="002363A0">
        <w:t xml:space="preserve">; </w:t>
      </w:r>
      <w:r w:rsidRPr="002363A0">
        <w:t>quality assurance</w:t>
      </w:r>
      <w:r w:rsidR="003F6D4C" w:rsidRPr="002363A0">
        <w:t xml:space="preserve">; </w:t>
      </w:r>
      <w:r w:rsidRPr="002363A0">
        <w:t>environmental, safety and health</w:t>
      </w:r>
      <w:r w:rsidR="003F6D4C" w:rsidRPr="002363A0">
        <w:t xml:space="preserve">; </w:t>
      </w:r>
      <w:r w:rsidRPr="002363A0">
        <w:t>legal support</w:t>
      </w:r>
      <w:r w:rsidR="003F6D4C" w:rsidRPr="002363A0">
        <w:t xml:space="preserve">; </w:t>
      </w:r>
      <w:r w:rsidRPr="002363A0">
        <w:t>automated data processing support</w:t>
      </w:r>
      <w:r w:rsidR="003F6D4C" w:rsidRPr="002363A0">
        <w:t xml:space="preserve">; </w:t>
      </w:r>
      <w:r w:rsidRPr="002363A0">
        <w:t>and accounting support.</w:t>
      </w:r>
      <w:r w:rsidR="004C5B8B" w:rsidRPr="002363A0">
        <w:t xml:space="preserve">  The accounting, property management, and procurement systems should be identified as to whether they are Government approved systems.  </w:t>
      </w:r>
    </w:p>
    <w:p w14:paraId="6B990CDE" w14:textId="77777777" w:rsidR="0014405A" w:rsidRPr="002363A0" w:rsidRDefault="0014405A" w:rsidP="0014405A">
      <w:pPr>
        <w:tabs>
          <w:tab w:val="left" w:pos="1728"/>
        </w:tabs>
        <w:rPr>
          <w:color w:val="0000FF"/>
        </w:rPr>
      </w:pPr>
    </w:p>
    <w:p w14:paraId="698F9336" w14:textId="77777777" w:rsidR="00DC31E6" w:rsidRPr="002363A0" w:rsidRDefault="00DC31E6" w:rsidP="008D10C5">
      <w:pPr>
        <w:pStyle w:val="Heading1"/>
        <w:widowControl/>
        <w:autoSpaceDE/>
        <w:autoSpaceDN/>
        <w:adjustRightInd/>
        <w:rPr>
          <w:rFonts w:eastAsiaTheme="majorEastAsia"/>
          <w:b/>
          <w:bCs/>
          <w:u w:val="single"/>
        </w:rPr>
      </w:pPr>
      <w:bookmarkStart w:id="10" w:name="_Toc440198770"/>
      <w:bookmarkStart w:id="11" w:name="_Toc46489922"/>
      <w:r w:rsidRPr="002363A0">
        <w:rPr>
          <w:rFonts w:eastAsiaTheme="majorEastAsia"/>
          <w:b/>
          <w:bCs/>
          <w:u w:val="single"/>
        </w:rPr>
        <w:t>STATUS REPORT</w:t>
      </w:r>
      <w:bookmarkEnd w:id="10"/>
      <w:bookmarkEnd w:id="11"/>
    </w:p>
    <w:p w14:paraId="440F747B" w14:textId="00EABDE3" w:rsidR="00DC31E6" w:rsidRPr="002363A0" w:rsidRDefault="00DC31E6" w:rsidP="00DC31E6">
      <w:pPr>
        <w:tabs>
          <w:tab w:val="left" w:pos="1728"/>
        </w:tabs>
      </w:pPr>
      <w:r w:rsidRPr="002363A0">
        <w:t xml:space="preserve">The Status Report presents the </w:t>
      </w:r>
      <w:r w:rsidR="00623CF5" w:rsidRPr="002363A0">
        <w:t>Contractor’s</w:t>
      </w:r>
      <w:r w:rsidRPr="002363A0">
        <w:t xml:space="preserve"> narrative technical assessment of the work </w:t>
      </w:r>
      <w:proofErr w:type="gramStart"/>
      <w:r w:rsidRPr="002363A0">
        <w:t>actually performed</w:t>
      </w:r>
      <w:proofErr w:type="gramEnd"/>
      <w:r w:rsidRPr="002363A0">
        <w:t xml:space="preserve"> and the overall status of the various</w:t>
      </w:r>
      <w:r w:rsidR="00C60F40" w:rsidRPr="002363A0">
        <w:t xml:space="preserve"> CLINs</w:t>
      </w:r>
      <w:r w:rsidRPr="002363A0">
        <w:t>/</w:t>
      </w:r>
      <w:proofErr w:type="spellStart"/>
      <w:r w:rsidRPr="002363A0">
        <w:t>Sub</w:t>
      </w:r>
      <w:r w:rsidR="00C60F40" w:rsidRPr="002363A0">
        <w:t>CLINs</w:t>
      </w:r>
      <w:proofErr w:type="spellEnd"/>
      <w:r w:rsidR="0077634E" w:rsidRPr="002363A0">
        <w:t xml:space="preserve"> or Task Orders</w:t>
      </w:r>
      <w:r w:rsidR="00EA30BB" w:rsidRPr="002363A0">
        <w:t>/Activities</w:t>
      </w:r>
      <w:r w:rsidRPr="002363A0">
        <w:t xml:space="preserve">. Open items requiring action by either the </w:t>
      </w:r>
      <w:r w:rsidR="00623CF5" w:rsidRPr="002363A0">
        <w:t>Contractor</w:t>
      </w:r>
      <w:r w:rsidRPr="002363A0">
        <w:t xml:space="preserve"> or DOE are noted in this report. The report also provides a summary assessment of the current situation, including forecast for the near future and the expected impact on </w:t>
      </w:r>
      <w:proofErr w:type="spellStart"/>
      <w:r w:rsidRPr="002363A0">
        <w:t>Sub</w:t>
      </w:r>
      <w:r w:rsidR="00C60F40" w:rsidRPr="002363A0">
        <w:t>CLIN</w:t>
      </w:r>
      <w:proofErr w:type="spellEnd"/>
      <w:r w:rsidR="0077634E" w:rsidRPr="002363A0">
        <w:t xml:space="preserve"> or Activity</w:t>
      </w:r>
      <w:r w:rsidRPr="002363A0">
        <w:t xml:space="preserve"> accomplishment. The report is to include a listing of the major products for each </w:t>
      </w:r>
      <w:r w:rsidR="00C60F40" w:rsidRPr="002363A0">
        <w:t>CLIN</w:t>
      </w:r>
      <w:r w:rsidRPr="002363A0">
        <w:t>/</w:t>
      </w:r>
      <w:proofErr w:type="spellStart"/>
      <w:r w:rsidRPr="002363A0">
        <w:t>Sub</w:t>
      </w:r>
      <w:r w:rsidR="00C60F40" w:rsidRPr="002363A0">
        <w:t>CLIN</w:t>
      </w:r>
      <w:proofErr w:type="spellEnd"/>
      <w:r w:rsidRPr="002363A0">
        <w:t xml:space="preserve"> </w:t>
      </w:r>
      <w:r w:rsidR="0077634E" w:rsidRPr="002363A0">
        <w:t>or Task Order</w:t>
      </w:r>
      <w:r w:rsidR="005E55D6" w:rsidRPr="002363A0">
        <w:t>/Activity</w:t>
      </w:r>
      <w:r w:rsidR="0077634E" w:rsidRPr="002363A0">
        <w:t xml:space="preserve"> </w:t>
      </w:r>
      <w:r w:rsidRPr="002363A0">
        <w:t>in bullet form and, if applicable, a list of pertinent presentations and publications.</w:t>
      </w:r>
      <w:r w:rsidR="000A4BE1">
        <w:t xml:space="preserve"> </w:t>
      </w:r>
      <w:r w:rsidR="000A4BE1">
        <w:t>Report is provided to the FPM and COR.</w:t>
      </w:r>
    </w:p>
    <w:p w14:paraId="1FF461CF" w14:textId="77777777" w:rsidR="0014405A" w:rsidRPr="002363A0" w:rsidRDefault="0014405A" w:rsidP="0014405A">
      <w:pPr>
        <w:tabs>
          <w:tab w:val="left" w:pos="1728"/>
        </w:tabs>
        <w:rPr>
          <w:color w:val="0000FF"/>
        </w:rPr>
      </w:pPr>
    </w:p>
    <w:p w14:paraId="7D5914D7" w14:textId="77777777" w:rsidR="00993565" w:rsidRPr="002363A0" w:rsidRDefault="00993565" w:rsidP="008D10C5">
      <w:pPr>
        <w:pStyle w:val="Heading1"/>
        <w:widowControl/>
        <w:autoSpaceDE/>
        <w:autoSpaceDN/>
        <w:adjustRightInd/>
        <w:rPr>
          <w:rFonts w:eastAsiaTheme="majorEastAsia"/>
          <w:b/>
          <w:bCs/>
          <w:u w:val="single"/>
        </w:rPr>
      </w:pPr>
      <w:bookmarkStart w:id="12" w:name="_Toc46489923"/>
      <w:r w:rsidRPr="002363A0">
        <w:rPr>
          <w:rFonts w:eastAsiaTheme="majorEastAsia"/>
          <w:b/>
          <w:bCs/>
          <w:u w:val="single"/>
        </w:rPr>
        <w:t>PE</w:t>
      </w:r>
      <w:r w:rsidR="0072699E" w:rsidRPr="002363A0">
        <w:rPr>
          <w:rFonts w:eastAsiaTheme="majorEastAsia"/>
          <w:b/>
          <w:bCs/>
          <w:u w:val="single"/>
        </w:rPr>
        <w:t>M</w:t>
      </w:r>
      <w:r w:rsidRPr="002363A0">
        <w:rPr>
          <w:rFonts w:eastAsiaTheme="majorEastAsia"/>
          <w:b/>
          <w:bCs/>
          <w:u w:val="single"/>
        </w:rPr>
        <w:t>P DOCUMENTATION REPORT</w:t>
      </w:r>
      <w:bookmarkEnd w:id="12"/>
    </w:p>
    <w:p w14:paraId="5D8189B8" w14:textId="48C37DA3" w:rsidR="00993565" w:rsidRPr="002363A0" w:rsidRDefault="00993565" w:rsidP="0077634E">
      <w:r w:rsidRPr="002363A0">
        <w:t>The PE</w:t>
      </w:r>
      <w:r w:rsidR="00EB1DEE" w:rsidRPr="002363A0">
        <w:t>M</w:t>
      </w:r>
      <w:r w:rsidRPr="002363A0">
        <w:t xml:space="preserve">P Documentation Report should include </w:t>
      </w:r>
      <w:r w:rsidR="00CB78CE" w:rsidRPr="002363A0">
        <w:t xml:space="preserve">the electronic </w:t>
      </w:r>
      <w:r w:rsidRPr="002363A0">
        <w:t xml:space="preserve">information and </w:t>
      </w:r>
      <w:r w:rsidR="00CB78CE" w:rsidRPr="002363A0">
        <w:t xml:space="preserve">data </w:t>
      </w:r>
      <w:r w:rsidRPr="002363A0">
        <w:t xml:space="preserve">reports necessary to evaluate the Contractor’s performance in accordance with the standards identified in the Award Fee Performance Evaluation </w:t>
      </w:r>
      <w:r w:rsidR="0072699E" w:rsidRPr="002363A0">
        <w:t xml:space="preserve">Management </w:t>
      </w:r>
      <w:r w:rsidRPr="002363A0">
        <w:t>Plan (PE</w:t>
      </w:r>
      <w:r w:rsidR="0072699E" w:rsidRPr="002363A0">
        <w:t>M</w:t>
      </w:r>
      <w:r w:rsidRPr="002363A0">
        <w:t xml:space="preserve">P), </w:t>
      </w:r>
      <w:r w:rsidR="00887593" w:rsidRPr="002363A0">
        <w:t xml:space="preserve">included in </w:t>
      </w:r>
      <w:r w:rsidRPr="002363A0">
        <w:t>Part III, Section J</w:t>
      </w:r>
      <w:r w:rsidR="0006146A" w:rsidRPr="002363A0">
        <w:t>.</w:t>
      </w:r>
      <w:r w:rsidRPr="002363A0">
        <w:t xml:space="preserve"> </w:t>
      </w:r>
      <w:r w:rsidR="00CB78CE" w:rsidRPr="002363A0">
        <w:t xml:space="preserve">It is expected that this information is obtained from computer reports, surveys, and maintenance reports and not a descriptive narrative of the contractor’s </w:t>
      </w:r>
      <w:proofErr w:type="spellStart"/>
      <w:r w:rsidR="00CB78CE" w:rsidRPr="002363A0">
        <w:t>self assessment</w:t>
      </w:r>
      <w:proofErr w:type="spellEnd"/>
      <w:r w:rsidR="00CB78CE" w:rsidRPr="002363A0">
        <w:t>.</w:t>
      </w:r>
      <w:r w:rsidR="00F317DF" w:rsidRPr="002363A0">
        <w:t xml:space="preserve">  The PE</w:t>
      </w:r>
      <w:r w:rsidR="0072699E" w:rsidRPr="002363A0">
        <w:t>M</w:t>
      </w:r>
      <w:r w:rsidR="00F317DF" w:rsidRPr="002363A0">
        <w:t>P Documentation Report shall comply with the requirements of the "Performance Evaluation Plan (PE</w:t>
      </w:r>
      <w:r w:rsidR="0072699E" w:rsidRPr="002363A0">
        <w:t>M</w:t>
      </w:r>
      <w:r w:rsidR="00F317DF" w:rsidRPr="002363A0">
        <w:t>P)</w:t>
      </w:r>
      <w:r w:rsidR="008D3D88" w:rsidRPr="002363A0">
        <w:t xml:space="preserve"> </w:t>
      </w:r>
      <w:r w:rsidR="00F317DF" w:rsidRPr="002363A0">
        <w:t>(</w:t>
      </w:r>
      <w:r w:rsidR="0072699E" w:rsidRPr="002363A0">
        <w:t>Fixed Priced CLINs</w:t>
      </w:r>
      <w:r w:rsidR="00F317DF" w:rsidRPr="002363A0">
        <w:t xml:space="preserve"> Only)" and "Performance Based Award Fee (</w:t>
      </w:r>
      <w:r w:rsidR="0072699E" w:rsidRPr="002363A0">
        <w:t xml:space="preserve">Fixed Price CLINs </w:t>
      </w:r>
      <w:r w:rsidR="00F317DF" w:rsidRPr="002363A0">
        <w:t>Only" clauses identified in Part I, Section H.</w:t>
      </w:r>
    </w:p>
    <w:p w14:paraId="4D8D3D5F" w14:textId="77777777" w:rsidR="00993565" w:rsidRPr="002363A0" w:rsidRDefault="00993565" w:rsidP="00993565">
      <w:pPr>
        <w:tabs>
          <w:tab w:val="left" w:pos="1728"/>
        </w:tabs>
      </w:pPr>
    </w:p>
    <w:p w14:paraId="3E784412" w14:textId="77777777" w:rsidR="00DC31E6" w:rsidRPr="002363A0" w:rsidRDefault="00DC31E6" w:rsidP="008D10C5">
      <w:pPr>
        <w:pStyle w:val="Heading1"/>
        <w:widowControl/>
        <w:autoSpaceDE/>
        <w:autoSpaceDN/>
        <w:adjustRightInd/>
        <w:rPr>
          <w:rFonts w:eastAsiaTheme="majorEastAsia"/>
          <w:b/>
          <w:bCs/>
          <w:u w:val="single"/>
        </w:rPr>
      </w:pPr>
      <w:bookmarkStart w:id="13" w:name="_Toc46489924"/>
      <w:r w:rsidRPr="002363A0">
        <w:rPr>
          <w:rFonts w:eastAsiaTheme="majorEastAsia"/>
          <w:b/>
          <w:bCs/>
          <w:u w:val="single"/>
        </w:rPr>
        <w:t>QUALITY ASSURANCE MANAGEMENT PLAN</w:t>
      </w:r>
      <w:bookmarkEnd w:id="13"/>
    </w:p>
    <w:p w14:paraId="26D84939" w14:textId="77777777" w:rsidR="00DC31E6" w:rsidRPr="002363A0" w:rsidRDefault="004D411E" w:rsidP="00DC31E6">
      <w:pPr>
        <w:rPr>
          <w:color w:val="000000"/>
        </w:rPr>
      </w:pPr>
      <w:r w:rsidRPr="002363A0">
        <w:rPr>
          <w:color w:val="000000"/>
        </w:rPr>
        <w:t xml:space="preserve">The </w:t>
      </w:r>
      <w:r w:rsidR="00DC31E6" w:rsidRPr="002363A0">
        <w:rPr>
          <w:color w:val="000000"/>
        </w:rPr>
        <w:t xml:space="preserve">Quality Assurance Management </w:t>
      </w:r>
      <w:r w:rsidR="00D57156" w:rsidRPr="002363A0">
        <w:rPr>
          <w:color w:val="000000"/>
        </w:rPr>
        <w:t xml:space="preserve">Implementation </w:t>
      </w:r>
      <w:r w:rsidR="00DC31E6" w:rsidRPr="002363A0">
        <w:rPr>
          <w:color w:val="000000"/>
        </w:rPr>
        <w:t xml:space="preserve">Plan shall be developed and submitted by the </w:t>
      </w:r>
      <w:r w:rsidR="00623CF5" w:rsidRPr="002363A0">
        <w:rPr>
          <w:color w:val="000000"/>
        </w:rPr>
        <w:t>Contractor</w:t>
      </w:r>
      <w:r w:rsidR="00DC31E6" w:rsidRPr="002363A0">
        <w:rPr>
          <w:color w:val="000000"/>
        </w:rPr>
        <w:t xml:space="preserve">.  The plan shall describe how the </w:t>
      </w:r>
      <w:r w:rsidR="00623CF5" w:rsidRPr="002363A0">
        <w:rPr>
          <w:color w:val="000000"/>
        </w:rPr>
        <w:t>Contractor</w:t>
      </w:r>
      <w:r w:rsidR="00DC31E6" w:rsidRPr="002363A0">
        <w:rPr>
          <w:color w:val="000000"/>
        </w:rPr>
        <w:t xml:space="preserve"> will implement </w:t>
      </w:r>
      <w:r w:rsidR="00467FA9" w:rsidRPr="002363A0">
        <w:rPr>
          <w:color w:val="000000"/>
        </w:rPr>
        <w:t xml:space="preserve">a </w:t>
      </w:r>
      <w:r w:rsidR="00A137E9" w:rsidRPr="002363A0">
        <w:rPr>
          <w:color w:val="000000"/>
        </w:rPr>
        <w:t>quality assurance (</w:t>
      </w:r>
      <w:r w:rsidR="00DC31E6" w:rsidRPr="002363A0">
        <w:rPr>
          <w:color w:val="000000"/>
        </w:rPr>
        <w:t>QA</w:t>
      </w:r>
      <w:r w:rsidR="00A137E9" w:rsidRPr="002363A0">
        <w:rPr>
          <w:color w:val="000000"/>
        </w:rPr>
        <w:t>)</w:t>
      </w:r>
      <w:r w:rsidR="00DC31E6" w:rsidRPr="002363A0">
        <w:rPr>
          <w:color w:val="000000"/>
        </w:rPr>
        <w:t xml:space="preserve"> philosophy, as outlined in </w:t>
      </w:r>
      <w:r w:rsidR="003624C0" w:rsidRPr="002363A0">
        <w:rPr>
          <w:color w:val="000000"/>
        </w:rPr>
        <w:t xml:space="preserve">the most current version of the </w:t>
      </w:r>
      <w:r w:rsidR="00DC31E6" w:rsidRPr="002363A0">
        <w:rPr>
          <w:color w:val="000000"/>
        </w:rPr>
        <w:t>DOE O</w:t>
      </w:r>
      <w:r w:rsidR="00A137E9" w:rsidRPr="002363A0">
        <w:rPr>
          <w:color w:val="000000"/>
        </w:rPr>
        <w:t xml:space="preserve"> </w:t>
      </w:r>
      <w:r w:rsidR="00DC31E6" w:rsidRPr="002363A0">
        <w:rPr>
          <w:color w:val="000000"/>
        </w:rPr>
        <w:t xml:space="preserve">414.1, Quality Assurance; DOE G 414.1-2, Quality Assurance </w:t>
      </w:r>
      <w:r w:rsidR="00CF1B64" w:rsidRPr="002363A0">
        <w:rPr>
          <w:color w:val="000000"/>
        </w:rPr>
        <w:t>Program</w:t>
      </w:r>
      <w:r w:rsidR="00DC31E6" w:rsidRPr="002363A0">
        <w:rPr>
          <w:color w:val="000000"/>
        </w:rPr>
        <w:t xml:space="preserve"> Guide for Use with 10 CFR Part 830, Subpart A, Quality Assurance Requirements; and </w:t>
      </w:r>
      <w:r w:rsidR="00922C04" w:rsidRPr="002363A0">
        <w:rPr>
          <w:color w:val="000000"/>
        </w:rPr>
        <w:t>AU</w:t>
      </w:r>
      <w:r w:rsidR="00DC31E6" w:rsidRPr="002363A0">
        <w:rPr>
          <w:color w:val="000000"/>
        </w:rPr>
        <w:t xml:space="preserve"> O 414.1, Quality </w:t>
      </w:r>
      <w:r w:rsidR="00A137E9" w:rsidRPr="002363A0">
        <w:rPr>
          <w:color w:val="000000"/>
        </w:rPr>
        <w:t>Management System</w:t>
      </w:r>
      <w:r w:rsidR="00DC31E6" w:rsidRPr="002363A0">
        <w:rPr>
          <w:color w:val="000000"/>
        </w:rPr>
        <w:t xml:space="preserve">; and </w:t>
      </w:r>
      <w:r w:rsidR="00922C04" w:rsidRPr="002363A0">
        <w:rPr>
          <w:color w:val="000000"/>
        </w:rPr>
        <w:t>AU</w:t>
      </w:r>
      <w:r w:rsidR="00DC31E6" w:rsidRPr="002363A0">
        <w:rPr>
          <w:color w:val="000000"/>
        </w:rPr>
        <w:t xml:space="preserve"> Operating Plan 414.1-1, Quality </w:t>
      </w:r>
      <w:r w:rsidR="00A137E9" w:rsidRPr="002363A0">
        <w:rPr>
          <w:color w:val="000000"/>
        </w:rPr>
        <w:t xml:space="preserve">Management System Program </w:t>
      </w:r>
      <w:r w:rsidR="00DC31E6" w:rsidRPr="002363A0">
        <w:rPr>
          <w:color w:val="000000"/>
        </w:rPr>
        <w:t xml:space="preserve">Plan.  The plan shall provide (1) a process and graded approach to the integration of the requirements listed into its everyday work activities; and (2) a discussion on how the execution of the </w:t>
      </w:r>
      <w:r w:rsidR="00623CF5" w:rsidRPr="002363A0">
        <w:rPr>
          <w:color w:val="000000"/>
        </w:rPr>
        <w:t>Contractor’s</w:t>
      </w:r>
      <w:r w:rsidR="00DC31E6" w:rsidRPr="002363A0">
        <w:rPr>
          <w:color w:val="000000"/>
        </w:rPr>
        <w:t xml:space="preserve"> plan will successfully and cost-effectively integrate with </w:t>
      </w:r>
      <w:r w:rsidR="00922C04" w:rsidRPr="002363A0">
        <w:rPr>
          <w:color w:val="000000"/>
        </w:rPr>
        <w:t>AU</w:t>
      </w:r>
      <w:r w:rsidR="00DC31E6" w:rsidRPr="002363A0">
        <w:rPr>
          <w:color w:val="000000"/>
        </w:rPr>
        <w:t xml:space="preserve">'s own QA program for on-site work to be conducted.  This plan shall be reviewed annually, revised as needed, and be approved by the </w:t>
      </w:r>
      <w:r w:rsidR="00922C04" w:rsidRPr="002363A0">
        <w:rPr>
          <w:color w:val="000000"/>
        </w:rPr>
        <w:t>AU</w:t>
      </w:r>
      <w:r w:rsidR="00DC31E6" w:rsidRPr="002363A0">
        <w:rPr>
          <w:color w:val="000000"/>
        </w:rPr>
        <w:t xml:space="preserve"> Quality Manager.  The DOE quality assurance directives and guidelines can be found at </w:t>
      </w:r>
      <w:hyperlink r:id="rId14" w:history="1">
        <w:r w:rsidR="00DC31E6" w:rsidRPr="002363A0">
          <w:rPr>
            <w:rStyle w:val="Hyperlink"/>
            <w:color w:val="4F81BD"/>
          </w:rPr>
          <w:t>http://www.directives.doe.gov/</w:t>
        </w:r>
      </w:hyperlink>
      <w:r w:rsidR="00DC31E6" w:rsidRPr="002363A0">
        <w:rPr>
          <w:color w:val="000000"/>
        </w:rPr>
        <w:t>. </w:t>
      </w:r>
      <w:r w:rsidR="00922C04" w:rsidRPr="002363A0">
        <w:rPr>
          <w:color w:val="000000"/>
        </w:rPr>
        <w:t>AU</w:t>
      </w:r>
      <w:r w:rsidR="00DC31E6" w:rsidRPr="002363A0">
        <w:rPr>
          <w:color w:val="000000"/>
        </w:rPr>
        <w:t xml:space="preserve"> quality directives are available on the </w:t>
      </w:r>
      <w:r w:rsidR="00922C04" w:rsidRPr="002363A0">
        <w:rPr>
          <w:color w:val="000000"/>
        </w:rPr>
        <w:t>AU</w:t>
      </w:r>
      <w:r w:rsidR="00DC31E6" w:rsidRPr="002363A0">
        <w:rPr>
          <w:color w:val="000000"/>
        </w:rPr>
        <w:t xml:space="preserve"> Intranet.</w:t>
      </w:r>
    </w:p>
    <w:p w14:paraId="527DCBA6" w14:textId="77777777" w:rsidR="009C17F6" w:rsidRPr="002363A0" w:rsidRDefault="009C17F6" w:rsidP="009C17F6">
      <w:pPr>
        <w:rPr>
          <w:b/>
        </w:rPr>
      </w:pPr>
    </w:p>
    <w:p w14:paraId="3EFA8522" w14:textId="77777777" w:rsidR="009C17F6" w:rsidRPr="002363A0" w:rsidRDefault="009C17F6" w:rsidP="006C7327">
      <w:pPr>
        <w:pStyle w:val="Heading1"/>
        <w:widowControl/>
        <w:autoSpaceDE/>
        <w:autoSpaceDN/>
        <w:adjustRightInd/>
        <w:rPr>
          <w:rFonts w:eastAsiaTheme="majorEastAsia"/>
          <w:b/>
          <w:bCs/>
          <w:u w:val="single"/>
        </w:rPr>
      </w:pPr>
      <w:bookmarkStart w:id="14" w:name="_Toc46489925"/>
      <w:r w:rsidRPr="002363A0">
        <w:rPr>
          <w:rFonts w:eastAsiaTheme="majorEastAsia"/>
          <w:b/>
          <w:bCs/>
          <w:u w:val="single"/>
        </w:rPr>
        <w:t>SITE SECURITY PLAN</w:t>
      </w:r>
      <w:bookmarkEnd w:id="14"/>
    </w:p>
    <w:p w14:paraId="2BD23D6C" w14:textId="7E118639" w:rsidR="009C17F6" w:rsidRPr="002363A0" w:rsidRDefault="009C17F6" w:rsidP="009C17F6">
      <w:r w:rsidRPr="002363A0">
        <w:t xml:space="preserve">The purpose of this Site Security Plan (SSP) is to describe how Department of Energy (DOE) security policies are implemented at DOE Headquarters (HQ) and to summarize the measures required to protect DOE HQ facilities, personnel, classified matter, and property located in the Washington, DC area. This document consolidates two previous documents: the DOE HQ Site Security Plan and the DOE HQ Safeguards and Security Management Plan.  This plan is reviewed annually and updated as required in DOE Order (O) 470.4B, Appendix A, Section 1, Chapter I, 5. </w:t>
      </w:r>
      <w:r w:rsidR="000A4BE1">
        <w:t>The SSP is submitted to Director AU-42 and the Director AU-41 for concurrence and is approved by the ODFSA</w:t>
      </w:r>
    </w:p>
    <w:p w14:paraId="3B8B2A6E" w14:textId="77777777" w:rsidR="00DC31E6" w:rsidRPr="002363A0" w:rsidRDefault="00DC31E6" w:rsidP="00DC31E6">
      <w:pPr>
        <w:widowControl/>
        <w:rPr>
          <w:b/>
          <w:bCs/>
          <w:color w:val="000000"/>
          <w:u w:val="single"/>
        </w:rPr>
      </w:pPr>
    </w:p>
    <w:p w14:paraId="64E7A1C3" w14:textId="77777777" w:rsidR="00645FAB" w:rsidRPr="002363A0" w:rsidRDefault="00645FAB" w:rsidP="00DC31E6">
      <w:pPr>
        <w:widowControl/>
        <w:rPr>
          <w:b/>
          <w:bCs/>
          <w:color w:val="000000"/>
          <w:u w:val="single"/>
        </w:rPr>
      </w:pPr>
    </w:p>
    <w:p w14:paraId="2535B3F2" w14:textId="77777777" w:rsidR="00645FAB" w:rsidRPr="002363A0" w:rsidRDefault="00645FAB" w:rsidP="00DC31E6">
      <w:pPr>
        <w:widowControl/>
        <w:rPr>
          <w:b/>
          <w:bCs/>
          <w:color w:val="000000"/>
          <w:u w:val="single"/>
        </w:rPr>
      </w:pPr>
    </w:p>
    <w:p w14:paraId="1845194B" w14:textId="77777777" w:rsidR="00645FAB" w:rsidRPr="002363A0" w:rsidRDefault="00645FAB" w:rsidP="00DC31E6">
      <w:pPr>
        <w:widowControl/>
        <w:rPr>
          <w:b/>
          <w:bCs/>
          <w:color w:val="000000"/>
          <w:u w:val="single"/>
        </w:rPr>
      </w:pPr>
    </w:p>
    <w:p w14:paraId="2DE80593" w14:textId="77777777" w:rsidR="00645FAB" w:rsidRPr="002363A0" w:rsidRDefault="00645FAB" w:rsidP="00DC31E6">
      <w:pPr>
        <w:widowControl/>
        <w:rPr>
          <w:b/>
          <w:bCs/>
          <w:color w:val="000000"/>
          <w:u w:val="single"/>
        </w:rPr>
      </w:pPr>
    </w:p>
    <w:p w14:paraId="392A9C23" w14:textId="77777777" w:rsidR="009C17F6" w:rsidRPr="002363A0" w:rsidRDefault="009C17F6" w:rsidP="006C7327">
      <w:pPr>
        <w:pStyle w:val="Heading1"/>
        <w:widowControl/>
        <w:autoSpaceDE/>
        <w:autoSpaceDN/>
        <w:adjustRightInd/>
        <w:rPr>
          <w:rFonts w:eastAsiaTheme="majorEastAsia"/>
          <w:b/>
          <w:bCs/>
          <w:u w:val="single"/>
        </w:rPr>
      </w:pPr>
      <w:bookmarkStart w:id="15" w:name="_Toc46489926"/>
      <w:r w:rsidRPr="002363A0">
        <w:rPr>
          <w:rFonts w:eastAsiaTheme="majorEastAsia"/>
          <w:b/>
          <w:bCs/>
          <w:u w:val="single"/>
        </w:rPr>
        <w:t>SECURITY PLAN</w:t>
      </w:r>
      <w:bookmarkEnd w:id="15"/>
    </w:p>
    <w:p w14:paraId="32B4CC59" w14:textId="01573697" w:rsidR="009C17F6" w:rsidRPr="002363A0" w:rsidRDefault="009C17F6" w:rsidP="009C17F6">
      <w:r w:rsidRPr="002363A0">
        <w:t>A temporary plan which is developed identifying changes to be made to the Site Security Plan to cover a temporary condition or event (e.g. Planned Power Outage requiring a change to officer staffing, equipment or institution of compensatory measures)</w:t>
      </w:r>
      <w:r w:rsidR="000A4BE1">
        <w:t>. Security plans are submitted to the FPM, as required.</w:t>
      </w:r>
    </w:p>
    <w:p w14:paraId="5D103FCE" w14:textId="77777777" w:rsidR="009C17F6" w:rsidRPr="002363A0" w:rsidRDefault="009C17F6" w:rsidP="009C17F6"/>
    <w:p w14:paraId="536CBAFE" w14:textId="60CD381E" w:rsidR="00EB1DEE" w:rsidRPr="002363A0" w:rsidRDefault="000A4BE1" w:rsidP="006C7327">
      <w:pPr>
        <w:pStyle w:val="Heading1"/>
        <w:widowControl/>
        <w:autoSpaceDE/>
        <w:autoSpaceDN/>
        <w:adjustRightInd/>
        <w:rPr>
          <w:rFonts w:eastAsiaTheme="majorEastAsia"/>
          <w:b/>
          <w:bCs/>
          <w:u w:val="single"/>
        </w:rPr>
      </w:pPr>
      <w:bookmarkStart w:id="16" w:name="_Toc46489927"/>
      <w:r>
        <w:rPr>
          <w:rFonts w:eastAsiaTheme="majorEastAsia"/>
          <w:b/>
          <w:bCs/>
          <w:u w:val="single"/>
        </w:rPr>
        <w:t xml:space="preserve">TRAINING ASSESSMENT PLAN (TAP) </w:t>
      </w:r>
      <w:bookmarkEnd w:id="16"/>
      <w:r w:rsidR="00EB1DEE" w:rsidRPr="002363A0">
        <w:rPr>
          <w:rFonts w:eastAsiaTheme="majorEastAsia"/>
          <w:b/>
          <w:bCs/>
          <w:u w:val="single"/>
        </w:rPr>
        <w:t xml:space="preserve"> </w:t>
      </w:r>
    </w:p>
    <w:p w14:paraId="02E3FE43" w14:textId="4F806E83" w:rsidR="000A4BE1" w:rsidRPr="000A4BE1" w:rsidRDefault="00EB1DEE" w:rsidP="000A4BE1">
      <w:r w:rsidRPr="002363A0">
        <w:t>The purpose of the T</w:t>
      </w:r>
      <w:r w:rsidR="000A4BE1">
        <w:t>A</w:t>
      </w:r>
      <w:r w:rsidRPr="002363A0">
        <w:t>P is to identify mandatory training (based on regulatory requirements) and any additional training (based on training needs) to provide PF personnel the appropriate training to maintain the level of competency and proficiency needed to meet the DOE HQ-PF mission objectives. The T</w:t>
      </w:r>
      <w:r w:rsidR="000A4BE1">
        <w:t>A</w:t>
      </w:r>
      <w:r w:rsidRPr="002363A0">
        <w:t xml:space="preserve">P provides projected training, projected training hours, and projected costs for fiscal year and incorporates data gathered through contractor self-assessments, contractor and oversight </w:t>
      </w:r>
      <w:r w:rsidR="002D4338" w:rsidRPr="002363A0">
        <w:t>p</w:t>
      </w:r>
      <w:r w:rsidRPr="002363A0">
        <w:t xml:space="preserve">erformance tests, surveys and independent Enterprise Assessments to identify areas requiring improvement.   Once approved, deviation from the training identified in the ATP requires the concurrence by the Federal oversight.  </w:t>
      </w:r>
      <w:r w:rsidR="000A4BE1" w:rsidRPr="000A4BE1">
        <w:t xml:space="preserve">The </w:t>
      </w:r>
      <w:r w:rsidR="000A4BE1">
        <w:t>TAP</w:t>
      </w:r>
      <w:r w:rsidR="000A4BE1" w:rsidRPr="000A4BE1">
        <w:t xml:space="preserve"> is submitted to </w:t>
      </w:r>
      <w:r w:rsidR="000A4BE1">
        <w:t xml:space="preserve">the </w:t>
      </w:r>
      <w:r w:rsidR="000A4BE1" w:rsidRPr="000A4BE1">
        <w:t>Director</w:t>
      </w:r>
      <w:r w:rsidR="000A4BE1">
        <w:t>,</w:t>
      </w:r>
      <w:r w:rsidR="000A4BE1" w:rsidRPr="000A4BE1">
        <w:t xml:space="preserve"> AU-41 for concurrence and is approved by the ODFSA</w:t>
      </w:r>
      <w:r w:rsidR="00257418">
        <w:t>.</w:t>
      </w:r>
    </w:p>
    <w:p w14:paraId="1B156701" w14:textId="77777777" w:rsidR="009C17F6" w:rsidRPr="002363A0" w:rsidRDefault="009C17F6" w:rsidP="009C17F6"/>
    <w:p w14:paraId="1F1D62BD" w14:textId="5D722DDA" w:rsidR="00EB1DEE" w:rsidRPr="002363A0" w:rsidRDefault="008D3D88" w:rsidP="006C7327">
      <w:pPr>
        <w:pStyle w:val="Heading1"/>
        <w:widowControl/>
        <w:autoSpaceDE/>
        <w:autoSpaceDN/>
        <w:adjustRightInd/>
        <w:rPr>
          <w:rFonts w:eastAsiaTheme="majorEastAsia"/>
          <w:b/>
          <w:bCs/>
          <w:u w:val="single"/>
        </w:rPr>
      </w:pPr>
      <w:bookmarkStart w:id="17" w:name="_Toc46489928"/>
      <w:r w:rsidRPr="002363A0">
        <w:rPr>
          <w:rFonts w:eastAsiaTheme="majorEastAsia"/>
          <w:b/>
          <w:bCs/>
          <w:u w:val="single"/>
        </w:rPr>
        <w:t>WEEKLY TRAINING EVENT/COURSE SCHEDULES REPORT</w:t>
      </w:r>
      <w:bookmarkEnd w:id="17"/>
    </w:p>
    <w:p w14:paraId="4561AA2D" w14:textId="7B91F85B" w:rsidR="00EB1DEE" w:rsidRPr="002363A0" w:rsidRDefault="00EB1DEE" w:rsidP="00EB1DEE">
      <w:r w:rsidRPr="002363A0">
        <w:t xml:space="preserve">The contractor will submit a training schedule outlining all Protective Force and contractor supported training to the Federal Staff weekly.  The schedule will list training events/courses for the next 6 weeks and will include impending travel requirements to support the training.  This schedule should be consistent with the training identified within the </w:t>
      </w:r>
      <w:r w:rsidR="00257418">
        <w:t>TA</w:t>
      </w:r>
      <w:r w:rsidRPr="002363A0">
        <w:t>P.  Deviation from the training identified in the T</w:t>
      </w:r>
      <w:r w:rsidR="00257418">
        <w:t>A</w:t>
      </w:r>
      <w:r w:rsidRPr="002363A0">
        <w:t xml:space="preserve">P requires the concurrence </w:t>
      </w:r>
      <w:r w:rsidR="00257418">
        <w:t>of the FPM and ODFSA</w:t>
      </w:r>
      <w:r w:rsidRPr="002363A0">
        <w:t xml:space="preserve">. </w:t>
      </w:r>
    </w:p>
    <w:p w14:paraId="4ECA5F0E" w14:textId="77777777" w:rsidR="0014405A" w:rsidRPr="002363A0" w:rsidRDefault="0014405A" w:rsidP="0014405A">
      <w:pPr>
        <w:tabs>
          <w:tab w:val="left" w:pos="1728"/>
        </w:tabs>
        <w:rPr>
          <w:color w:val="0000FF"/>
        </w:rPr>
      </w:pPr>
    </w:p>
    <w:p w14:paraId="44AD8CB4" w14:textId="77777777" w:rsidR="00173141" w:rsidRPr="002363A0" w:rsidRDefault="00173141" w:rsidP="008D10C5">
      <w:pPr>
        <w:pStyle w:val="Heading1"/>
        <w:widowControl/>
        <w:autoSpaceDE/>
        <w:autoSpaceDN/>
        <w:adjustRightInd/>
        <w:rPr>
          <w:rFonts w:eastAsiaTheme="majorEastAsia"/>
          <w:b/>
          <w:bCs/>
          <w:u w:val="single"/>
        </w:rPr>
      </w:pPr>
      <w:bookmarkStart w:id="18" w:name="_Toc46489929"/>
      <w:r w:rsidRPr="002363A0">
        <w:rPr>
          <w:rFonts w:eastAsiaTheme="majorEastAsia"/>
          <w:b/>
          <w:bCs/>
          <w:u w:val="single"/>
        </w:rPr>
        <w:t>COST MANAGEMENT REPORT</w:t>
      </w:r>
      <w:bookmarkEnd w:id="18"/>
      <w:r w:rsidRPr="002363A0">
        <w:rPr>
          <w:rFonts w:eastAsiaTheme="majorEastAsia"/>
          <w:b/>
          <w:bCs/>
          <w:u w:val="single"/>
        </w:rPr>
        <w:t xml:space="preserve"> </w:t>
      </w:r>
    </w:p>
    <w:p w14:paraId="50FBAF74" w14:textId="77777777" w:rsidR="00173141" w:rsidRPr="002363A0" w:rsidRDefault="00173141" w:rsidP="00173141"/>
    <w:p w14:paraId="6286DBB7" w14:textId="77777777" w:rsidR="00173141" w:rsidRPr="002363A0" w:rsidRDefault="00173141" w:rsidP="00173141">
      <w:pPr>
        <w:rPr>
          <w:b/>
          <w:i/>
        </w:rPr>
      </w:pPr>
      <w:r w:rsidRPr="002363A0">
        <w:rPr>
          <w:b/>
          <w:i/>
        </w:rPr>
        <w:t>PURPOSE</w:t>
      </w:r>
    </w:p>
    <w:p w14:paraId="6AA7EEDE" w14:textId="77777777" w:rsidR="00173141" w:rsidRPr="002363A0" w:rsidRDefault="00173141" w:rsidP="00173141">
      <w:r w:rsidRPr="002363A0">
        <w:t xml:space="preserve">The Cost Management Report provides a monthly status of actual and estimated costs, obligated funds, and plan values, as well as a projection of funds expiration, for each reportable element within a designated contract.  This report serves as an accounting, budgeting, and project management tool.  Federal personnel will use this report to monitor the funding and cost status of the contract, verify the reasonableness of the Contractor’s invoices, formulate budgets and calculate award fee pools.  </w:t>
      </w:r>
    </w:p>
    <w:p w14:paraId="4783B05C" w14:textId="77777777" w:rsidR="00173141" w:rsidRPr="002363A0" w:rsidRDefault="00173141" w:rsidP="00173141"/>
    <w:p w14:paraId="2211A0FA" w14:textId="77777777" w:rsidR="00173141" w:rsidRPr="002363A0" w:rsidRDefault="00173141" w:rsidP="00173141">
      <w:pPr>
        <w:rPr>
          <w:b/>
          <w:i/>
        </w:rPr>
      </w:pPr>
      <w:r w:rsidRPr="002363A0">
        <w:rPr>
          <w:b/>
          <w:i/>
        </w:rPr>
        <w:t>FORM</w:t>
      </w:r>
    </w:p>
    <w:p w14:paraId="19594B59" w14:textId="77777777" w:rsidR="00173141" w:rsidRPr="002363A0" w:rsidRDefault="00173141" w:rsidP="00173141">
      <w:r w:rsidRPr="002363A0">
        <w:t xml:space="preserve">An Excel file (541_1-5 </w:t>
      </w:r>
      <w:r w:rsidR="006B7564" w:rsidRPr="002363A0">
        <w:t>Cost-Management-Report.xlsx</w:t>
      </w:r>
      <w:r w:rsidRPr="002363A0">
        <w:t>) has been included as a sample template</w:t>
      </w:r>
      <w:r w:rsidR="005602FD" w:rsidRPr="002363A0">
        <w:t xml:space="preserve"> in Part III, Section J</w:t>
      </w:r>
      <w:r w:rsidRPr="002363A0">
        <w:t xml:space="preserve">.  The following is the suggested format for submission of this report.   </w:t>
      </w:r>
    </w:p>
    <w:p w14:paraId="11AC5579" w14:textId="77777777" w:rsidR="00173141" w:rsidRPr="002363A0" w:rsidRDefault="00173141" w:rsidP="00173141"/>
    <w:p w14:paraId="1B57C904" w14:textId="77777777" w:rsidR="00173141" w:rsidRPr="002363A0" w:rsidRDefault="00173141" w:rsidP="00173141">
      <w:pPr>
        <w:rPr>
          <w:b/>
          <w:i/>
        </w:rPr>
      </w:pPr>
      <w:r w:rsidRPr="002363A0">
        <w:rPr>
          <w:b/>
          <w:i/>
        </w:rPr>
        <w:t>INSTRUCTIONS</w:t>
      </w:r>
    </w:p>
    <w:p w14:paraId="11C771ED" w14:textId="77777777" w:rsidR="00173141" w:rsidRPr="002363A0" w:rsidRDefault="00173141" w:rsidP="00173141"/>
    <w:tbl>
      <w:tblPr>
        <w:tblW w:w="0" w:type="auto"/>
        <w:tblLayout w:type="fixed"/>
        <w:tblLook w:val="01E0" w:firstRow="1" w:lastRow="1" w:firstColumn="1" w:lastColumn="1" w:noHBand="0" w:noVBand="0"/>
      </w:tblPr>
      <w:tblGrid>
        <w:gridCol w:w="810"/>
        <w:gridCol w:w="8550"/>
      </w:tblGrid>
      <w:tr w:rsidR="00173141" w:rsidRPr="002363A0" w14:paraId="16878BD5" w14:textId="77777777" w:rsidTr="000C5DC5">
        <w:trPr>
          <w:cantSplit/>
        </w:trPr>
        <w:tc>
          <w:tcPr>
            <w:tcW w:w="810" w:type="dxa"/>
          </w:tcPr>
          <w:p w14:paraId="2B6A51EA" w14:textId="77777777" w:rsidR="00173141" w:rsidRPr="002363A0" w:rsidRDefault="00173141" w:rsidP="00173141">
            <w:pPr>
              <w:jc w:val="center"/>
              <w:rPr>
                <w:u w:val="single"/>
              </w:rPr>
            </w:pPr>
            <w:r w:rsidRPr="002363A0">
              <w:rPr>
                <w:b/>
                <w:u w:val="single"/>
              </w:rPr>
              <w:t>Item</w:t>
            </w:r>
          </w:p>
        </w:tc>
        <w:tc>
          <w:tcPr>
            <w:tcW w:w="8550" w:type="dxa"/>
          </w:tcPr>
          <w:p w14:paraId="28D5360E" w14:textId="77777777" w:rsidR="00173141" w:rsidRPr="002363A0" w:rsidRDefault="00173141" w:rsidP="00173141">
            <w:pPr>
              <w:spacing w:after="120"/>
              <w:jc w:val="center"/>
              <w:rPr>
                <w:b/>
                <w:u w:val="single"/>
              </w:rPr>
            </w:pPr>
            <w:r w:rsidRPr="002363A0">
              <w:rPr>
                <w:b/>
                <w:u w:val="single"/>
              </w:rPr>
              <w:t>Description</w:t>
            </w:r>
          </w:p>
        </w:tc>
      </w:tr>
      <w:tr w:rsidR="00173141" w:rsidRPr="002363A0" w14:paraId="5F1DEA70" w14:textId="77777777" w:rsidTr="000C5DC5">
        <w:trPr>
          <w:cantSplit/>
        </w:trPr>
        <w:tc>
          <w:tcPr>
            <w:tcW w:w="810" w:type="dxa"/>
          </w:tcPr>
          <w:p w14:paraId="690C2E90" w14:textId="77777777" w:rsidR="00173141" w:rsidRPr="002363A0" w:rsidRDefault="00173141" w:rsidP="00173141">
            <w:pPr>
              <w:jc w:val="center"/>
            </w:pPr>
            <w:r w:rsidRPr="002363A0">
              <w:t>1</w:t>
            </w:r>
          </w:p>
        </w:tc>
        <w:tc>
          <w:tcPr>
            <w:tcW w:w="8550" w:type="dxa"/>
          </w:tcPr>
          <w:p w14:paraId="13632F65" w14:textId="77777777" w:rsidR="00173141" w:rsidRPr="002363A0" w:rsidRDefault="00173141" w:rsidP="00173141">
            <w:pPr>
              <w:spacing w:after="120"/>
            </w:pPr>
            <w:r w:rsidRPr="002363A0">
              <w:t>Enter the official contract title.</w:t>
            </w:r>
          </w:p>
        </w:tc>
      </w:tr>
      <w:tr w:rsidR="00173141" w:rsidRPr="002363A0" w14:paraId="7A6EB4E2" w14:textId="77777777" w:rsidTr="000C5DC5">
        <w:trPr>
          <w:cantSplit/>
        </w:trPr>
        <w:tc>
          <w:tcPr>
            <w:tcW w:w="810" w:type="dxa"/>
          </w:tcPr>
          <w:p w14:paraId="19B7C619" w14:textId="77777777" w:rsidR="00173141" w:rsidRPr="002363A0" w:rsidRDefault="00173141" w:rsidP="00173141">
            <w:pPr>
              <w:jc w:val="center"/>
            </w:pPr>
            <w:r w:rsidRPr="002363A0">
              <w:t>2</w:t>
            </w:r>
          </w:p>
        </w:tc>
        <w:tc>
          <w:tcPr>
            <w:tcW w:w="8550" w:type="dxa"/>
          </w:tcPr>
          <w:p w14:paraId="3A3766C7" w14:textId="77777777" w:rsidR="00173141" w:rsidRPr="002363A0" w:rsidRDefault="00173141" w:rsidP="00173141">
            <w:pPr>
              <w:spacing w:after="120"/>
            </w:pPr>
            <w:r w:rsidRPr="002363A0">
              <w:t>Enter the inclusive start and completion dates for the reporting period.</w:t>
            </w:r>
          </w:p>
        </w:tc>
      </w:tr>
      <w:tr w:rsidR="00173141" w:rsidRPr="002363A0" w14:paraId="56E98012" w14:textId="77777777" w:rsidTr="000C5DC5">
        <w:trPr>
          <w:cantSplit/>
        </w:trPr>
        <w:tc>
          <w:tcPr>
            <w:tcW w:w="810" w:type="dxa"/>
          </w:tcPr>
          <w:p w14:paraId="041E4515" w14:textId="77777777" w:rsidR="00173141" w:rsidRPr="002363A0" w:rsidRDefault="00173141" w:rsidP="00173141">
            <w:pPr>
              <w:jc w:val="center"/>
            </w:pPr>
            <w:r w:rsidRPr="002363A0">
              <w:t>3</w:t>
            </w:r>
          </w:p>
        </w:tc>
        <w:tc>
          <w:tcPr>
            <w:tcW w:w="8550" w:type="dxa"/>
          </w:tcPr>
          <w:p w14:paraId="184CD73A" w14:textId="77777777" w:rsidR="00173141" w:rsidRPr="002363A0" w:rsidRDefault="00173141" w:rsidP="00173141">
            <w:pPr>
              <w:spacing w:after="120"/>
            </w:pPr>
            <w:r w:rsidRPr="002363A0">
              <w:t>Enter the official contract number and, if a modification(s) has occurred, append the latest modification number.</w:t>
            </w:r>
          </w:p>
        </w:tc>
      </w:tr>
      <w:tr w:rsidR="00173141" w:rsidRPr="002363A0" w14:paraId="3BDC4AC1" w14:textId="77777777" w:rsidTr="000C5DC5">
        <w:trPr>
          <w:cantSplit/>
        </w:trPr>
        <w:tc>
          <w:tcPr>
            <w:tcW w:w="810" w:type="dxa"/>
          </w:tcPr>
          <w:p w14:paraId="56E30EA0" w14:textId="77777777" w:rsidR="00173141" w:rsidRPr="002363A0" w:rsidRDefault="00173141" w:rsidP="00173141">
            <w:pPr>
              <w:jc w:val="center"/>
            </w:pPr>
            <w:r w:rsidRPr="002363A0">
              <w:t>4</w:t>
            </w:r>
          </w:p>
        </w:tc>
        <w:tc>
          <w:tcPr>
            <w:tcW w:w="8550" w:type="dxa"/>
          </w:tcPr>
          <w:p w14:paraId="5FB4F307" w14:textId="77777777" w:rsidR="00173141" w:rsidRPr="002363A0" w:rsidRDefault="00173141" w:rsidP="00173141">
            <w:pPr>
              <w:spacing w:after="120"/>
            </w:pPr>
            <w:r w:rsidRPr="002363A0">
              <w:t>Enter the name of the Contractor.</w:t>
            </w:r>
          </w:p>
        </w:tc>
      </w:tr>
      <w:tr w:rsidR="00173141" w:rsidRPr="002363A0" w14:paraId="118F7E00" w14:textId="77777777" w:rsidTr="000C5DC5">
        <w:trPr>
          <w:cantSplit/>
        </w:trPr>
        <w:tc>
          <w:tcPr>
            <w:tcW w:w="810" w:type="dxa"/>
          </w:tcPr>
          <w:p w14:paraId="0D2CA795" w14:textId="77777777" w:rsidR="00173141" w:rsidRPr="002363A0" w:rsidRDefault="00173141" w:rsidP="00173141">
            <w:pPr>
              <w:jc w:val="center"/>
            </w:pPr>
            <w:r w:rsidRPr="002363A0">
              <w:t>5</w:t>
            </w:r>
          </w:p>
        </w:tc>
        <w:tc>
          <w:tcPr>
            <w:tcW w:w="8550" w:type="dxa"/>
          </w:tcPr>
          <w:p w14:paraId="0525ADF7" w14:textId="77777777" w:rsidR="00173141" w:rsidRPr="002363A0" w:rsidRDefault="00173141" w:rsidP="00173141">
            <w:pPr>
              <w:spacing w:after="120"/>
            </w:pPr>
            <w:r w:rsidRPr="002363A0">
              <w:t>Enter the date of the contract’s current cost plan, which serves as a baseline for this report.</w:t>
            </w:r>
          </w:p>
        </w:tc>
      </w:tr>
      <w:tr w:rsidR="00173141" w:rsidRPr="002363A0" w14:paraId="0CE3535E" w14:textId="77777777" w:rsidTr="000C5DC5">
        <w:trPr>
          <w:cantSplit/>
        </w:trPr>
        <w:tc>
          <w:tcPr>
            <w:tcW w:w="810" w:type="dxa"/>
          </w:tcPr>
          <w:p w14:paraId="48E1925A" w14:textId="77777777" w:rsidR="00173141" w:rsidRPr="002363A0" w:rsidRDefault="00173141" w:rsidP="00173141">
            <w:pPr>
              <w:jc w:val="center"/>
            </w:pPr>
            <w:r w:rsidRPr="002363A0">
              <w:t>6</w:t>
            </w:r>
          </w:p>
        </w:tc>
        <w:tc>
          <w:tcPr>
            <w:tcW w:w="8550" w:type="dxa"/>
          </w:tcPr>
          <w:p w14:paraId="10B8640F" w14:textId="77777777" w:rsidR="00173141" w:rsidRPr="002363A0" w:rsidRDefault="00173141" w:rsidP="00173141">
            <w:pPr>
              <w:spacing w:after="120"/>
            </w:pPr>
            <w:r w:rsidRPr="002363A0">
              <w:t>Enter the official start date of the original contract.</w:t>
            </w:r>
          </w:p>
        </w:tc>
      </w:tr>
      <w:tr w:rsidR="00173141" w:rsidRPr="002363A0" w14:paraId="5AD9C7E3" w14:textId="77777777" w:rsidTr="000C5DC5">
        <w:trPr>
          <w:cantSplit/>
        </w:trPr>
        <w:tc>
          <w:tcPr>
            <w:tcW w:w="810" w:type="dxa"/>
          </w:tcPr>
          <w:p w14:paraId="0801EE4E" w14:textId="77777777" w:rsidR="00173141" w:rsidRPr="002363A0" w:rsidRDefault="00173141" w:rsidP="00173141">
            <w:pPr>
              <w:jc w:val="center"/>
            </w:pPr>
            <w:r w:rsidRPr="002363A0">
              <w:t>7</w:t>
            </w:r>
          </w:p>
        </w:tc>
        <w:tc>
          <w:tcPr>
            <w:tcW w:w="8550" w:type="dxa"/>
          </w:tcPr>
          <w:p w14:paraId="4D1FDFCE" w14:textId="77777777" w:rsidR="00173141" w:rsidRPr="002363A0" w:rsidRDefault="00173141" w:rsidP="00173141">
            <w:pPr>
              <w:spacing w:after="120"/>
            </w:pPr>
            <w:r w:rsidRPr="002363A0">
              <w:t>Enter the official completion date as of the latest modification to the contract.</w:t>
            </w:r>
          </w:p>
        </w:tc>
      </w:tr>
      <w:tr w:rsidR="00173141" w:rsidRPr="002363A0" w14:paraId="1C3B1F08" w14:textId="77777777" w:rsidTr="000C5DC5">
        <w:trPr>
          <w:cantSplit/>
        </w:trPr>
        <w:tc>
          <w:tcPr>
            <w:tcW w:w="810" w:type="dxa"/>
          </w:tcPr>
          <w:p w14:paraId="6FD63870" w14:textId="77777777" w:rsidR="00173141" w:rsidRPr="002363A0" w:rsidRDefault="00173141" w:rsidP="00173141">
            <w:pPr>
              <w:jc w:val="center"/>
            </w:pPr>
            <w:r w:rsidRPr="002363A0">
              <w:t>8</w:t>
            </w:r>
          </w:p>
        </w:tc>
        <w:tc>
          <w:tcPr>
            <w:tcW w:w="8550" w:type="dxa"/>
          </w:tcPr>
          <w:p w14:paraId="08400CE3" w14:textId="77777777" w:rsidR="00173141" w:rsidRPr="002363A0" w:rsidRDefault="00173141" w:rsidP="00173141">
            <w:pPr>
              <w:spacing w:after="120"/>
            </w:pPr>
            <w:r w:rsidRPr="002363A0">
              <w:t>Enter the Title, Contract Line Item Number (CLIN), Sub-CLIN, Task, or Activity Numbers, in numerical order, consistent with the contract’s Work Breakdown Structure as per the current Management Plan.</w:t>
            </w:r>
          </w:p>
        </w:tc>
      </w:tr>
      <w:tr w:rsidR="00173141" w:rsidRPr="002363A0" w14:paraId="55321010" w14:textId="77777777" w:rsidTr="000C5DC5">
        <w:trPr>
          <w:cantSplit/>
        </w:trPr>
        <w:tc>
          <w:tcPr>
            <w:tcW w:w="810" w:type="dxa"/>
          </w:tcPr>
          <w:p w14:paraId="23224316" w14:textId="77777777" w:rsidR="00173141" w:rsidRPr="002363A0" w:rsidRDefault="00173141" w:rsidP="00173141">
            <w:pPr>
              <w:jc w:val="center"/>
            </w:pPr>
            <w:r w:rsidRPr="002363A0">
              <w:t>9</w:t>
            </w:r>
          </w:p>
        </w:tc>
        <w:tc>
          <w:tcPr>
            <w:tcW w:w="8550" w:type="dxa"/>
          </w:tcPr>
          <w:p w14:paraId="747459E9" w14:textId="77777777" w:rsidR="00173141" w:rsidRPr="002363A0" w:rsidRDefault="00173141" w:rsidP="00173141">
            <w:pPr>
              <w:spacing w:after="120"/>
            </w:pPr>
            <w:r w:rsidRPr="002363A0">
              <w:t>Enter the current approved plan revision for each Element as applicable.  Revisions will be tracked by an alpha character added to the end of the Element with “A” designating the first revision.  If no revision is included, leave this blank.</w:t>
            </w:r>
          </w:p>
          <w:p w14:paraId="2EAA4551" w14:textId="77777777" w:rsidR="006C7327" w:rsidRPr="002363A0" w:rsidRDefault="006C7327" w:rsidP="00173141">
            <w:pPr>
              <w:spacing w:after="120"/>
            </w:pPr>
          </w:p>
        </w:tc>
      </w:tr>
      <w:tr w:rsidR="00173141" w:rsidRPr="002363A0" w14:paraId="5C8027DE" w14:textId="77777777" w:rsidTr="000C5DC5">
        <w:trPr>
          <w:cantSplit/>
        </w:trPr>
        <w:tc>
          <w:tcPr>
            <w:tcW w:w="810" w:type="dxa"/>
          </w:tcPr>
          <w:p w14:paraId="7C9F1545" w14:textId="77777777" w:rsidR="00173141" w:rsidRPr="002363A0" w:rsidRDefault="00173141" w:rsidP="00173141">
            <w:pPr>
              <w:jc w:val="center"/>
            </w:pPr>
            <w:r w:rsidRPr="002363A0">
              <w:lastRenderedPageBreak/>
              <w:t>10</w:t>
            </w:r>
          </w:p>
        </w:tc>
        <w:tc>
          <w:tcPr>
            <w:tcW w:w="8550" w:type="dxa"/>
          </w:tcPr>
          <w:p w14:paraId="7DFFE1A3" w14:textId="77777777" w:rsidR="00173141" w:rsidRPr="002363A0" w:rsidRDefault="00173141" w:rsidP="00173141">
            <w:pPr>
              <w:spacing w:after="120"/>
            </w:pPr>
            <w:r w:rsidRPr="002363A0">
              <w:t>Enter the five-digit “Fund Code” identified in Field 1 of the Accounting Flex Field (AFF) provided on the funding source document.</w:t>
            </w:r>
          </w:p>
        </w:tc>
      </w:tr>
      <w:tr w:rsidR="00173141" w:rsidRPr="002363A0" w14:paraId="3E266AB0" w14:textId="77777777" w:rsidTr="000C5DC5">
        <w:trPr>
          <w:cantSplit/>
        </w:trPr>
        <w:tc>
          <w:tcPr>
            <w:tcW w:w="810" w:type="dxa"/>
          </w:tcPr>
          <w:p w14:paraId="3B866104" w14:textId="77777777" w:rsidR="00173141" w:rsidRPr="002363A0" w:rsidRDefault="00173141" w:rsidP="00173141">
            <w:pPr>
              <w:jc w:val="center"/>
            </w:pPr>
            <w:r w:rsidRPr="002363A0">
              <w:t>11</w:t>
            </w:r>
          </w:p>
        </w:tc>
        <w:tc>
          <w:tcPr>
            <w:tcW w:w="8550" w:type="dxa"/>
          </w:tcPr>
          <w:p w14:paraId="2D44A97A" w14:textId="77777777" w:rsidR="00173141" w:rsidRPr="002363A0" w:rsidRDefault="00173141" w:rsidP="00173141">
            <w:pPr>
              <w:spacing w:after="120"/>
            </w:pPr>
            <w:r w:rsidRPr="002363A0">
              <w:t>Enter the “Appropriation Year” from which the funding is provided.  This will be the same as Field 2 of the AFF.</w:t>
            </w:r>
          </w:p>
        </w:tc>
      </w:tr>
      <w:tr w:rsidR="00173141" w:rsidRPr="002363A0" w14:paraId="1409DA5A" w14:textId="77777777" w:rsidTr="000C5DC5">
        <w:trPr>
          <w:cantSplit/>
        </w:trPr>
        <w:tc>
          <w:tcPr>
            <w:tcW w:w="810" w:type="dxa"/>
          </w:tcPr>
          <w:p w14:paraId="62D7B2B5" w14:textId="77777777" w:rsidR="00173141" w:rsidRPr="002363A0" w:rsidRDefault="00173141" w:rsidP="00173141">
            <w:pPr>
              <w:jc w:val="center"/>
            </w:pPr>
            <w:r w:rsidRPr="002363A0">
              <w:t>12</w:t>
            </w:r>
          </w:p>
        </w:tc>
        <w:tc>
          <w:tcPr>
            <w:tcW w:w="8550" w:type="dxa"/>
          </w:tcPr>
          <w:p w14:paraId="07EFC29E" w14:textId="77777777" w:rsidR="00173141" w:rsidRPr="002363A0" w:rsidRDefault="00173141" w:rsidP="00173141">
            <w:pPr>
              <w:spacing w:after="120"/>
            </w:pPr>
            <w:r w:rsidRPr="002363A0">
              <w:t xml:space="preserve">Enter the six-digit “Reporting Entity” identified in Field 4 of the AFF.  </w:t>
            </w:r>
          </w:p>
        </w:tc>
      </w:tr>
      <w:tr w:rsidR="00173141" w:rsidRPr="002363A0" w14:paraId="3CE7508E" w14:textId="77777777" w:rsidTr="000C5DC5">
        <w:trPr>
          <w:cantSplit/>
        </w:trPr>
        <w:tc>
          <w:tcPr>
            <w:tcW w:w="810" w:type="dxa"/>
          </w:tcPr>
          <w:p w14:paraId="590A75F3" w14:textId="77777777" w:rsidR="00173141" w:rsidRPr="002363A0" w:rsidRDefault="00173141" w:rsidP="00173141">
            <w:pPr>
              <w:jc w:val="center"/>
            </w:pPr>
            <w:r w:rsidRPr="002363A0">
              <w:t>13</w:t>
            </w:r>
          </w:p>
        </w:tc>
        <w:tc>
          <w:tcPr>
            <w:tcW w:w="8550" w:type="dxa"/>
          </w:tcPr>
          <w:p w14:paraId="015BE185" w14:textId="77777777" w:rsidR="00173141" w:rsidRPr="002363A0" w:rsidRDefault="00173141" w:rsidP="00173141">
            <w:pPr>
              <w:spacing w:after="120"/>
            </w:pPr>
            <w:r w:rsidRPr="002363A0">
              <w:t>Enter the five-digit “Object Class Code” identified in Field 6 of the AFF.</w:t>
            </w:r>
          </w:p>
        </w:tc>
      </w:tr>
      <w:tr w:rsidR="00173141" w:rsidRPr="002363A0" w14:paraId="7D25F340" w14:textId="77777777" w:rsidTr="000C5DC5">
        <w:trPr>
          <w:cantSplit/>
        </w:trPr>
        <w:tc>
          <w:tcPr>
            <w:tcW w:w="810" w:type="dxa"/>
          </w:tcPr>
          <w:p w14:paraId="110A3BFF" w14:textId="77777777" w:rsidR="00173141" w:rsidRPr="002363A0" w:rsidRDefault="00173141" w:rsidP="00173141">
            <w:pPr>
              <w:jc w:val="center"/>
            </w:pPr>
            <w:r w:rsidRPr="002363A0">
              <w:t>14</w:t>
            </w:r>
          </w:p>
        </w:tc>
        <w:tc>
          <w:tcPr>
            <w:tcW w:w="8550" w:type="dxa"/>
          </w:tcPr>
          <w:p w14:paraId="50AC4D7F" w14:textId="77777777" w:rsidR="00173141" w:rsidRPr="002363A0" w:rsidRDefault="00173141" w:rsidP="00173141">
            <w:pPr>
              <w:spacing w:after="120"/>
            </w:pPr>
            <w:r w:rsidRPr="002363A0">
              <w:t>Enter the seven-digit “Program Number” that is used to fund the Element.  This number will correspond to Field 7 of the AFF.  If more than one Program number is being used, place the pertinent funding information on separate lines.</w:t>
            </w:r>
          </w:p>
        </w:tc>
      </w:tr>
      <w:tr w:rsidR="00173141" w:rsidRPr="002363A0" w14:paraId="3BA713EC" w14:textId="77777777" w:rsidTr="000C5DC5">
        <w:trPr>
          <w:cantSplit/>
        </w:trPr>
        <w:tc>
          <w:tcPr>
            <w:tcW w:w="810" w:type="dxa"/>
          </w:tcPr>
          <w:p w14:paraId="33F1D097" w14:textId="77777777" w:rsidR="00173141" w:rsidRPr="002363A0" w:rsidRDefault="00173141" w:rsidP="00173141">
            <w:pPr>
              <w:jc w:val="center"/>
            </w:pPr>
            <w:r w:rsidRPr="002363A0">
              <w:t>15</w:t>
            </w:r>
          </w:p>
        </w:tc>
        <w:tc>
          <w:tcPr>
            <w:tcW w:w="8550" w:type="dxa"/>
          </w:tcPr>
          <w:p w14:paraId="5EDC11E3" w14:textId="77777777" w:rsidR="00173141" w:rsidRPr="002363A0" w:rsidRDefault="00173141" w:rsidP="00173141">
            <w:pPr>
              <w:spacing w:after="120"/>
            </w:pPr>
            <w:r w:rsidRPr="002363A0">
              <w:t xml:space="preserve">If applicable, enter the seven-digit “Project Number” identified in Field 8 of the AFF.  </w:t>
            </w:r>
          </w:p>
        </w:tc>
      </w:tr>
      <w:tr w:rsidR="00173141" w:rsidRPr="002363A0" w14:paraId="75D76B70" w14:textId="77777777" w:rsidTr="000C5DC5">
        <w:trPr>
          <w:cantSplit/>
        </w:trPr>
        <w:tc>
          <w:tcPr>
            <w:tcW w:w="810" w:type="dxa"/>
          </w:tcPr>
          <w:p w14:paraId="13B41223" w14:textId="77777777" w:rsidR="00173141" w:rsidRPr="002363A0" w:rsidRDefault="00173141" w:rsidP="00173141">
            <w:pPr>
              <w:jc w:val="center"/>
            </w:pPr>
            <w:r w:rsidRPr="002363A0">
              <w:t>16</w:t>
            </w:r>
          </w:p>
        </w:tc>
        <w:tc>
          <w:tcPr>
            <w:tcW w:w="8550" w:type="dxa"/>
          </w:tcPr>
          <w:p w14:paraId="7E28948A" w14:textId="77777777" w:rsidR="00173141" w:rsidRPr="002363A0" w:rsidRDefault="00173141" w:rsidP="00173141">
            <w:pPr>
              <w:spacing w:after="120"/>
            </w:pPr>
            <w:r w:rsidRPr="002363A0">
              <w:t xml:space="preserve">If applicable, enter the seven-digit “Work for Others (WFO)” number identified in Field 9 of the AFF.  A WFO number is a unique designation for </w:t>
            </w:r>
            <w:r w:rsidR="00922C04" w:rsidRPr="002363A0">
              <w:t>AU</w:t>
            </w:r>
            <w:r w:rsidRPr="002363A0">
              <w:t xml:space="preserve"> customer work.  </w:t>
            </w:r>
          </w:p>
        </w:tc>
      </w:tr>
      <w:tr w:rsidR="00173141" w:rsidRPr="002363A0" w14:paraId="78741E62" w14:textId="77777777" w:rsidTr="000C5DC5">
        <w:trPr>
          <w:cantSplit/>
        </w:trPr>
        <w:tc>
          <w:tcPr>
            <w:tcW w:w="810" w:type="dxa"/>
          </w:tcPr>
          <w:p w14:paraId="6441AAE3" w14:textId="77777777" w:rsidR="00173141" w:rsidRPr="002363A0" w:rsidRDefault="00173141" w:rsidP="00173141">
            <w:pPr>
              <w:jc w:val="center"/>
            </w:pPr>
            <w:r w:rsidRPr="002363A0">
              <w:t>17</w:t>
            </w:r>
          </w:p>
        </w:tc>
        <w:tc>
          <w:tcPr>
            <w:tcW w:w="8550" w:type="dxa"/>
          </w:tcPr>
          <w:p w14:paraId="4645A267" w14:textId="77777777" w:rsidR="00173141" w:rsidRPr="002363A0" w:rsidRDefault="00173141" w:rsidP="00173141">
            <w:pPr>
              <w:spacing w:after="120"/>
            </w:pPr>
            <w:r w:rsidRPr="002363A0">
              <w:t>If applicable, enter the seven-digit “Local Use” number.  This number will correspond to Field 10 of the AFF.</w:t>
            </w:r>
          </w:p>
        </w:tc>
      </w:tr>
      <w:tr w:rsidR="00173141" w:rsidRPr="002363A0" w14:paraId="3D05FE95" w14:textId="77777777" w:rsidTr="000C5DC5">
        <w:trPr>
          <w:cantSplit/>
        </w:trPr>
        <w:tc>
          <w:tcPr>
            <w:tcW w:w="810" w:type="dxa"/>
          </w:tcPr>
          <w:p w14:paraId="19BE950F" w14:textId="77777777" w:rsidR="00173141" w:rsidRPr="002363A0" w:rsidRDefault="00173141" w:rsidP="00173141">
            <w:pPr>
              <w:jc w:val="center"/>
            </w:pPr>
            <w:r w:rsidRPr="002363A0">
              <w:t>18</w:t>
            </w:r>
          </w:p>
        </w:tc>
        <w:tc>
          <w:tcPr>
            <w:tcW w:w="8550" w:type="dxa"/>
          </w:tcPr>
          <w:p w14:paraId="3F6912E0" w14:textId="77777777" w:rsidR="00173141" w:rsidRPr="002363A0" w:rsidRDefault="00173141" w:rsidP="00173141">
            <w:pPr>
              <w:spacing w:after="120"/>
            </w:pPr>
            <w:r w:rsidRPr="002363A0">
              <w:t>Enter the “Current FY Obligations” that have been obligated against the Element in the current fiscal year.</w:t>
            </w:r>
          </w:p>
        </w:tc>
      </w:tr>
      <w:tr w:rsidR="00173141" w:rsidRPr="002363A0" w14:paraId="7B762704" w14:textId="77777777" w:rsidTr="000C5DC5">
        <w:trPr>
          <w:cantSplit/>
        </w:trPr>
        <w:tc>
          <w:tcPr>
            <w:tcW w:w="810" w:type="dxa"/>
          </w:tcPr>
          <w:p w14:paraId="2A04607D" w14:textId="77777777" w:rsidR="00173141" w:rsidRPr="002363A0" w:rsidRDefault="00173141" w:rsidP="00173141">
            <w:pPr>
              <w:jc w:val="center"/>
            </w:pPr>
            <w:r w:rsidRPr="002363A0">
              <w:t>19</w:t>
            </w:r>
          </w:p>
        </w:tc>
        <w:tc>
          <w:tcPr>
            <w:tcW w:w="8550" w:type="dxa"/>
          </w:tcPr>
          <w:p w14:paraId="04F66465" w14:textId="77777777" w:rsidR="00173141" w:rsidRPr="002363A0" w:rsidRDefault="00173141" w:rsidP="00173141">
            <w:pPr>
              <w:spacing w:after="120"/>
            </w:pPr>
            <w:r w:rsidRPr="002363A0">
              <w:t>Enter the cumulative “Total Obligations” awarded to the contract as of the close of the reporting period.  The obligations will be broken out over the unique AFF’s.</w:t>
            </w:r>
          </w:p>
        </w:tc>
      </w:tr>
      <w:tr w:rsidR="00173141" w:rsidRPr="002363A0" w14:paraId="4B597E00" w14:textId="77777777" w:rsidTr="000C5DC5">
        <w:trPr>
          <w:cantSplit/>
        </w:trPr>
        <w:tc>
          <w:tcPr>
            <w:tcW w:w="810" w:type="dxa"/>
          </w:tcPr>
          <w:p w14:paraId="7EC3CAB9" w14:textId="77777777" w:rsidR="00173141" w:rsidRPr="002363A0" w:rsidRDefault="00173141" w:rsidP="00173141">
            <w:pPr>
              <w:jc w:val="center"/>
            </w:pPr>
            <w:r w:rsidRPr="002363A0">
              <w:t>20</w:t>
            </w:r>
          </w:p>
        </w:tc>
        <w:tc>
          <w:tcPr>
            <w:tcW w:w="8550" w:type="dxa"/>
          </w:tcPr>
          <w:p w14:paraId="3845083A" w14:textId="77777777" w:rsidR="00173141" w:rsidRPr="002363A0" w:rsidRDefault="00173141" w:rsidP="00173141">
            <w:pPr>
              <w:spacing w:after="120"/>
            </w:pPr>
            <w:r w:rsidRPr="002363A0">
              <w:t>Enter the “Approved FY Cost Plan” value as shown on the most recent authorized cost plan.  This will be an estimate of the cost of work planned in the current fiscal year distributed by funding source.  Only plan values authorized by the CO shall be recorded in this column.</w:t>
            </w:r>
          </w:p>
        </w:tc>
      </w:tr>
      <w:tr w:rsidR="00173141" w:rsidRPr="002363A0" w14:paraId="3ADBE029" w14:textId="77777777" w:rsidTr="000C5DC5">
        <w:trPr>
          <w:cantSplit/>
        </w:trPr>
        <w:tc>
          <w:tcPr>
            <w:tcW w:w="810" w:type="dxa"/>
          </w:tcPr>
          <w:p w14:paraId="4343932D" w14:textId="77777777" w:rsidR="00173141" w:rsidRPr="002363A0" w:rsidRDefault="00173141" w:rsidP="00173141">
            <w:pPr>
              <w:jc w:val="center"/>
            </w:pPr>
            <w:r w:rsidRPr="002363A0">
              <w:t>21</w:t>
            </w:r>
          </w:p>
        </w:tc>
        <w:tc>
          <w:tcPr>
            <w:tcW w:w="8550" w:type="dxa"/>
          </w:tcPr>
          <w:p w14:paraId="127202A3" w14:textId="77777777" w:rsidR="00173141" w:rsidRPr="002363A0" w:rsidRDefault="00173141" w:rsidP="00173141">
            <w:pPr>
              <w:spacing w:after="120"/>
            </w:pPr>
            <w:r w:rsidRPr="002363A0">
              <w:t>Enter the authorized “Total Plan Value” for the entire performance period of the Element, which may span multiple fiscal years.</w:t>
            </w:r>
          </w:p>
        </w:tc>
      </w:tr>
      <w:tr w:rsidR="00173141" w:rsidRPr="002363A0" w14:paraId="3BF8A7DC" w14:textId="77777777" w:rsidTr="000C5DC5">
        <w:trPr>
          <w:cantSplit/>
        </w:trPr>
        <w:tc>
          <w:tcPr>
            <w:tcW w:w="810" w:type="dxa"/>
          </w:tcPr>
          <w:p w14:paraId="20336089" w14:textId="77777777" w:rsidR="00173141" w:rsidRPr="002363A0" w:rsidRDefault="00173141" w:rsidP="00173141">
            <w:pPr>
              <w:jc w:val="center"/>
            </w:pPr>
            <w:r w:rsidRPr="002363A0">
              <w:t>22</w:t>
            </w:r>
          </w:p>
        </w:tc>
        <w:tc>
          <w:tcPr>
            <w:tcW w:w="8550" w:type="dxa"/>
          </w:tcPr>
          <w:p w14:paraId="6E0B20DD" w14:textId="77777777" w:rsidR="00173141" w:rsidRPr="002363A0" w:rsidRDefault="00173141" w:rsidP="00173141">
            <w:pPr>
              <w:spacing w:after="120"/>
            </w:pPr>
            <w:r w:rsidRPr="002363A0">
              <w:t>Enter the total “Reporting Period Actual Cost” invoiced for the reporting period.  Cost distribution for each AFF will be provided as financial technical direction from the Contracting Officer’s Representative (COR) or the CLIN COR.</w:t>
            </w:r>
          </w:p>
        </w:tc>
      </w:tr>
      <w:tr w:rsidR="00173141" w:rsidRPr="002363A0" w14:paraId="3E2168B2" w14:textId="77777777" w:rsidTr="000C5DC5">
        <w:trPr>
          <w:cantSplit/>
        </w:trPr>
        <w:tc>
          <w:tcPr>
            <w:tcW w:w="810" w:type="dxa"/>
          </w:tcPr>
          <w:p w14:paraId="4D4C7A36" w14:textId="77777777" w:rsidR="00173141" w:rsidRPr="002363A0" w:rsidRDefault="00173141" w:rsidP="00173141">
            <w:pPr>
              <w:jc w:val="center"/>
            </w:pPr>
            <w:r w:rsidRPr="002363A0">
              <w:t>23</w:t>
            </w:r>
          </w:p>
        </w:tc>
        <w:tc>
          <w:tcPr>
            <w:tcW w:w="8550" w:type="dxa"/>
          </w:tcPr>
          <w:p w14:paraId="09F95AEA" w14:textId="77777777" w:rsidR="00173141" w:rsidRPr="002363A0" w:rsidRDefault="00173141" w:rsidP="00173141">
            <w:pPr>
              <w:spacing w:after="120"/>
            </w:pPr>
            <w:r w:rsidRPr="002363A0">
              <w:t>Enter the total “Reporting Period Planned Cost” for the reporting period as shown in the most recent authorized cost plan.</w:t>
            </w:r>
          </w:p>
        </w:tc>
      </w:tr>
      <w:tr w:rsidR="00173141" w:rsidRPr="002363A0" w14:paraId="4ABFC6B6" w14:textId="77777777" w:rsidTr="000C5DC5">
        <w:trPr>
          <w:cantSplit/>
        </w:trPr>
        <w:tc>
          <w:tcPr>
            <w:tcW w:w="810" w:type="dxa"/>
          </w:tcPr>
          <w:p w14:paraId="22BA5C84" w14:textId="77777777" w:rsidR="00173141" w:rsidRPr="002363A0" w:rsidRDefault="00173141" w:rsidP="00173141">
            <w:pPr>
              <w:jc w:val="center"/>
            </w:pPr>
            <w:r w:rsidRPr="002363A0">
              <w:t>24</w:t>
            </w:r>
          </w:p>
        </w:tc>
        <w:tc>
          <w:tcPr>
            <w:tcW w:w="8550" w:type="dxa"/>
          </w:tcPr>
          <w:p w14:paraId="627C0459" w14:textId="77777777" w:rsidR="00173141" w:rsidRPr="002363A0" w:rsidRDefault="00173141" w:rsidP="00173141">
            <w:pPr>
              <w:spacing w:after="120"/>
            </w:pPr>
            <w:r w:rsidRPr="002363A0">
              <w:t>Enter the total “FY To Date Actual Cost” invoiced as of the close of the reporting period for the current fiscal year.</w:t>
            </w:r>
          </w:p>
        </w:tc>
      </w:tr>
      <w:tr w:rsidR="00173141" w:rsidRPr="002363A0" w14:paraId="54DE3DEF" w14:textId="77777777" w:rsidTr="000C5DC5">
        <w:trPr>
          <w:cantSplit/>
        </w:trPr>
        <w:tc>
          <w:tcPr>
            <w:tcW w:w="810" w:type="dxa"/>
          </w:tcPr>
          <w:p w14:paraId="3A37220A" w14:textId="77777777" w:rsidR="00173141" w:rsidRPr="002363A0" w:rsidRDefault="00173141" w:rsidP="00173141">
            <w:pPr>
              <w:jc w:val="center"/>
            </w:pPr>
            <w:r w:rsidRPr="002363A0">
              <w:t>25</w:t>
            </w:r>
          </w:p>
        </w:tc>
        <w:tc>
          <w:tcPr>
            <w:tcW w:w="8550" w:type="dxa"/>
          </w:tcPr>
          <w:p w14:paraId="70219F04" w14:textId="77777777" w:rsidR="00173141" w:rsidRPr="002363A0" w:rsidRDefault="00173141" w:rsidP="00173141">
            <w:pPr>
              <w:spacing w:after="120"/>
            </w:pPr>
            <w:r w:rsidRPr="002363A0">
              <w:t>Enter the “FY to Date FY Balance of Plan” remaining of the planned cost for the current fiscal year as shown in the latest approved fiscal year cost plan (Item 20).</w:t>
            </w:r>
          </w:p>
        </w:tc>
      </w:tr>
      <w:tr w:rsidR="00173141" w:rsidRPr="002363A0" w14:paraId="1B6E41A4" w14:textId="77777777" w:rsidTr="000C5DC5">
        <w:trPr>
          <w:cantSplit/>
        </w:trPr>
        <w:tc>
          <w:tcPr>
            <w:tcW w:w="810" w:type="dxa"/>
          </w:tcPr>
          <w:p w14:paraId="6CFADFCD" w14:textId="77777777" w:rsidR="00173141" w:rsidRPr="002363A0" w:rsidRDefault="00173141" w:rsidP="00173141">
            <w:pPr>
              <w:jc w:val="center"/>
            </w:pPr>
            <w:r w:rsidRPr="002363A0">
              <w:t>26</w:t>
            </w:r>
          </w:p>
        </w:tc>
        <w:tc>
          <w:tcPr>
            <w:tcW w:w="8550" w:type="dxa"/>
          </w:tcPr>
          <w:p w14:paraId="6F689D7A" w14:textId="77777777" w:rsidR="00173141" w:rsidRPr="002363A0" w:rsidRDefault="00173141" w:rsidP="00173141">
            <w:pPr>
              <w:spacing w:after="120"/>
            </w:pPr>
            <w:r w:rsidRPr="002363A0">
              <w:t>Enter the total “Cumulative to Date Actual Cost” invoiced for the Element from the inception of the contract to the end of the reporting period.</w:t>
            </w:r>
          </w:p>
        </w:tc>
      </w:tr>
      <w:tr w:rsidR="00173141" w:rsidRPr="002363A0" w14:paraId="3B8B8246" w14:textId="77777777" w:rsidTr="000C5DC5">
        <w:trPr>
          <w:cantSplit/>
        </w:trPr>
        <w:tc>
          <w:tcPr>
            <w:tcW w:w="810" w:type="dxa"/>
          </w:tcPr>
          <w:p w14:paraId="6FD8EED7" w14:textId="77777777" w:rsidR="00173141" w:rsidRPr="002363A0" w:rsidRDefault="00173141" w:rsidP="00173141">
            <w:pPr>
              <w:jc w:val="center"/>
            </w:pPr>
            <w:r w:rsidRPr="002363A0">
              <w:t>27</w:t>
            </w:r>
          </w:p>
        </w:tc>
        <w:tc>
          <w:tcPr>
            <w:tcW w:w="8550" w:type="dxa"/>
          </w:tcPr>
          <w:p w14:paraId="704FAC22" w14:textId="77777777" w:rsidR="006C7327" w:rsidRPr="002363A0" w:rsidRDefault="00173141" w:rsidP="006C7327">
            <w:pPr>
              <w:spacing w:after="120"/>
            </w:pPr>
            <w:r w:rsidRPr="002363A0">
              <w:t xml:space="preserve">Enter the total authorized “Cumulative to Date </w:t>
            </w:r>
            <w:proofErr w:type="spellStart"/>
            <w:r w:rsidRPr="002363A0">
              <w:t>Plann</w:t>
            </w:r>
            <w:proofErr w:type="spellEnd"/>
            <w:r w:rsidRPr="002363A0">
              <w:t xml:space="preserve"> Cost” for the Element from the inception of the contract to the date of the report.</w:t>
            </w:r>
          </w:p>
        </w:tc>
      </w:tr>
      <w:tr w:rsidR="00B112E2" w:rsidRPr="002363A0" w14:paraId="2E2DA07E" w14:textId="77777777" w:rsidTr="000C5DC5">
        <w:trPr>
          <w:cantSplit/>
          <w:trHeight w:val="2025"/>
        </w:trPr>
        <w:tc>
          <w:tcPr>
            <w:tcW w:w="810" w:type="dxa"/>
            <w:vMerge w:val="restart"/>
          </w:tcPr>
          <w:p w14:paraId="72117CE3" w14:textId="77777777" w:rsidR="00B112E2" w:rsidRPr="002363A0" w:rsidRDefault="00B112E2" w:rsidP="00173141">
            <w:pPr>
              <w:jc w:val="center"/>
            </w:pPr>
            <w:r w:rsidRPr="002363A0">
              <w:t>28</w:t>
            </w:r>
          </w:p>
        </w:tc>
        <w:tc>
          <w:tcPr>
            <w:tcW w:w="8550" w:type="dxa"/>
          </w:tcPr>
          <w:p w14:paraId="23F0F8EB" w14:textId="77777777" w:rsidR="00B112E2" w:rsidRPr="002363A0" w:rsidRDefault="00B112E2" w:rsidP="00173141">
            <w:pPr>
              <w:spacing w:after="120"/>
            </w:pPr>
            <w:r w:rsidRPr="002363A0">
              <w:t xml:space="preserve">Enter the “Open Commitments”, defined as any costs incurred by the end of the current reporting period but not yet invoiced to AU.  </w:t>
            </w:r>
          </w:p>
          <w:p w14:paraId="6E8A0AF0" w14:textId="77777777" w:rsidR="00B112E2" w:rsidRPr="002363A0" w:rsidRDefault="00B112E2" w:rsidP="00173141">
            <w:pPr>
              <w:spacing w:after="120"/>
            </w:pPr>
            <w:r w:rsidRPr="002363A0">
              <w:t>This would include subcontractor costs incurred but not yet billed to AU and any award fee earned but not yet invoiced to AU.  Upon completion of the first award fee period estimates for fee shall be based on the average percentage of historic fee earned, not 100% of available award fee pool.  Special consideration should be made to accurately estimate subcontract costs when the prime has not received invoices but is aware that the work has occurred.</w:t>
            </w:r>
          </w:p>
          <w:p w14:paraId="3A2B677B" w14:textId="59022FC8" w:rsidR="00B112E2" w:rsidRPr="002363A0" w:rsidRDefault="00B112E2" w:rsidP="00173141">
            <w:pPr>
              <w:spacing w:after="120"/>
            </w:pPr>
            <w:r w:rsidRPr="002363A0">
              <w:t xml:space="preserve"> </w:t>
            </w:r>
          </w:p>
        </w:tc>
      </w:tr>
      <w:tr w:rsidR="00B112E2" w:rsidRPr="002363A0" w14:paraId="5F08848B" w14:textId="77777777" w:rsidTr="000C5DC5">
        <w:trPr>
          <w:cantSplit/>
          <w:trHeight w:val="2025"/>
        </w:trPr>
        <w:tc>
          <w:tcPr>
            <w:tcW w:w="810" w:type="dxa"/>
            <w:vMerge/>
          </w:tcPr>
          <w:p w14:paraId="4BF7E022" w14:textId="77777777" w:rsidR="00B112E2" w:rsidRPr="002363A0" w:rsidRDefault="00B112E2" w:rsidP="00173141">
            <w:pPr>
              <w:jc w:val="center"/>
            </w:pPr>
          </w:p>
        </w:tc>
        <w:tc>
          <w:tcPr>
            <w:tcW w:w="8550" w:type="dxa"/>
          </w:tcPr>
          <w:p w14:paraId="02F096C2" w14:textId="77777777" w:rsidR="00B112E2" w:rsidRPr="002363A0" w:rsidRDefault="00B112E2" w:rsidP="00B112E2">
            <w:pPr>
              <w:spacing w:after="120"/>
            </w:pPr>
          </w:p>
          <w:p w14:paraId="43EFF42E" w14:textId="6395BFEB" w:rsidR="00B112E2" w:rsidRPr="002363A0" w:rsidRDefault="00B112E2" w:rsidP="00B112E2">
            <w:pPr>
              <w:spacing w:after="120"/>
            </w:pPr>
            <w:r w:rsidRPr="002363A0">
              <w:t>Open commitments should be distributed to the funding line with remaining available funding greater than $0 that has the oldest appropriation year and the smallest total obligated funding at the end of the current reporting period. Open commitments should not exceed the total remaining available funding in an AFF line unless additional funding lines are not available.</w:t>
            </w:r>
          </w:p>
          <w:p w14:paraId="67777175" w14:textId="77777777" w:rsidR="00B112E2" w:rsidRPr="002363A0" w:rsidRDefault="00B112E2" w:rsidP="00B112E2">
            <w:pPr>
              <w:spacing w:after="120"/>
            </w:pPr>
            <w:r w:rsidRPr="002363A0">
              <w:t>***Note***</w:t>
            </w:r>
          </w:p>
          <w:p w14:paraId="7F5E484C" w14:textId="1899E93E" w:rsidR="00B112E2" w:rsidRPr="002363A0" w:rsidRDefault="00B112E2" w:rsidP="00B112E2">
            <w:pPr>
              <w:spacing w:after="120"/>
            </w:pPr>
            <w:r w:rsidRPr="002363A0">
              <w:t>The Award Fee included in OC’s will be a cumulative amount and will only be reduced when the CO authorizes a payment. The Award Fee authorized payment amount will then be included in the FY to Date Actuals (#24) and Cumulative to Date Actuals (#26) on the next monthly CMR.</w:t>
            </w:r>
          </w:p>
        </w:tc>
      </w:tr>
      <w:tr w:rsidR="00173141" w:rsidRPr="002363A0" w14:paraId="6B0CD9B6" w14:textId="77777777" w:rsidTr="000C5DC5">
        <w:trPr>
          <w:cantSplit/>
        </w:trPr>
        <w:tc>
          <w:tcPr>
            <w:tcW w:w="810" w:type="dxa"/>
          </w:tcPr>
          <w:p w14:paraId="2772CE34" w14:textId="77777777" w:rsidR="00173141" w:rsidRPr="002363A0" w:rsidRDefault="00173141" w:rsidP="00173141">
            <w:pPr>
              <w:jc w:val="center"/>
            </w:pPr>
            <w:r w:rsidRPr="002363A0">
              <w:t>29</w:t>
            </w:r>
          </w:p>
        </w:tc>
        <w:tc>
          <w:tcPr>
            <w:tcW w:w="8550" w:type="dxa"/>
          </w:tcPr>
          <w:p w14:paraId="7A5D5EDA" w14:textId="77777777" w:rsidR="00173141" w:rsidRPr="002363A0" w:rsidRDefault="00173141" w:rsidP="00173141">
            <w:pPr>
              <w:spacing w:after="120"/>
            </w:pPr>
            <w:r w:rsidRPr="002363A0">
              <w:t>Enter the total “Next Month Plan Cost” for the next reporting period as shown in the most recent authorized cost plan.</w:t>
            </w:r>
          </w:p>
        </w:tc>
      </w:tr>
      <w:tr w:rsidR="00173141" w:rsidRPr="002363A0" w14:paraId="7267B939" w14:textId="77777777" w:rsidTr="000C5DC5">
        <w:trPr>
          <w:cantSplit/>
        </w:trPr>
        <w:tc>
          <w:tcPr>
            <w:tcW w:w="810" w:type="dxa"/>
          </w:tcPr>
          <w:p w14:paraId="67091985" w14:textId="77777777" w:rsidR="00173141" w:rsidRPr="002363A0" w:rsidRDefault="00173141" w:rsidP="00173141">
            <w:pPr>
              <w:jc w:val="center"/>
            </w:pPr>
            <w:r w:rsidRPr="002363A0">
              <w:t>30</w:t>
            </w:r>
          </w:p>
        </w:tc>
        <w:tc>
          <w:tcPr>
            <w:tcW w:w="8550" w:type="dxa"/>
          </w:tcPr>
          <w:p w14:paraId="6324EDA3" w14:textId="77777777" w:rsidR="00173141" w:rsidRPr="002363A0" w:rsidRDefault="00173141" w:rsidP="00173141">
            <w:pPr>
              <w:spacing w:after="120"/>
            </w:pPr>
            <w:r w:rsidRPr="002363A0">
              <w:t xml:space="preserve">Enter the “FY Total Cost” which is defined as the costs that the Contractor expects to incur during the current fiscal year.  </w:t>
            </w:r>
          </w:p>
          <w:p w14:paraId="1ABD7CC1" w14:textId="77777777" w:rsidR="00173141" w:rsidRPr="002363A0" w:rsidRDefault="00173141" w:rsidP="00173141">
            <w:pPr>
              <w:spacing w:after="120"/>
            </w:pPr>
            <w:r w:rsidRPr="002363A0">
              <w:t xml:space="preserve">A contract project manager’s estimate should be used to project the balance of the year and should include those costs that have been incurred but not invoiced to </w:t>
            </w:r>
            <w:r w:rsidR="00922C04" w:rsidRPr="002363A0">
              <w:t>AU</w:t>
            </w:r>
            <w:r w:rsidRPr="002363A0">
              <w:t xml:space="preserve"> (open commitments as defined in Item 28).  The calculation of Total FY Actual Cost + FY Balance of Plan + Open Commitments can be used as a starting point for this estimate, but project manager's input must be obtained to </w:t>
            </w:r>
            <w:proofErr w:type="gramStart"/>
            <w:r w:rsidRPr="002363A0">
              <w:t>incorporated</w:t>
            </w:r>
            <w:proofErr w:type="gramEnd"/>
            <w:r w:rsidRPr="002363A0">
              <w:t xml:space="preserve"> any deviations to plan that may be anticipated technically.</w:t>
            </w:r>
          </w:p>
        </w:tc>
      </w:tr>
      <w:tr w:rsidR="00173141" w:rsidRPr="002363A0" w14:paraId="69F79273" w14:textId="77777777" w:rsidTr="000C5DC5">
        <w:trPr>
          <w:cantSplit/>
        </w:trPr>
        <w:tc>
          <w:tcPr>
            <w:tcW w:w="810" w:type="dxa"/>
          </w:tcPr>
          <w:p w14:paraId="1039B9FE" w14:textId="77777777" w:rsidR="00173141" w:rsidRPr="002363A0" w:rsidRDefault="00173141" w:rsidP="00173141">
            <w:pPr>
              <w:jc w:val="center"/>
            </w:pPr>
            <w:r w:rsidRPr="002363A0">
              <w:t>31</w:t>
            </w:r>
          </w:p>
        </w:tc>
        <w:tc>
          <w:tcPr>
            <w:tcW w:w="8550" w:type="dxa"/>
          </w:tcPr>
          <w:p w14:paraId="11A10989" w14:textId="77777777" w:rsidR="00173141" w:rsidRPr="002363A0" w:rsidRDefault="00173141" w:rsidP="00173141">
            <w:pPr>
              <w:spacing w:after="120"/>
            </w:pPr>
            <w:r w:rsidRPr="002363A0">
              <w:t xml:space="preserve">Enter the projected “Funds Fully Costed </w:t>
            </w:r>
            <w:r w:rsidR="007D631D" w:rsidRPr="002363A0">
              <w:t>Date</w:t>
            </w:r>
            <w:r w:rsidRPr="002363A0">
              <w:t xml:space="preserve">” </w:t>
            </w:r>
            <w:r w:rsidR="007D631D" w:rsidRPr="002363A0">
              <w:t xml:space="preserve">for the </w:t>
            </w:r>
            <w:r w:rsidRPr="002363A0">
              <w:t>date on which the funds available to the Contractor for a specific Element are projected to be fully costed.  The date only needs to be on the Element Total line</w:t>
            </w:r>
            <w:r w:rsidR="007D631D" w:rsidRPr="002363A0">
              <w:t>.</w:t>
            </w:r>
          </w:p>
        </w:tc>
      </w:tr>
      <w:tr w:rsidR="00173141" w:rsidRPr="002363A0" w14:paraId="1C8F7599" w14:textId="77777777" w:rsidTr="000C5DC5">
        <w:trPr>
          <w:cantSplit/>
        </w:trPr>
        <w:tc>
          <w:tcPr>
            <w:tcW w:w="810" w:type="dxa"/>
          </w:tcPr>
          <w:p w14:paraId="59BA4322" w14:textId="77777777" w:rsidR="00173141" w:rsidRPr="002363A0" w:rsidRDefault="00173141" w:rsidP="00173141">
            <w:pPr>
              <w:jc w:val="center"/>
            </w:pPr>
            <w:r w:rsidRPr="002363A0">
              <w:t>32</w:t>
            </w:r>
          </w:p>
        </w:tc>
        <w:tc>
          <w:tcPr>
            <w:tcW w:w="8550" w:type="dxa"/>
          </w:tcPr>
          <w:p w14:paraId="59AE44C5" w14:textId="77777777" w:rsidR="00173141" w:rsidRPr="002363A0" w:rsidRDefault="00173141" w:rsidP="00173141">
            <w:pPr>
              <w:spacing w:after="120"/>
            </w:pPr>
            <w:r w:rsidRPr="002363A0">
              <w:t>Enter the total of all costs for each column that can be summed.  If multiple pages are used, enter the total only on the final page.</w:t>
            </w:r>
          </w:p>
          <w:p w14:paraId="0D91161B" w14:textId="77777777" w:rsidR="00173141" w:rsidRPr="002363A0" w:rsidRDefault="00173141" w:rsidP="00173141">
            <w:pPr>
              <w:spacing w:after="120"/>
            </w:pPr>
            <w:r w:rsidRPr="002363A0">
              <w:t>***NOTE***</w:t>
            </w:r>
          </w:p>
          <w:p w14:paraId="1209C9CD" w14:textId="77777777" w:rsidR="00173141" w:rsidRPr="002363A0" w:rsidRDefault="00173141" w:rsidP="00173141">
            <w:pPr>
              <w:spacing w:after="120"/>
            </w:pPr>
            <w:r w:rsidRPr="002363A0">
              <w:t xml:space="preserve">Current FY Obligations (Item 18) and Total Obligations (Item 19) must equal the obligation amounts listed on the contract modifications. </w:t>
            </w:r>
          </w:p>
        </w:tc>
      </w:tr>
      <w:tr w:rsidR="00173141" w:rsidRPr="002363A0" w14:paraId="3DFCB4EB" w14:textId="77777777" w:rsidTr="000C5DC5">
        <w:trPr>
          <w:cantSplit/>
        </w:trPr>
        <w:tc>
          <w:tcPr>
            <w:tcW w:w="810" w:type="dxa"/>
          </w:tcPr>
          <w:p w14:paraId="469F23EE" w14:textId="77777777" w:rsidR="00173141" w:rsidRPr="002363A0" w:rsidRDefault="00173141" w:rsidP="00173141">
            <w:pPr>
              <w:jc w:val="center"/>
            </w:pPr>
            <w:r w:rsidRPr="002363A0">
              <w:t>33</w:t>
            </w:r>
          </w:p>
        </w:tc>
        <w:tc>
          <w:tcPr>
            <w:tcW w:w="8550" w:type="dxa"/>
          </w:tcPr>
          <w:p w14:paraId="623247E3" w14:textId="77777777" w:rsidR="00173141" w:rsidRPr="002363A0" w:rsidRDefault="00173141" w:rsidP="00173141">
            <w:pPr>
              <w:spacing w:after="120"/>
            </w:pPr>
            <w:r w:rsidRPr="002363A0">
              <w:t xml:space="preserve">Enter the unit measure for dollar amounts shown (e.g., exact dollars and cents).  </w:t>
            </w:r>
            <w:r w:rsidR="00922C04" w:rsidRPr="002363A0">
              <w:t>AU</w:t>
            </w:r>
            <w:r w:rsidRPr="002363A0">
              <w:t xml:space="preserve"> cost entries are done to the penny.  Carry the unit of measure out to decimals (e.g., cents), rounding to two decimal places.  Format the cell to round to the dollar so space will be saved.  </w:t>
            </w:r>
            <w:r w:rsidR="00922C04" w:rsidRPr="002363A0">
              <w:t>AU</w:t>
            </w:r>
            <w:r w:rsidRPr="002363A0">
              <w:t xml:space="preserve"> Finance will reformat the appropriate column to two decimals for making cost entries.</w:t>
            </w:r>
          </w:p>
        </w:tc>
      </w:tr>
      <w:tr w:rsidR="00173141" w:rsidRPr="002363A0" w14:paraId="22E0098E" w14:textId="77777777" w:rsidTr="000C5DC5">
        <w:trPr>
          <w:cantSplit/>
        </w:trPr>
        <w:tc>
          <w:tcPr>
            <w:tcW w:w="810" w:type="dxa"/>
          </w:tcPr>
          <w:p w14:paraId="22B572F7" w14:textId="77777777" w:rsidR="00173141" w:rsidRPr="002363A0" w:rsidRDefault="00173141" w:rsidP="00CD32B9">
            <w:pPr>
              <w:jc w:val="center"/>
            </w:pPr>
            <w:r w:rsidRPr="002363A0">
              <w:t>34</w:t>
            </w:r>
          </w:p>
        </w:tc>
        <w:tc>
          <w:tcPr>
            <w:tcW w:w="8550" w:type="dxa"/>
          </w:tcPr>
          <w:p w14:paraId="26082E2C" w14:textId="77777777" w:rsidR="00173141" w:rsidRPr="002363A0" w:rsidRDefault="00173141" w:rsidP="00173141">
            <w:pPr>
              <w:spacing w:after="120"/>
            </w:pPr>
            <w:r w:rsidRPr="002363A0">
              <w:t>Enter the signature of the responsible Contractor Project Manager and the date signed, verifying the validity of the furnished information based upon the Project Manager’s knowledge of the contract’s current progress and status.</w:t>
            </w:r>
          </w:p>
        </w:tc>
      </w:tr>
      <w:tr w:rsidR="00173141" w:rsidRPr="002363A0" w14:paraId="262548CE" w14:textId="77777777" w:rsidTr="000C5DC5">
        <w:trPr>
          <w:cantSplit/>
        </w:trPr>
        <w:tc>
          <w:tcPr>
            <w:tcW w:w="810" w:type="dxa"/>
          </w:tcPr>
          <w:p w14:paraId="07DB4F93" w14:textId="77777777" w:rsidR="00173141" w:rsidRPr="002363A0" w:rsidRDefault="00173141" w:rsidP="00CD32B9">
            <w:pPr>
              <w:jc w:val="center"/>
            </w:pPr>
            <w:r w:rsidRPr="002363A0">
              <w:t>35</w:t>
            </w:r>
          </w:p>
        </w:tc>
        <w:tc>
          <w:tcPr>
            <w:tcW w:w="8550" w:type="dxa"/>
          </w:tcPr>
          <w:p w14:paraId="03887CB8" w14:textId="77777777" w:rsidR="00173141" w:rsidRPr="002363A0" w:rsidRDefault="00173141" w:rsidP="00173141">
            <w:pPr>
              <w:keepNext/>
              <w:keepLines/>
              <w:widowControl/>
              <w:spacing w:after="120"/>
            </w:pPr>
            <w:r w:rsidRPr="002363A0">
              <w:t>Enter the signature of the Contractor’s financial representative and the date signed, verifying the validity of the furnished information based upon the financial representative’s knowledge of the contract’s current progress and status.</w:t>
            </w:r>
          </w:p>
        </w:tc>
      </w:tr>
      <w:tr w:rsidR="00173141" w:rsidRPr="002363A0" w14:paraId="4BF21D9A" w14:textId="77777777" w:rsidTr="000C5DC5">
        <w:trPr>
          <w:cantSplit/>
        </w:trPr>
        <w:tc>
          <w:tcPr>
            <w:tcW w:w="810" w:type="dxa"/>
          </w:tcPr>
          <w:p w14:paraId="7F66D5E2" w14:textId="77777777" w:rsidR="00173141" w:rsidRPr="002363A0" w:rsidRDefault="00173141" w:rsidP="00CD32B9">
            <w:pPr>
              <w:jc w:val="center"/>
            </w:pPr>
            <w:r w:rsidRPr="002363A0">
              <w:t>36</w:t>
            </w:r>
          </w:p>
        </w:tc>
        <w:tc>
          <w:tcPr>
            <w:tcW w:w="8550" w:type="dxa"/>
          </w:tcPr>
          <w:p w14:paraId="27283125" w14:textId="77777777" w:rsidR="00173141" w:rsidRPr="002363A0" w:rsidRDefault="00173141" w:rsidP="00173141">
            <w:pPr>
              <w:keepNext/>
              <w:keepLines/>
              <w:widowControl/>
              <w:spacing w:after="120"/>
            </w:pPr>
            <w:r w:rsidRPr="002363A0">
              <w:t xml:space="preserve">Enter notes that relate to a reporting elements’ financial status.  Include modifications received after the closing date of the reporting period but before the actual due date of the CMR. and Task Plan revisions submitted to </w:t>
            </w:r>
            <w:r w:rsidR="00922C04" w:rsidRPr="002363A0">
              <w:t>AU</w:t>
            </w:r>
            <w:r w:rsidRPr="002363A0">
              <w:t xml:space="preserve"> through SSCM but not yet awarded by the CO </w:t>
            </w:r>
          </w:p>
        </w:tc>
      </w:tr>
    </w:tbl>
    <w:p w14:paraId="22666986" w14:textId="77777777" w:rsidR="00173141" w:rsidRPr="002363A0" w:rsidRDefault="00173141" w:rsidP="00173141">
      <w:r w:rsidRPr="002363A0">
        <w:rPr>
          <w:b/>
          <w:i/>
          <w:u w:val="single"/>
        </w:rPr>
        <w:t>Spec</w:t>
      </w:r>
      <w:r w:rsidR="00EB1DEE" w:rsidRPr="002363A0">
        <w:rPr>
          <w:b/>
          <w:i/>
          <w:u w:val="single"/>
        </w:rPr>
        <w:t>i</w:t>
      </w:r>
      <w:r w:rsidRPr="002363A0">
        <w:rPr>
          <w:b/>
          <w:i/>
          <w:u w:val="single"/>
        </w:rPr>
        <w:t>al Instructions</w:t>
      </w:r>
      <w:r w:rsidRPr="002363A0">
        <w:t xml:space="preserve">:  </w:t>
      </w:r>
    </w:p>
    <w:p w14:paraId="4DEB0595" w14:textId="77777777" w:rsidR="00173141" w:rsidRPr="002363A0" w:rsidRDefault="00173141" w:rsidP="00173141"/>
    <w:p w14:paraId="4C41FF0B" w14:textId="77777777" w:rsidR="00173141" w:rsidRPr="002363A0" w:rsidRDefault="00173141" w:rsidP="00173141">
      <w:pPr>
        <w:jc w:val="both"/>
      </w:pPr>
      <w:r w:rsidRPr="002363A0">
        <w:t>Any reference to a fiscal year refers to the Federal Government fiscal year, October 1 through September 30 of the following year.</w:t>
      </w:r>
    </w:p>
    <w:p w14:paraId="28C92437" w14:textId="77777777" w:rsidR="000C5DC5" w:rsidRDefault="000C5DC5" w:rsidP="00173141">
      <w:pPr>
        <w:jc w:val="both"/>
      </w:pPr>
    </w:p>
    <w:p w14:paraId="2C5D46A6" w14:textId="38762DD5" w:rsidR="00173141" w:rsidRPr="002363A0" w:rsidRDefault="00173141" w:rsidP="00173141">
      <w:pPr>
        <w:jc w:val="both"/>
      </w:pPr>
      <w:r w:rsidRPr="002363A0">
        <w:t>For the purpose of this report, the term “Element” refers to any reportable CLIN, Sub-CLIN, Task, or Activity.</w:t>
      </w:r>
    </w:p>
    <w:p w14:paraId="116C169D" w14:textId="62D431AB" w:rsidR="00173141" w:rsidRPr="002363A0" w:rsidRDefault="00173141" w:rsidP="00173141"/>
    <w:p w14:paraId="018258E0" w14:textId="00983523" w:rsidR="00B112E2" w:rsidRPr="002363A0" w:rsidRDefault="00B112E2" w:rsidP="00173141"/>
    <w:p w14:paraId="6A3B3630" w14:textId="7C9AB6CC" w:rsidR="00B112E2" w:rsidRPr="002363A0" w:rsidRDefault="00B112E2" w:rsidP="00173141"/>
    <w:p w14:paraId="56639C28" w14:textId="466A81AC" w:rsidR="00B112E2" w:rsidRPr="002363A0" w:rsidRDefault="00B112E2" w:rsidP="00173141"/>
    <w:p w14:paraId="7EFD86D6" w14:textId="5F2ABA66" w:rsidR="00B112E2" w:rsidRPr="002363A0" w:rsidRDefault="00B112E2" w:rsidP="00173141"/>
    <w:p w14:paraId="053DC23C" w14:textId="2D512FD8" w:rsidR="00B112E2" w:rsidRPr="002363A0" w:rsidRDefault="00B112E2" w:rsidP="00173141"/>
    <w:p w14:paraId="1EA54637" w14:textId="77777777" w:rsidR="00B112E2" w:rsidRPr="002363A0" w:rsidRDefault="00B112E2" w:rsidP="00173141"/>
    <w:p w14:paraId="7AAC435F" w14:textId="77777777" w:rsidR="00173141" w:rsidRPr="002363A0" w:rsidRDefault="00173141" w:rsidP="00173141">
      <w:r w:rsidRPr="002363A0">
        <w:t>A new line entry must be inserted anytime one of the following components changes:</w:t>
      </w:r>
    </w:p>
    <w:p w14:paraId="3DA19883" w14:textId="77777777" w:rsidR="00173141" w:rsidRPr="002363A0" w:rsidRDefault="00173141" w:rsidP="00173141"/>
    <w:p w14:paraId="7B649CF2" w14:textId="77777777" w:rsidR="00173141" w:rsidRPr="002363A0" w:rsidRDefault="00173141" w:rsidP="00173141">
      <w:r w:rsidRPr="002363A0">
        <w:tab/>
        <w:t>1.  Title/CLIN/Sub-CLIN/Task Number/Activity Number</w:t>
      </w:r>
    </w:p>
    <w:p w14:paraId="5DE5FB6E" w14:textId="77777777" w:rsidR="00173141" w:rsidRPr="002363A0" w:rsidRDefault="00173141" w:rsidP="00173141">
      <w:r w:rsidRPr="002363A0">
        <w:tab/>
        <w:t>2.  Fund Code</w:t>
      </w:r>
    </w:p>
    <w:p w14:paraId="5AEB8D31" w14:textId="77777777" w:rsidR="00173141" w:rsidRPr="002363A0" w:rsidRDefault="00173141" w:rsidP="00173141">
      <w:r w:rsidRPr="002363A0">
        <w:tab/>
        <w:t>3.  Appropriation Year</w:t>
      </w:r>
    </w:p>
    <w:p w14:paraId="19946FAA" w14:textId="77777777" w:rsidR="00173141" w:rsidRPr="002363A0" w:rsidRDefault="00173141" w:rsidP="00173141">
      <w:r w:rsidRPr="002363A0">
        <w:tab/>
        <w:t>4.  Reporting Entity</w:t>
      </w:r>
    </w:p>
    <w:p w14:paraId="6E8C7E95" w14:textId="77777777" w:rsidR="00173141" w:rsidRPr="002363A0" w:rsidRDefault="00173141" w:rsidP="00173141">
      <w:r w:rsidRPr="002363A0">
        <w:tab/>
        <w:t>5.  Object Class Code</w:t>
      </w:r>
    </w:p>
    <w:p w14:paraId="1EE11251" w14:textId="77777777" w:rsidR="00173141" w:rsidRPr="002363A0" w:rsidRDefault="00173141" w:rsidP="00173141">
      <w:r w:rsidRPr="002363A0">
        <w:tab/>
        <w:t>6.  Program Number</w:t>
      </w:r>
    </w:p>
    <w:p w14:paraId="3B886E64" w14:textId="77777777" w:rsidR="00173141" w:rsidRPr="002363A0" w:rsidRDefault="00173141" w:rsidP="00173141">
      <w:r w:rsidRPr="002363A0">
        <w:tab/>
        <w:t>7.  Project Number</w:t>
      </w:r>
    </w:p>
    <w:p w14:paraId="7BFFB84F" w14:textId="77777777" w:rsidR="00173141" w:rsidRPr="002363A0" w:rsidRDefault="00173141" w:rsidP="00173141">
      <w:r w:rsidRPr="002363A0">
        <w:tab/>
        <w:t>8.  Work for Others Number</w:t>
      </w:r>
    </w:p>
    <w:p w14:paraId="1C4EA191" w14:textId="77777777" w:rsidR="00173141" w:rsidRPr="002363A0" w:rsidRDefault="00173141" w:rsidP="00173141">
      <w:r w:rsidRPr="002363A0">
        <w:tab/>
        <w:t>9.  Local Use Number</w:t>
      </w:r>
    </w:p>
    <w:p w14:paraId="0F98FCB0" w14:textId="77777777" w:rsidR="00173141" w:rsidRPr="002363A0" w:rsidRDefault="00173141" w:rsidP="00173141"/>
    <w:p w14:paraId="7B22AA93" w14:textId="77777777" w:rsidR="00173141" w:rsidRPr="002363A0" w:rsidRDefault="00173141" w:rsidP="00173141">
      <w:pPr>
        <w:jc w:val="both"/>
      </w:pPr>
      <w:r w:rsidRPr="002363A0">
        <w:t xml:space="preserve">Each Element will be subtotaled.  If a Sub-element is associated with an Element, the Sub-element will be totaled and reported at both the Sub- and Element level.  For example, an Element with two or more subs would show </w:t>
      </w:r>
      <w:proofErr w:type="gramStart"/>
      <w:r w:rsidRPr="002363A0">
        <w:t>all of</w:t>
      </w:r>
      <w:proofErr w:type="gramEnd"/>
      <w:r w:rsidRPr="002363A0">
        <w:t xml:space="preserve"> the above information for each sub-Element and rolled up to the Element level.</w:t>
      </w:r>
    </w:p>
    <w:p w14:paraId="7BF6C3E8" w14:textId="77777777" w:rsidR="00173141" w:rsidRPr="002363A0" w:rsidRDefault="00173141" w:rsidP="00173141"/>
    <w:p w14:paraId="44C69AE2" w14:textId="77777777" w:rsidR="00173141" w:rsidRPr="002363A0" w:rsidRDefault="00173141" w:rsidP="00173141">
      <w:pPr>
        <w:tabs>
          <w:tab w:val="left" w:pos="-1080"/>
          <w:tab w:val="left" w:pos="-720"/>
          <w:tab w:val="left" w:pos="0"/>
          <w:tab w:val="left" w:pos="270"/>
          <w:tab w:val="left" w:pos="2160"/>
        </w:tabs>
        <w:jc w:val="both"/>
      </w:pPr>
      <w:proofErr w:type="gramStart"/>
      <w:r w:rsidRPr="002363A0">
        <w:t>Any and all</w:t>
      </w:r>
      <w:proofErr w:type="gramEnd"/>
      <w:r w:rsidRPr="002363A0">
        <w:t xml:space="preserve"> breakouts of Sub-CLINs/activities must be received as technical direction, in writing, from the Contracting Officer’s Representative (COR) or the CLIN COR.</w:t>
      </w:r>
    </w:p>
    <w:p w14:paraId="1230B6D5" w14:textId="77777777" w:rsidR="00173141" w:rsidRPr="002363A0" w:rsidRDefault="00173141" w:rsidP="00173141">
      <w:pPr>
        <w:tabs>
          <w:tab w:val="left" w:pos="-1080"/>
          <w:tab w:val="left" w:pos="-720"/>
          <w:tab w:val="left" w:pos="0"/>
          <w:tab w:val="left" w:pos="270"/>
          <w:tab w:val="left" w:pos="2160"/>
        </w:tabs>
      </w:pPr>
    </w:p>
    <w:p w14:paraId="71E2BDFA" w14:textId="77777777" w:rsidR="00173141" w:rsidRPr="002363A0" w:rsidRDefault="00173141" w:rsidP="008D10C5">
      <w:pPr>
        <w:pStyle w:val="Heading1"/>
        <w:widowControl/>
        <w:autoSpaceDE/>
        <w:autoSpaceDN/>
        <w:adjustRightInd/>
        <w:rPr>
          <w:rFonts w:eastAsiaTheme="majorEastAsia"/>
          <w:b/>
          <w:bCs/>
          <w:u w:val="single"/>
        </w:rPr>
      </w:pPr>
      <w:bookmarkStart w:id="19" w:name="_Toc46489930"/>
      <w:r w:rsidRPr="002363A0">
        <w:rPr>
          <w:rFonts w:eastAsiaTheme="majorEastAsia"/>
          <w:b/>
          <w:bCs/>
          <w:u w:val="single"/>
        </w:rPr>
        <w:t>INVOICE DETAIL REPORT</w:t>
      </w:r>
      <w:bookmarkEnd w:id="19"/>
      <w:r w:rsidRPr="002363A0">
        <w:rPr>
          <w:rFonts w:eastAsiaTheme="majorEastAsia"/>
          <w:b/>
          <w:bCs/>
          <w:u w:val="single"/>
        </w:rPr>
        <w:t xml:space="preserve"> </w:t>
      </w:r>
    </w:p>
    <w:p w14:paraId="229F0D4B" w14:textId="77777777" w:rsidR="00173141" w:rsidRPr="002363A0" w:rsidRDefault="00173141" w:rsidP="00173141">
      <w:pPr>
        <w:jc w:val="center"/>
        <w:rPr>
          <w:color w:val="000000"/>
        </w:rPr>
      </w:pPr>
    </w:p>
    <w:p w14:paraId="4ACDB842" w14:textId="77777777" w:rsidR="00173141" w:rsidRPr="002363A0" w:rsidRDefault="00173141" w:rsidP="00173141">
      <w:pPr>
        <w:rPr>
          <w:i/>
          <w:color w:val="000000"/>
        </w:rPr>
      </w:pPr>
      <w:r w:rsidRPr="002363A0">
        <w:rPr>
          <w:b/>
          <w:i/>
          <w:color w:val="000000"/>
        </w:rPr>
        <w:t xml:space="preserve">PURPOSE </w:t>
      </w:r>
    </w:p>
    <w:p w14:paraId="512296CA" w14:textId="3F06B809" w:rsidR="00173141" w:rsidRPr="002363A0" w:rsidRDefault="00173141" w:rsidP="00173141">
      <w:pPr>
        <w:rPr>
          <w:color w:val="000000"/>
        </w:rPr>
      </w:pPr>
      <w:r w:rsidRPr="002363A0">
        <w:rPr>
          <w:color w:val="000000"/>
        </w:rPr>
        <w:t>The Invoice Detail Report provides a monthly status of actual and planned FTE hours worked for each CLIN or Task and a headcount within a designated contract.  This report will be used by Federal personnel as an information source and as a project management tool.  This report will also serve as the base for the staffing report and will also serve as supporting documentation for the “Public Voucher for Purchases and Services Other Than Personal" (</w:t>
      </w:r>
      <w:r w:rsidR="005D52BB" w:rsidRPr="002363A0">
        <w:rPr>
          <w:color w:val="000000"/>
        </w:rPr>
        <w:t>SF-</w:t>
      </w:r>
      <w:r w:rsidRPr="002363A0">
        <w:rPr>
          <w:color w:val="000000"/>
        </w:rPr>
        <w:t xml:space="preserve">1034).  CLIN/Task managers will review the data as part of the invoice approval process. </w:t>
      </w:r>
      <w:r w:rsidR="006F52CB">
        <w:rPr>
          <w:color w:val="000000"/>
        </w:rPr>
        <w:t>Report is submitted to the FPM and the COR.</w:t>
      </w:r>
    </w:p>
    <w:p w14:paraId="36FFA2EB" w14:textId="77777777" w:rsidR="00173141" w:rsidRPr="002363A0" w:rsidRDefault="00173141" w:rsidP="00173141">
      <w:pPr>
        <w:rPr>
          <w:color w:val="000000"/>
        </w:rPr>
      </w:pPr>
    </w:p>
    <w:p w14:paraId="0819DB8E" w14:textId="77777777" w:rsidR="00173141" w:rsidRPr="002363A0" w:rsidRDefault="00173141" w:rsidP="00173141">
      <w:pPr>
        <w:rPr>
          <w:b/>
          <w:i/>
        </w:rPr>
      </w:pPr>
      <w:r w:rsidRPr="002363A0">
        <w:rPr>
          <w:b/>
          <w:i/>
        </w:rPr>
        <w:t>FORM</w:t>
      </w:r>
    </w:p>
    <w:p w14:paraId="63088351" w14:textId="77777777" w:rsidR="00173141" w:rsidRPr="002363A0" w:rsidRDefault="00173141" w:rsidP="00173141">
      <w:r w:rsidRPr="002363A0">
        <w:t>An Excel file (541_1-5 Invoice</w:t>
      </w:r>
      <w:r w:rsidR="000E19BB" w:rsidRPr="002363A0">
        <w:t>-</w:t>
      </w:r>
      <w:r w:rsidRPr="002363A0">
        <w:t>Detail</w:t>
      </w:r>
      <w:r w:rsidR="000E19BB" w:rsidRPr="002363A0">
        <w:t>-</w:t>
      </w:r>
      <w:r w:rsidRPr="002363A0">
        <w:t>Report.xlsx) has been included as a sample template</w:t>
      </w:r>
      <w:r w:rsidR="005602FD" w:rsidRPr="002363A0">
        <w:t xml:space="preserve"> in Part III, Section J</w:t>
      </w:r>
      <w:r w:rsidRPr="002363A0">
        <w:t xml:space="preserve">.  The following is the suggested format for submission of this report.   </w:t>
      </w:r>
    </w:p>
    <w:p w14:paraId="58A2A51F" w14:textId="77777777" w:rsidR="00173141" w:rsidRPr="002363A0" w:rsidRDefault="00173141" w:rsidP="00173141"/>
    <w:p w14:paraId="72A58946" w14:textId="77777777" w:rsidR="00173141" w:rsidRPr="002363A0" w:rsidRDefault="00173141" w:rsidP="00173141">
      <w:pPr>
        <w:rPr>
          <w:color w:val="000000"/>
        </w:rPr>
      </w:pPr>
      <w:r w:rsidRPr="002363A0">
        <w:rPr>
          <w:b/>
          <w:i/>
          <w:color w:val="000000"/>
        </w:rPr>
        <w:t xml:space="preserve">INSTRUCTIONS </w:t>
      </w:r>
    </w:p>
    <w:p w14:paraId="53903BAA" w14:textId="77777777" w:rsidR="00173141" w:rsidRPr="002363A0" w:rsidRDefault="00173141" w:rsidP="00173141">
      <w:pPr>
        <w:rPr>
          <w:color w:val="000000"/>
        </w:rPr>
      </w:pPr>
    </w:p>
    <w:tbl>
      <w:tblPr>
        <w:tblW w:w="0" w:type="auto"/>
        <w:tblLook w:val="01E0" w:firstRow="1" w:lastRow="1" w:firstColumn="1" w:lastColumn="1" w:noHBand="0" w:noVBand="0"/>
      </w:tblPr>
      <w:tblGrid>
        <w:gridCol w:w="616"/>
        <w:gridCol w:w="8744"/>
      </w:tblGrid>
      <w:tr w:rsidR="00173141" w:rsidRPr="002363A0" w14:paraId="5966C9B0" w14:textId="77777777" w:rsidTr="00173141">
        <w:tc>
          <w:tcPr>
            <w:tcW w:w="0" w:type="auto"/>
          </w:tcPr>
          <w:p w14:paraId="5F4DBEB3" w14:textId="77777777" w:rsidR="00173141" w:rsidRPr="002363A0" w:rsidRDefault="00173141" w:rsidP="00173141">
            <w:pPr>
              <w:spacing w:after="120"/>
              <w:rPr>
                <w:b/>
                <w:color w:val="000000"/>
                <w:u w:val="single"/>
              </w:rPr>
            </w:pPr>
            <w:r w:rsidRPr="002363A0">
              <w:rPr>
                <w:b/>
                <w:color w:val="000000"/>
                <w:u w:val="single"/>
              </w:rPr>
              <w:t>Item</w:t>
            </w:r>
          </w:p>
        </w:tc>
        <w:tc>
          <w:tcPr>
            <w:tcW w:w="0" w:type="auto"/>
          </w:tcPr>
          <w:p w14:paraId="4499BFFB" w14:textId="77777777" w:rsidR="00173141" w:rsidRPr="002363A0" w:rsidRDefault="00173141" w:rsidP="00173141">
            <w:pPr>
              <w:spacing w:after="120"/>
              <w:rPr>
                <w:b/>
                <w:color w:val="000000"/>
                <w:u w:val="single"/>
              </w:rPr>
            </w:pPr>
            <w:r w:rsidRPr="002363A0">
              <w:rPr>
                <w:b/>
                <w:color w:val="000000"/>
                <w:u w:val="single"/>
              </w:rPr>
              <w:t>Description</w:t>
            </w:r>
          </w:p>
        </w:tc>
      </w:tr>
      <w:tr w:rsidR="00173141" w:rsidRPr="002363A0" w14:paraId="1B79E184" w14:textId="77777777" w:rsidTr="00173141">
        <w:tc>
          <w:tcPr>
            <w:tcW w:w="0" w:type="auto"/>
          </w:tcPr>
          <w:p w14:paraId="5754460B" w14:textId="77777777" w:rsidR="00173141" w:rsidRPr="002363A0" w:rsidRDefault="00173141" w:rsidP="00173141">
            <w:pPr>
              <w:spacing w:after="120"/>
              <w:rPr>
                <w:b/>
                <w:color w:val="000000"/>
              </w:rPr>
            </w:pPr>
            <w:r w:rsidRPr="002363A0">
              <w:rPr>
                <w:b/>
                <w:color w:val="000000"/>
              </w:rPr>
              <w:t>1</w:t>
            </w:r>
          </w:p>
        </w:tc>
        <w:tc>
          <w:tcPr>
            <w:tcW w:w="0" w:type="auto"/>
          </w:tcPr>
          <w:p w14:paraId="570FFD6B" w14:textId="77777777" w:rsidR="00173141" w:rsidRPr="002363A0" w:rsidRDefault="00173141" w:rsidP="00173141">
            <w:pPr>
              <w:spacing w:after="120"/>
              <w:rPr>
                <w:color w:val="000000"/>
              </w:rPr>
            </w:pPr>
            <w:r w:rsidRPr="002363A0">
              <w:rPr>
                <w:color w:val="000000"/>
              </w:rPr>
              <w:t>Enter Contractor’s name and address.</w:t>
            </w:r>
          </w:p>
        </w:tc>
      </w:tr>
      <w:tr w:rsidR="00173141" w:rsidRPr="002363A0" w14:paraId="35759129" w14:textId="77777777" w:rsidTr="00173141">
        <w:tc>
          <w:tcPr>
            <w:tcW w:w="0" w:type="auto"/>
          </w:tcPr>
          <w:p w14:paraId="2DCD5128" w14:textId="77777777" w:rsidR="00173141" w:rsidRPr="002363A0" w:rsidRDefault="00173141" w:rsidP="00173141">
            <w:pPr>
              <w:spacing w:after="120"/>
              <w:rPr>
                <w:b/>
                <w:color w:val="000000"/>
              </w:rPr>
            </w:pPr>
            <w:r w:rsidRPr="002363A0">
              <w:rPr>
                <w:b/>
                <w:color w:val="000000"/>
              </w:rPr>
              <w:t>2</w:t>
            </w:r>
          </w:p>
        </w:tc>
        <w:tc>
          <w:tcPr>
            <w:tcW w:w="0" w:type="auto"/>
          </w:tcPr>
          <w:p w14:paraId="38AF3AF5" w14:textId="77777777" w:rsidR="00173141" w:rsidRPr="002363A0" w:rsidRDefault="00173141" w:rsidP="00173141">
            <w:pPr>
              <w:spacing w:after="120"/>
              <w:rPr>
                <w:color w:val="000000"/>
              </w:rPr>
            </w:pPr>
            <w:r w:rsidRPr="002363A0">
              <w:rPr>
                <w:color w:val="000000"/>
              </w:rPr>
              <w:t>Enter the contract identification (CID) number.</w:t>
            </w:r>
          </w:p>
        </w:tc>
      </w:tr>
      <w:tr w:rsidR="00173141" w:rsidRPr="002363A0" w14:paraId="16603A0B" w14:textId="77777777" w:rsidTr="00173141">
        <w:tc>
          <w:tcPr>
            <w:tcW w:w="0" w:type="auto"/>
          </w:tcPr>
          <w:p w14:paraId="7A4EA8A9" w14:textId="77777777" w:rsidR="00173141" w:rsidRPr="002363A0" w:rsidRDefault="00173141" w:rsidP="00173141">
            <w:pPr>
              <w:spacing w:after="120"/>
              <w:rPr>
                <w:b/>
                <w:color w:val="000000"/>
              </w:rPr>
            </w:pPr>
            <w:r w:rsidRPr="002363A0">
              <w:rPr>
                <w:b/>
                <w:color w:val="000000"/>
              </w:rPr>
              <w:t>3</w:t>
            </w:r>
          </w:p>
        </w:tc>
        <w:tc>
          <w:tcPr>
            <w:tcW w:w="0" w:type="auto"/>
          </w:tcPr>
          <w:p w14:paraId="36A94246" w14:textId="77777777" w:rsidR="00173141" w:rsidRPr="002363A0" w:rsidRDefault="00173141" w:rsidP="00173141">
            <w:pPr>
              <w:spacing w:after="120"/>
              <w:rPr>
                <w:color w:val="000000"/>
              </w:rPr>
            </w:pPr>
            <w:r w:rsidRPr="002363A0">
              <w:rPr>
                <w:color w:val="000000"/>
              </w:rPr>
              <w:t>Enter the CLIN/Sub-CLIN/Task/Activity number and title.</w:t>
            </w:r>
          </w:p>
        </w:tc>
      </w:tr>
      <w:tr w:rsidR="005602FD" w:rsidRPr="002363A0" w14:paraId="3F029B17" w14:textId="77777777" w:rsidTr="00CA71F5">
        <w:tc>
          <w:tcPr>
            <w:tcW w:w="0" w:type="auto"/>
          </w:tcPr>
          <w:p w14:paraId="049F7DD5" w14:textId="77777777" w:rsidR="005602FD" w:rsidRPr="002363A0" w:rsidRDefault="005602FD" w:rsidP="00CA71F5">
            <w:pPr>
              <w:spacing w:after="120"/>
              <w:rPr>
                <w:b/>
                <w:color w:val="000000"/>
              </w:rPr>
            </w:pPr>
            <w:r w:rsidRPr="002363A0">
              <w:rPr>
                <w:b/>
                <w:color w:val="000000"/>
              </w:rPr>
              <w:t>4</w:t>
            </w:r>
          </w:p>
        </w:tc>
        <w:tc>
          <w:tcPr>
            <w:tcW w:w="0" w:type="auto"/>
          </w:tcPr>
          <w:p w14:paraId="75AB12F1" w14:textId="77777777" w:rsidR="005602FD" w:rsidRPr="002363A0" w:rsidRDefault="005602FD" w:rsidP="00CA71F5">
            <w:pPr>
              <w:spacing w:after="120"/>
              <w:rPr>
                <w:color w:val="000000"/>
              </w:rPr>
            </w:pPr>
            <w:r w:rsidRPr="002363A0">
              <w:rPr>
                <w:color w:val="000000"/>
              </w:rPr>
              <w:t>Enter a sequential invoice number as designated by the Contractor.</w:t>
            </w:r>
          </w:p>
        </w:tc>
      </w:tr>
      <w:tr w:rsidR="00173141" w:rsidRPr="002363A0" w14:paraId="23882BE3" w14:textId="77777777" w:rsidTr="00173141">
        <w:tc>
          <w:tcPr>
            <w:tcW w:w="0" w:type="auto"/>
          </w:tcPr>
          <w:p w14:paraId="62049ECA" w14:textId="77777777" w:rsidR="00173141" w:rsidRPr="002363A0" w:rsidRDefault="00173141" w:rsidP="00173141">
            <w:pPr>
              <w:spacing w:after="120"/>
              <w:rPr>
                <w:b/>
                <w:color w:val="000000"/>
              </w:rPr>
            </w:pPr>
            <w:r w:rsidRPr="002363A0">
              <w:rPr>
                <w:b/>
                <w:color w:val="000000"/>
              </w:rPr>
              <w:t>5</w:t>
            </w:r>
          </w:p>
        </w:tc>
        <w:tc>
          <w:tcPr>
            <w:tcW w:w="0" w:type="auto"/>
          </w:tcPr>
          <w:p w14:paraId="664C98A0" w14:textId="77777777" w:rsidR="00173141" w:rsidRPr="002363A0" w:rsidRDefault="00173141" w:rsidP="00173141">
            <w:pPr>
              <w:spacing w:after="120"/>
              <w:rPr>
                <w:color w:val="000000"/>
              </w:rPr>
            </w:pPr>
            <w:r w:rsidRPr="002363A0">
              <w:rPr>
                <w:color w:val="000000"/>
              </w:rPr>
              <w:t>Enter a sequential invoice number as designated by the Contractor.</w:t>
            </w:r>
          </w:p>
        </w:tc>
      </w:tr>
      <w:tr w:rsidR="00173141" w:rsidRPr="002363A0" w14:paraId="3EC0E5CE" w14:textId="77777777" w:rsidTr="00173141">
        <w:tc>
          <w:tcPr>
            <w:tcW w:w="0" w:type="auto"/>
          </w:tcPr>
          <w:p w14:paraId="3A085D4F" w14:textId="77777777" w:rsidR="00173141" w:rsidRPr="002363A0" w:rsidRDefault="00173141" w:rsidP="00173141">
            <w:pPr>
              <w:spacing w:after="120"/>
              <w:rPr>
                <w:b/>
                <w:color w:val="000000"/>
              </w:rPr>
            </w:pPr>
            <w:r w:rsidRPr="002363A0">
              <w:rPr>
                <w:b/>
                <w:color w:val="000000"/>
              </w:rPr>
              <w:t>6</w:t>
            </w:r>
          </w:p>
        </w:tc>
        <w:tc>
          <w:tcPr>
            <w:tcW w:w="0" w:type="auto"/>
          </w:tcPr>
          <w:p w14:paraId="6DF0823A" w14:textId="77777777" w:rsidR="00173141" w:rsidRPr="002363A0" w:rsidRDefault="00173141" w:rsidP="00173141">
            <w:pPr>
              <w:spacing w:after="120"/>
              <w:rPr>
                <w:color w:val="000000"/>
              </w:rPr>
            </w:pPr>
            <w:r w:rsidRPr="002363A0">
              <w:rPr>
                <w:color w:val="000000"/>
              </w:rPr>
              <w:t>Enter the date the invoice was issued.</w:t>
            </w:r>
          </w:p>
        </w:tc>
      </w:tr>
      <w:tr w:rsidR="00173141" w:rsidRPr="002363A0" w14:paraId="663C78F2" w14:textId="77777777" w:rsidTr="00173141">
        <w:tc>
          <w:tcPr>
            <w:tcW w:w="0" w:type="auto"/>
          </w:tcPr>
          <w:p w14:paraId="093CD7B2" w14:textId="77777777" w:rsidR="00173141" w:rsidRPr="002363A0" w:rsidRDefault="00173141" w:rsidP="00173141">
            <w:pPr>
              <w:spacing w:after="120"/>
              <w:rPr>
                <w:b/>
                <w:color w:val="000000"/>
              </w:rPr>
            </w:pPr>
            <w:r w:rsidRPr="002363A0">
              <w:rPr>
                <w:b/>
                <w:color w:val="000000"/>
              </w:rPr>
              <w:t>7</w:t>
            </w:r>
          </w:p>
        </w:tc>
        <w:tc>
          <w:tcPr>
            <w:tcW w:w="0" w:type="auto"/>
          </w:tcPr>
          <w:p w14:paraId="7E2B828E" w14:textId="77777777" w:rsidR="00173141" w:rsidRPr="002363A0" w:rsidRDefault="00173141" w:rsidP="00173141">
            <w:pPr>
              <w:spacing w:after="120"/>
              <w:rPr>
                <w:color w:val="000000"/>
              </w:rPr>
            </w:pPr>
            <w:r w:rsidRPr="002363A0">
              <w:rPr>
                <w:color w:val="000000"/>
              </w:rPr>
              <w:t>Enter the inclusive start and completion dates for the invoice period.</w:t>
            </w:r>
          </w:p>
        </w:tc>
      </w:tr>
      <w:tr w:rsidR="00173141" w:rsidRPr="002363A0" w14:paraId="75590682" w14:textId="77777777" w:rsidTr="00173141">
        <w:tc>
          <w:tcPr>
            <w:tcW w:w="0" w:type="auto"/>
          </w:tcPr>
          <w:p w14:paraId="38F8C364" w14:textId="77777777" w:rsidR="00173141" w:rsidRPr="002363A0" w:rsidRDefault="00173141" w:rsidP="00173141">
            <w:pPr>
              <w:spacing w:after="120"/>
              <w:rPr>
                <w:b/>
                <w:color w:val="000000"/>
              </w:rPr>
            </w:pPr>
            <w:r w:rsidRPr="002363A0">
              <w:rPr>
                <w:b/>
                <w:color w:val="000000"/>
              </w:rPr>
              <w:t>8</w:t>
            </w:r>
          </w:p>
        </w:tc>
        <w:tc>
          <w:tcPr>
            <w:tcW w:w="0" w:type="auto"/>
          </w:tcPr>
          <w:p w14:paraId="3A6CA740" w14:textId="77777777" w:rsidR="00173141" w:rsidRPr="002363A0" w:rsidRDefault="00173141" w:rsidP="00173141">
            <w:pPr>
              <w:spacing w:after="120"/>
              <w:rPr>
                <w:color w:val="000000"/>
              </w:rPr>
            </w:pPr>
            <w:r w:rsidRPr="002363A0">
              <w:rPr>
                <w:color w:val="000000"/>
              </w:rPr>
              <w:t>Enter the employee’s name.</w:t>
            </w:r>
          </w:p>
        </w:tc>
      </w:tr>
      <w:tr w:rsidR="00173141" w:rsidRPr="002363A0" w14:paraId="43FD4578" w14:textId="77777777" w:rsidTr="00173141">
        <w:tc>
          <w:tcPr>
            <w:tcW w:w="0" w:type="auto"/>
          </w:tcPr>
          <w:p w14:paraId="735B9545" w14:textId="77777777" w:rsidR="00173141" w:rsidRPr="002363A0" w:rsidRDefault="00173141" w:rsidP="00173141">
            <w:pPr>
              <w:spacing w:after="120"/>
              <w:rPr>
                <w:b/>
                <w:color w:val="000000"/>
              </w:rPr>
            </w:pPr>
            <w:r w:rsidRPr="002363A0">
              <w:rPr>
                <w:b/>
                <w:color w:val="000000"/>
              </w:rPr>
              <w:t>9</w:t>
            </w:r>
          </w:p>
        </w:tc>
        <w:tc>
          <w:tcPr>
            <w:tcW w:w="0" w:type="auto"/>
          </w:tcPr>
          <w:p w14:paraId="1B7A7593" w14:textId="77777777" w:rsidR="00173141" w:rsidRPr="002363A0" w:rsidRDefault="00173141" w:rsidP="00173141">
            <w:pPr>
              <w:spacing w:after="120"/>
              <w:rPr>
                <w:color w:val="000000"/>
              </w:rPr>
            </w:pPr>
            <w:r w:rsidRPr="002363A0">
              <w:rPr>
                <w:color w:val="000000"/>
              </w:rPr>
              <w:t xml:space="preserve">Enter the labor category title and Exempt </w:t>
            </w:r>
            <w:r w:rsidR="005602FD" w:rsidRPr="002363A0">
              <w:rPr>
                <w:color w:val="000000"/>
              </w:rPr>
              <w:t>€</w:t>
            </w:r>
            <w:r w:rsidRPr="002363A0">
              <w:rPr>
                <w:color w:val="000000"/>
              </w:rPr>
              <w:t xml:space="preserve"> or Nonexempt (NE).</w:t>
            </w:r>
          </w:p>
        </w:tc>
      </w:tr>
      <w:tr w:rsidR="00173141" w:rsidRPr="002363A0" w14:paraId="0D8248F4" w14:textId="77777777" w:rsidTr="00173141">
        <w:tc>
          <w:tcPr>
            <w:tcW w:w="0" w:type="auto"/>
          </w:tcPr>
          <w:p w14:paraId="665EE7DB" w14:textId="77777777" w:rsidR="00173141" w:rsidRPr="002363A0" w:rsidRDefault="00173141" w:rsidP="00173141">
            <w:pPr>
              <w:spacing w:after="120"/>
              <w:rPr>
                <w:b/>
                <w:color w:val="000000"/>
              </w:rPr>
            </w:pPr>
            <w:r w:rsidRPr="002363A0">
              <w:rPr>
                <w:b/>
                <w:color w:val="000000"/>
              </w:rPr>
              <w:t>10</w:t>
            </w:r>
          </w:p>
        </w:tc>
        <w:tc>
          <w:tcPr>
            <w:tcW w:w="0" w:type="auto"/>
          </w:tcPr>
          <w:p w14:paraId="61F19F8A" w14:textId="77777777" w:rsidR="00173141" w:rsidRPr="002363A0" w:rsidRDefault="00173141" w:rsidP="00173141">
            <w:pPr>
              <w:spacing w:after="120"/>
              <w:rPr>
                <w:color w:val="000000"/>
              </w:rPr>
            </w:pPr>
            <w:r w:rsidRPr="002363A0">
              <w:rPr>
                <w:color w:val="000000"/>
              </w:rPr>
              <w:t>Enter the employee status [full time (FT), part time (PT)].</w:t>
            </w:r>
          </w:p>
        </w:tc>
      </w:tr>
      <w:tr w:rsidR="00173141" w:rsidRPr="002363A0" w14:paraId="0279C4FE" w14:textId="77777777" w:rsidTr="00173141">
        <w:tc>
          <w:tcPr>
            <w:tcW w:w="0" w:type="auto"/>
          </w:tcPr>
          <w:p w14:paraId="5A35679F" w14:textId="77777777" w:rsidR="00173141" w:rsidRPr="002363A0" w:rsidRDefault="00173141" w:rsidP="00173141">
            <w:pPr>
              <w:spacing w:after="120"/>
              <w:rPr>
                <w:b/>
                <w:color w:val="000000"/>
              </w:rPr>
            </w:pPr>
            <w:r w:rsidRPr="002363A0">
              <w:rPr>
                <w:b/>
                <w:color w:val="000000"/>
              </w:rPr>
              <w:t>11</w:t>
            </w:r>
          </w:p>
        </w:tc>
        <w:tc>
          <w:tcPr>
            <w:tcW w:w="0" w:type="auto"/>
          </w:tcPr>
          <w:p w14:paraId="4DD51454" w14:textId="77777777" w:rsidR="00173141" w:rsidRPr="002363A0" w:rsidRDefault="00173141" w:rsidP="00173141">
            <w:pPr>
              <w:spacing w:after="120"/>
              <w:rPr>
                <w:color w:val="000000"/>
              </w:rPr>
            </w:pPr>
            <w:r w:rsidRPr="002363A0">
              <w:rPr>
                <w:color w:val="000000"/>
              </w:rPr>
              <w:t>Enter the employer name (prime Contractor, subcontractor).</w:t>
            </w:r>
          </w:p>
        </w:tc>
      </w:tr>
      <w:tr w:rsidR="00173141" w:rsidRPr="002363A0" w14:paraId="210E6635" w14:textId="77777777" w:rsidTr="00173141">
        <w:tc>
          <w:tcPr>
            <w:tcW w:w="0" w:type="auto"/>
          </w:tcPr>
          <w:p w14:paraId="1486FC06" w14:textId="77777777" w:rsidR="00173141" w:rsidRPr="002363A0" w:rsidRDefault="00173141" w:rsidP="00173141">
            <w:pPr>
              <w:spacing w:after="120"/>
              <w:rPr>
                <w:b/>
                <w:color w:val="000000"/>
              </w:rPr>
            </w:pPr>
            <w:r w:rsidRPr="002363A0">
              <w:rPr>
                <w:b/>
                <w:color w:val="000000"/>
              </w:rPr>
              <w:t>12</w:t>
            </w:r>
          </w:p>
        </w:tc>
        <w:tc>
          <w:tcPr>
            <w:tcW w:w="0" w:type="auto"/>
          </w:tcPr>
          <w:p w14:paraId="3EA37D65" w14:textId="4583702A" w:rsidR="00E42AFF" w:rsidRPr="002363A0" w:rsidRDefault="00173141" w:rsidP="00B112E2">
            <w:pPr>
              <w:spacing w:after="120"/>
              <w:rPr>
                <w:color w:val="000000"/>
              </w:rPr>
            </w:pPr>
            <w:r w:rsidRPr="002363A0">
              <w:rPr>
                <w:color w:val="000000"/>
              </w:rPr>
              <w:t xml:space="preserve">Enter the employee’s current </w:t>
            </w:r>
            <w:r w:rsidR="00FD0B60" w:rsidRPr="002363A0">
              <w:rPr>
                <w:color w:val="000000"/>
              </w:rPr>
              <w:t xml:space="preserve">loaded </w:t>
            </w:r>
            <w:r w:rsidRPr="002363A0">
              <w:rPr>
                <w:color w:val="000000"/>
              </w:rPr>
              <w:t>labor rate.</w:t>
            </w:r>
          </w:p>
        </w:tc>
      </w:tr>
      <w:tr w:rsidR="00173141" w:rsidRPr="002363A0" w14:paraId="678E4914" w14:textId="77777777" w:rsidTr="00173141">
        <w:tc>
          <w:tcPr>
            <w:tcW w:w="0" w:type="auto"/>
          </w:tcPr>
          <w:p w14:paraId="4073C2EA" w14:textId="77777777" w:rsidR="00173141" w:rsidRPr="002363A0" w:rsidRDefault="00173141" w:rsidP="00173141">
            <w:pPr>
              <w:spacing w:after="120"/>
              <w:rPr>
                <w:b/>
                <w:color w:val="000000"/>
              </w:rPr>
            </w:pPr>
            <w:r w:rsidRPr="002363A0">
              <w:rPr>
                <w:b/>
                <w:color w:val="000000"/>
              </w:rPr>
              <w:t>13</w:t>
            </w:r>
          </w:p>
        </w:tc>
        <w:tc>
          <w:tcPr>
            <w:tcW w:w="0" w:type="auto"/>
          </w:tcPr>
          <w:p w14:paraId="2338EB95" w14:textId="77777777" w:rsidR="00173141" w:rsidRPr="002363A0" w:rsidRDefault="00173141" w:rsidP="00173141">
            <w:pPr>
              <w:spacing w:after="120"/>
              <w:rPr>
                <w:color w:val="000000"/>
              </w:rPr>
            </w:pPr>
            <w:r w:rsidRPr="002363A0">
              <w:rPr>
                <w:color w:val="000000"/>
              </w:rPr>
              <w:t>Enter the actual hours worked in the reporting period by the employee.  The available hours may vary by month depending on weekends, holidays, number of days in month, etc.</w:t>
            </w:r>
          </w:p>
          <w:p w14:paraId="2C593702" w14:textId="77777777" w:rsidR="00B112E2" w:rsidRPr="002363A0" w:rsidRDefault="00B112E2" w:rsidP="00173141">
            <w:pPr>
              <w:spacing w:after="120"/>
              <w:rPr>
                <w:color w:val="000000"/>
              </w:rPr>
            </w:pPr>
          </w:p>
          <w:p w14:paraId="340965AC" w14:textId="59B26854" w:rsidR="00B112E2" w:rsidRPr="002363A0" w:rsidRDefault="00B112E2" w:rsidP="00173141">
            <w:pPr>
              <w:spacing w:after="120"/>
              <w:rPr>
                <w:color w:val="000000"/>
              </w:rPr>
            </w:pPr>
          </w:p>
        </w:tc>
      </w:tr>
      <w:tr w:rsidR="00173141" w:rsidRPr="002363A0" w14:paraId="0C1C33EC" w14:textId="77777777" w:rsidTr="00173141">
        <w:tc>
          <w:tcPr>
            <w:tcW w:w="0" w:type="auto"/>
          </w:tcPr>
          <w:p w14:paraId="58967D0D" w14:textId="77777777" w:rsidR="00173141" w:rsidRPr="002363A0" w:rsidRDefault="00173141" w:rsidP="00173141">
            <w:pPr>
              <w:spacing w:after="120"/>
              <w:rPr>
                <w:b/>
                <w:color w:val="000000"/>
              </w:rPr>
            </w:pPr>
            <w:r w:rsidRPr="002363A0">
              <w:rPr>
                <w:b/>
                <w:color w:val="000000"/>
              </w:rPr>
              <w:lastRenderedPageBreak/>
              <w:t>14</w:t>
            </w:r>
          </w:p>
        </w:tc>
        <w:tc>
          <w:tcPr>
            <w:tcW w:w="0" w:type="auto"/>
          </w:tcPr>
          <w:p w14:paraId="20482E12" w14:textId="75A00F0E" w:rsidR="00B112E2" w:rsidRPr="002363A0" w:rsidRDefault="00173141" w:rsidP="00B112E2">
            <w:pPr>
              <w:spacing w:after="120"/>
              <w:rPr>
                <w:color w:val="000000"/>
              </w:rPr>
            </w:pPr>
            <w:r w:rsidRPr="002363A0">
              <w:rPr>
                <w:color w:val="000000"/>
              </w:rPr>
              <w:t>Enter the total labor cost per employee for the period.</w:t>
            </w:r>
          </w:p>
        </w:tc>
      </w:tr>
      <w:tr w:rsidR="00173141" w:rsidRPr="002363A0" w14:paraId="6C00D85C" w14:textId="77777777" w:rsidTr="00173141">
        <w:tc>
          <w:tcPr>
            <w:tcW w:w="0" w:type="auto"/>
          </w:tcPr>
          <w:p w14:paraId="31008DDF" w14:textId="77777777" w:rsidR="00173141" w:rsidRPr="002363A0" w:rsidRDefault="00173141" w:rsidP="00173141">
            <w:pPr>
              <w:spacing w:after="120"/>
              <w:rPr>
                <w:b/>
                <w:color w:val="000000"/>
              </w:rPr>
            </w:pPr>
            <w:r w:rsidRPr="002363A0">
              <w:rPr>
                <w:b/>
                <w:color w:val="000000"/>
              </w:rPr>
              <w:t>15</w:t>
            </w:r>
          </w:p>
        </w:tc>
        <w:tc>
          <w:tcPr>
            <w:tcW w:w="0" w:type="auto"/>
          </w:tcPr>
          <w:p w14:paraId="7D4F7322" w14:textId="77777777" w:rsidR="00173141" w:rsidRPr="002363A0" w:rsidRDefault="00173141" w:rsidP="00173141">
            <w:pPr>
              <w:spacing w:after="120"/>
              <w:rPr>
                <w:color w:val="000000"/>
              </w:rPr>
            </w:pPr>
            <w:r w:rsidRPr="002363A0">
              <w:rPr>
                <w:color w:val="000000"/>
              </w:rPr>
              <w:t>Enter full time equivalent (FTE) actual time worked.</w:t>
            </w:r>
          </w:p>
        </w:tc>
      </w:tr>
      <w:tr w:rsidR="00173141" w:rsidRPr="002363A0" w14:paraId="3C8DBFBF" w14:textId="77777777" w:rsidTr="00173141">
        <w:tc>
          <w:tcPr>
            <w:tcW w:w="0" w:type="auto"/>
          </w:tcPr>
          <w:p w14:paraId="777928BF" w14:textId="77777777" w:rsidR="00173141" w:rsidRPr="002363A0" w:rsidRDefault="00173141" w:rsidP="00173141">
            <w:pPr>
              <w:spacing w:after="120"/>
              <w:rPr>
                <w:b/>
                <w:color w:val="000000"/>
              </w:rPr>
            </w:pPr>
            <w:r w:rsidRPr="002363A0">
              <w:rPr>
                <w:b/>
                <w:color w:val="000000"/>
              </w:rPr>
              <w:t>16</w:t>
            </w:r>
          </w:p>
        </w:tc>
        <w:tc>
          <w:tcPr>
            <w:tcW w:w="0" w:type="auto"/>
          </w:tcPr>
          <w:p w14:paraId="7E1D13CE" w14:textId="77777777" w:rsidR="00173141" w:rsidRPr="002363A0" w:rsidRDefault="00173141" w:rsidP="00173141">
            <w:pPr>
              <w:spacing w:after="120"/>
              <w:rPr>
                <w:color w:val="000000"/>
              </w:rPr>
            </w:pPr>
            <w:r w:rsidRPr="002363A0">
              <w:rPr>
                <w:color w:val="000000"/>
              </w:rPr>
              <w:t xml:space="preserve">Enter the FTE labor by site.  </w:t>
            </w:r>
          </w:p>
        </w:tc>
      </w:tr>
      <w:tr w:rsidR="00173141" w:rsidRPr="002363A0" w14:paraId="532402A7" w14:textId="77777777" w:rsidTr="00173141">
        <w:tc>
          <w:tcPr>
            <w:tcW w:w="0" w:type="auto"/>
          </w:tcPr>
          <w:p w14:paraId="2501CA3F" w14:textId="77777777" w:rsidR="00173141" w:rsidRPr="002363A0" w:rsidRDefault="00173141" w:rsidP="00173141">
            <w:pPr>
              <w:spacing w:after="120"/>
              <w:rPr>
                <w:b/>
                <w:color w:val="000000"/>
              </w:rPr>
            </w:pPr>
          </w:p>
        </w:tc>
        <w:tc>
          <w:tcPr>
            <w:tcW w:w="0" w:type="auto"/>
          </w:tcPr>
          <w:p w14:paraId="50B88DC8" w14:textId="77777777" w:rsidR="00173141" w:rsidRPr="002363A0" w:rsidRDefault="00173141" w:rsidP="00173141">
            <w:pPr>
              <w:spacing w:after="120"/>
              <w:rPr>
                <w:color w:val="000000"/>
              </w:rPr>
            </w:pPr>
            <w:r w:rsidRPr="002363A0">
              <w:rPr>
                <w:color w:val="000000"/>
              </w:rPr>
              <w:t xml:space="preserve">Off-site – any location that is not on one of </w:t>
            </w:r>
            <w:r w:rsidR="00922C04" w:rsidRPr="002363A0">
              <w:rPr>
                <w:color w:val="000000"/>
              </w:rPr>
              <w:t>AU</w:t>
            </w:r>
            <w:r w:rsidRPr="002363A0">
              <w:rPr>
                <w:color w:val="000000"/>
              </w:rPr>
              <w:t xml:space="preserve">’s sites as defined in “on-site” below.  </w:t>
            </w:r>
          </w:p>
        </w:tc>
      </w:tr>
      <w:tr w:rsidR="00173141" w:rsidRPr="002363A0" w14:paraId="075CB528" w14:textId="77777777" w:rsidTr="00173141">
        <w:tc>
          <w:tcPr>
            <w:tcW w:w="0" w:type="auto"/>
          </w:tcPr>
          <w:p w14:paraId="2786A812" w14:textId="77777777" w:rsidR="00173141" w:rsidRPr="002363A0" w:rsidRDefault="00173141" w:rsidP="00173141">
            <w:pPr>
              <w:spacing w:after="120"/>
              <w:rPr>
                <w:b/>
                <w:color w:val="000000"/>
              </w:rPr>
            </w:pPr>
          </w:p>
        </w:tc>
        <w:tc>
          <w:tcPr>
            <w:tcW w:w="0" w:type="auto"/>
          </w:tcPr>
          <w:p w14:paraId="73EA877D" w14:textId="77777777" w:rsidR="00173141" w:rsidRPr="002363A0" w:rsidRDefault="00173141" w:rsidP="00FD0B60">
            <w:pPr>
              <w:spacing w:after="120"/>
              <w:rPr>
                <w:color w:val="000000"/>
              </w:rPr>
            </w:pPr>
            <w:r w:rsidRPr="002363A0">
              <w:rPr>
                <w:color w:val="000000"/>
              </w:rPr>
              <w:t>On-site – Federally-owned or leased property within the defined boundaries of the sites including Pittsburgh, PA; Morgantown, WV; Sugar Land, TX; Anchorage, AK; Albany, OR; and any future sites.</w:t>
            </w:r>
          </w:p>
        </w:tc>
      </w:tr>
      <w:tr w:rsidR="00173141" w:rsidRPr="002363A0" w14:paraId="61A69934" w14:textId="77777777" w:rsidTr="00173141">
        <w:trPr>
          <w:trHeight w:val="422"/>
        </w:trPr>
        <w:tc>
          <w:tcPr>
            <w:tcW w:w="0" w:type="auto"/>
          </w:tcPr>
          <w:p w14:paraId="0A9E84FE" w14:textId="77777777" w:rsidR="00173141" w:rsidRPr="002363A0" w:rsidRDefault="00173141" w:rsidP="00173141">
            <w:pPr>
              <w:spacing w:after="120"/>
              <w:rPr>
                <w:b/>
                <w:color w:val="000000"/>
              </w:rPr>
            </w:pPr>
            <w:r w:rsidRPr="002363A0">
              <w:rPr>
                <w:b/>
                <w:color w:val="000000"/>
              </w:rPr>
              <w:t>17</w:t>
            </w:r>
          </w:p>
        </w:tc>
        <w:tc>
          <w:tcPr>
            <w:tcW w:w="0" w:type="auto"/>
          </w:tcPr>
          <w:p w14:paraId="7E60C65B" w14:textId="77777777" w:rsidR="00173141" w:rsidRPr="002363A0" w:rsidRDefault="00173141" w:rsidP="00173141">
            <w:pPr>
              <w:spacing w:after="120"/>
              <w:rPr>
                <w:color w:val="000000"/>
              </w:rPr>
            </w:pPr>
            <w:r w:rsidRPr="002363A0">
              <w:rPr>
                <w:color w:val="000000"/>
              </w:rPr>
              <w:t>Enter the cumulative hours worked to date per employee.</w:t>
            </w:r>
          </w:p>
        </w:tc>
      </w:tr>
      <w:tr w:rsidR="00173141" w:rsidRPr="002363A0" w14:paraId="0A03094C" w14:textId="77777777" w:rsidTr="00173141">
        <w:tc>
          <w:tcPr>
            <w:tcW w:w="0" w:type="auto"/>
          </w:tcPr>
          <w:p w14:paraId="4F503B61" w14:textId="77777777" w:rsidR="00173141" w:rsidRPr="002363A0" w:rsidRDefault="00173141" w:rsidP="00173141">
            <w:pPr>
              <w:spacing w:after="120"/>
              <w:rPr>
                <w:b/>
                <w:color w:val="000000"/>
              </w:rPr>
            </w:pPr>
            <w:r w:rsidRPr="002363A0">
              <w:rPr>
                <w:b/>
                <w:color w:val="000000"/>
              </w:rPr>
              <w:t>18</w:t>
            </w:r>
          </w:p>
        </w:tc>
        <w:tc>
          <w:tcPr>
            <w:tcW w:w="0" w:type="auto"/>
          </w:tcPr>
          <w:p w14:paraId="5402C9C2" w14:textId="77777777" w:rsidR="00173141" w:rsidRPr="002363A0" w:rsidRDefault="00173141" w:rsidP="00173141">
            <w:pPr>
              <w:keepNext/>
              <w:keepLines/>
              <w:widowControl/>
              <w:spacing w:after="120"/>
              <w:rPr>
                <w:color w:val="000000"/>
              </w:rPr>
            </w:pPr>
            <w:r w:rsidRPr="002363A0">
              <w:rPr>
                <w:color w:val="000000"/>
              </w:rPr>
              <w:t>Enter the previous months costs (can be done by copying the values from “Cumulative Current Cost,” column R on the spreadsheet from the prior month).  This column will be used to calculate the cumulative current cost column.</w:t>
            </w:r>
            <w:r w:rsidR="00B7170D" w:rsidRPr="002363A0">
              <w:rPr>
                <w:color w:val="000000"/>
              </w:rPr>
              <w:t xml:space="preserve">  The cumulative current cost is the total cost from previous periods plus the cost for the current period.</w:t>
            </w:r>
          </w:p>
        </w:tc>
      </w:tr>
      <w:tr w:rsidR="00173141" w:rsidRPr="002363A0" w14:paraId="25EA7B12" w14:textId="77777777" w:rsidTr="00173141">
        <w:tc>
          <w:tcPr>
            <w:tcW w:w="0" w:type="auto"/>
          </w:tcPr>
          <w:p w14:paraId="318858B7" w14:textId="77777777" w:rsidR="00173141" w:rsidRPr="002363A0" w:rsidRDefault="00B7170D" w:rsidP="00173141">
            <w:pPr>
              <w:spacing w:after="120"/>
              <w:rPr>
                <w:b/>
                <w:color w:val="000000"/>
              </w:rPr>
            </w:pPr>
            <w:r w:rsidRPr="002363A0">
              <w:rPr>
                <w:b/>
                <w:color w:val="000000"/>
              </w:rPr>
              <w:t>19</w:t>
            </w:r>
          </w:p>
        </w:tc>
        <w:tc>
          <w:tcPr>
            <w:tcW w:w="0" w:type="auto"/>
          </w:tcPr>
          <w:p w14:paraId="56C02F7C" w14:textId="77777777" w:rsidR="00173141" w:rsidRPr="002363A0" w:rsidRDefault="00173141" w:rsidP="00173141">
            <w:pPr>
              <w:spacing w:after="120"/>
              <w:rPr>
                <w:color w:val="000000"/>
              </w:rPr>
            </w:pPr>
            <w:r w:rsidRPr="002363A0">
              <w:rPr>
                <w:color w:val="000000"/>
              </w:rPr>
              <w:t>Enter the total items of 12 through 18 described above.</w:t>
            </w:r>
          </w:p>
        </w:tc>
      </w:tr>
    </w:tbl>
    <w:p w14:paraId="2F801EE8" w14:textId="77777777" w:rsidR="00173141" w:rsidRPr="002363A0" w:rsidRDefault="00173141" w:rsidP="00173141">
      <w:pPr>
        <w:rPr>
          <w:vanish/>
        </w:rPr>
      </w:pPr>
    </w:p>
    <w:tbl>
      <w:tblPr>
        <w:tblStyle w:val="TableGrid"/>
        <w:tblW w:w="95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0"/>
        <w:gridCol w:w="8946"/>
      </w:tblGrid>
      <w:tr w:rsidR="00173141" w:rsidRPr="002363A0" w14:paraId="09BE1F72" w14:textId="77777777" w:rsidTr="00CD32B9">
        <w:tc>
          <w:tcPr>
            <w:tcW w:w="0" w:type="auto"/>
          </w:tcPr>
          <w:p w14:paraId="612E7B0D" w14:textId="77777777" w:rsidR="00173141" w:rsidRPr="002363A0" w:rsidRDefault="00173141" w:rsidP="00173141">
            <w:pPr>
              <w:spacing w:after="120"/>
              <w:rPr>
                <w:b/>
                <w:color w:val="000000"/>
              </w:rPr>
            </w:pPr>
            <w:r w:rsidRPr="002363A0">
              <w:rPr>
                <w:b/>
                <w:color w:val="000000"/>
              </w:rPr>
              <w:t>20</w:t>
            </w:r>
          </w:p>
        </w:tc>
        <w:tc>
          <w:tcPr>
            <w:tcW w:w="0" w:type="auto"/>
          </w:tcPr>
          <w:p w14:paraId="4F339A95" w14:textId="77777777" w:rsidR="00173141" w:rsidRPr="002363A0" w:rsidRDefault="00173141" w:rsidP="00173141">
            <w:pPr>
              <w:spacing w:after="120"/>
              <w:jc w:val="both"/>
              <w:rPr>
                <w:color w:val="000000"/>
              </w:rPr>
            </w:pPr>
            <w:r w:rsidRPr="002363A0">
              <w:rPr>
                <w:color w:val="000000"/>
              </w:rPr>
              <w:t>If applicable, enter the labor G&amp;A rate and dollar amount.</w:t>
            </w:r>
          </w:p>
        </w:tc>
      </w:tr>
      <w:tr w:rsidR="00173141" w:rsidRPr="002363A0" w14:paraId="722F6A06" w14:textId="77777777" w:rsidTr="00CD32B9">
        <w:tc>
          <w:tcPr>
            <w:tcW w:w="0" w:type="auto"/>
          </w:tcPr>
          <w:p w14:paraId="5DC91FAB" w14:textId="77777777" w:rsidR="00173141" w:rsidRPr="002363A0" w:rsidRDefault="00173141" w:rsidP="00173141">
            <w:pPr>
              <w:spacing w:after="120"/>
              <w:rPr>
                <w:b/>
                <w:color w:val="000000"/>
              </w:rPr>
            </w:pPr>
            <w:r w:rsidRPr="002363A0">
              <w:rPr>
                <w:b/>
                <w:color w:val="000000"/>
              </w:rPr>
              <w:t>21</w:t>
            </w:r>
          </w:p>
        </w:tc>
        <w:tc>
          <w:tcPr>
            <w:tcW w:w="0" w:type="auto"/>
          </w:tcPr>
          <w:p w14:paraId="07D0D95D" w14:textId="77777777" w:rsidR="00173141" w:rsidRPr="002363A0" w:rsidRDefault="00173141" w:rsidP="00173141">
            <w:pPr>
              <w:spacing w:after="120"/>
              <w:jc w:val="both"/>
              <w:rPr>
                <w:color w:val="000000"/>
              </w:rPr>
            </w:pPr>
            <w:r w:rsidRPr="002363A0">
              <w:rPr>
                <w:color w:val="000000"/>
              </w:rPr>
              <w:t>Enter the Total Direct Labor cost to include Labor G&amp;A (if applicable)</w:t>
            </w:r>
          </w:p>
        </w:tc>
      </w:tr>
    </w:tbl>
    <w:p w14:paraId="20034C96" w14:textId="77777777" w:rsidR="00173141" w:rsidRPr="002363A0" w:rsidRDefault="00173141" w:rsidP="00173141">
      <w:pPr>
        <w:rPr>
          <w:vanish/>
        </w:rPr>
      </w:pPr>
    </w:p>
    <w:tbl>
      <w:tblPr>
        <w:tblW w:w="9808" w:type="dxa"/>
        <w:tblLook w:val="01E0" w:firstRow="1" w:lastRow="1" w:firstColumn="1" w:lastColumn="1" w:noHBand="0" w:noVBand="0"/>
      </w:tblPr>
      <w:tblGrid>
        <w:gridCol w:w="648"/>
        <w:gridCol w:w="9160"/>
      </w:tblGrid>
      <w:tr w:rsidR="00173141" w:rsidRPr="002363A0" w14:paraId="78F89A49" w14:textId="77777777" w:rsidTr="00CD32B9">
        <w:tc>
          <w:tcPr>
            <w:tcW w:w="648" w:type="dxa"/>
          </w:tcPr>
          <w:p w14:paraId="399DD941" w14:textId="77777777" w:rsidR="00173141" w:rsidRPr="002363A0" w:rsidRDefault="00853F86" w:rsidP="00CE547C">
            <w:pPr>
              <w:spacing w:after="120"/>
              <w:rPr>
                <w:b/>
                <w:color w:val="000000"/>
              </w:rPr>
            </w:pPr>
            <w:r w:rsidRPr="002363A0">
              <w:rPr>
                <w:b/>
                <w:color w:val="000000"/>
              </w:rPr>
              <w:t>22</w:t>
            </w:r>
          </w:p>
        </w:tc>
        <w:tc>
          <w:tcPr>
            <w:tcW w:w="0" w:type="auto"/>
          </w:tcPr>
          <w:p w14:paraId="77A46661" w14:textId="77777777" w:rsidR="00173141" w:rsidRPr="002363A0" w:rsidRDefault="00173141" w:rsidP="00173141">
            <w:pPr>
              <w:spacing w:after="120"/>
              <w:rPr>
                <w:color w:val="000000"/>
              </w:rPr>
            </w:pPr>
            <w:r w:rsidRPr="002363A0">
              <w:rPr>
                <w:color w:val="000000"/>
              </w:rPr>
              <w:t xml:space="preserve">Enter the planned/actual labor hours for </w:t>
            </w:r>
            <w:proofErr w:type="spellStart"/>
            <w:r w:rsidRPr="002363A0">
              <w:rPr>
                <w:color w:val="000000"/>
              </w:rPr>
              <w:t>the</w:t>
            </w:r>
            <w:r w:rsidR="00CE547C" w:rsidRPr="002363A0">
              <w:rPr>
                <w:color w:val="000000"/>
              </w:rPr>
              <w:t>aaa</w:t>
            </w:r>
            <w:proofErr w:type="spellEnd"/>
            <w:r w:rsidRPr="002363A0">
              <w:rPr>
                <w:color w:val="000000"/>
              </w:rPr>
              <w:t xml:space="preserve"> current period.</w:t>
            </w:r>
          </w:p>
        </w:tc>
      </w:tr>
      <w:tr w:rsidR="00173141" w:rsidRPr="002363A0" w14:paraId="7318AA59" w14:textId="77777777" w:rsidTr="00CD32B9">
        <w:tc>
          <w:tcPr>
            <w:tcW w:w="648" w:type="dxa"/>
          </w:tcPr>
          <w:p w14:paraId="7443D6E1" w14:textId="77777777" w:rsidR="00173141" w:rsidRPr="002363A0" w:rsidRDefault="00853F86" w:rsidP="00CE547C">
            <w:pPr>
              <w:spacing w:after="120"/>
              <w:rPr>
                <w:b/>
                <w:color w:val="000000"/>
              </w:rPr>
            </w:pPr>
            <w:r w:rsidRPr="002363A0">
              <w:rPr>
                <w:b/>
                <w:color w:val="000000"/>
              </w:rPr>
              <w:t>23</w:t>
            </w:r>
          </w:p>
        </w:tc>
        <w:tc>
          <w:tcPr>
            <w:tcW w:w="0" w:type="auto"/>
          </w:tcPr>
          <w:p w14:paraId="69977963" w14:textId="77777777" w:rsidR="00173141" w:rsidRPr="002363A0" w:rsidRDefault="00173141" w:rsidP="00CE547C">
            <w:pPr>
              <w:spacing w:after="120"/>
              <w:rPr>
                <w:color w:val="000000"/>
              </w:rPr>
            </w:pPr>
            <w:r w:rsidRPr="002363A0">
              <w:rPr>
                <w:color w:val="000000"/>
              </w:rPr>
              <w:t xml:space="preserve">Enter the planned/actual labor hours for the cumulative </w:t>
            </w:r>
            <w:r w:rsidR="00853F86" w:rsidRPr="002363A0">
              <w:rPr>
                <w:color w:val="000000"/>
              </w:rPr>
              <w:t>total</w:t>
            </w:r>
            <w:r w:rsidRPr="002363A0">
              <w:rPr>
                <w:color w:val="000000"/>
              </w:rPr>
              <w:t>.</w:t>
            </w:r>
          </w:p>
        </w:tc>
      </w:tr>
      <w:tr w:rsidR="00173141" w:rsidRPr="002363A0" w14:paraId="484292A1" w14:textId="77777777" w:rsidTr="00CD32B9">
        <w:tc>
          <w:tcPr>
            <w:tcW w:w="648" w:type="dxa"/>
          </w:tcPr>
          <w:p w14:paraId="144BFAF1" w14:textId="77777777" w:rsidR="00173141" w:rsidRPr="002363A0" w:rsidRDefault="00853F86" w:rsidP="00CE547C">
            <w:pPr>
              <w:spacing w:after="120"/>
              <w:rPr>
                <w:b/>
                <w:color w:val="000000"/>
              </w:rPr>
            </w:pPr>
            <w:r w:rsidRPr="002363A0">
              <w:rPr>
                <w:b/>
                <w:color w:val="000000"/>
              </w:rPr>
              <w:t>24</w:t>
            </w:r>
          </w:p>
        </w:tc>
        <w:tc>
          <w:tcPr>
            <w:tcW w:w="0" w:type="auto"/>
          </w:tcPr>
          <w:p w14:paraId="41E6A486" w14:textId="77777777" w:rsidR="00173141" w:rsidRPr="002363A0" w:rsidRDefault="00173141" w:rsidP="00173141">
            <w:pPr>
              <w:spacing w:after="120"/>
              <w:rPr>
                <w:color w:val="000000"/>
              </w:rPr>
            </w:pPr>
            <w:r w:rsidRPr="002363A0">
              <w:rPr>
                <w:color w:val="000000"/>
              </w:rPr>
              <w:t>Other direct costs (ODCs) include those cost other than labor, which are directly related and charged to the CLIN/Sub-CLIN/Task/Activity.</w:t>
            </w:r>
          </w:p>
        </w:tc>
      </w:tr>
      <w:tr w:rsidR="00173141" w:rsidRPr="002363A0" w14:paraId="4A280BCB" w14:textId="77777777" w:rsidTr="00CD32B9">
        <w:tc>
          <w:tcPr>
            <w:tcW w:w="648" w:type="dxa"/>
          </w:tcPr>
          <w:p w14:paraId="3CFFFE2F" w14:textId="77777777" w:rsidR="00173141" w:rsidRPr="002363A0" w:rsidRDefault="00853F86" w:rsidP="00CE547C">
            <w:pPr>
              <w:spacing w:after="120"/>
              <w:rPr>
                <w:b/>
                <w:color w:val="000000"/>
              </w:rPr>
            </w:pPr>
            <w:r w:rsidRPr="002363A0">
              <w:rPr>
                <w:b/>
                <w:color w:val="000000"/>
              </w:rPr>
              <w:t>25</w:t>
            </w:r>
          </w:p>
        </w:tc>
        <w:tc>
          <w:tcPr>
            <w:tcW w:w="0" w:type="auto"/>
          </w:tcPr>
          <w:p w14:paraId="43C726CB" w14:textId="77777777" w:rsidR="00173141" w:rsidRPr="002363A0" w:rsidRDefault="00173141" w:rsidP="00173141">
            <w:pPr>
              <w:spacing w:after="120"/>
              <w:rPr>
                <w:color w:val="000000"/>
              </w:rPr>
            </w:pPr>
            <w:r w:rsidRPr="002363A0">
              <w:rPr>
                <w:color w:val="000000"/>
              </w:rPr>
              <w:t>Enter a very brief description of the other direct costs.</w:t>
            </w:r>
          </w:p>
        </w:tc>
      </w:tr>
      <w:tr w:rsidR="00173141" w:rsidRPr="002363A0" w14:paraId="6DE43884" w14:textId="77777777" w:rsidTr="00CD32B9">
        <w:tc>
          <w:tcPr>
            <w:tcW w:w="648" w:type="dxa"/>
          </w:tcPr>
          <w:p w14:paraId="7D59409C" w14:textId="77777777" w:rsidR="00173141" w:rsidRPr="002363A0" w:rsidRDefault="00853F86" w:rsidP="00CE547C">
            <w:pPr>
              <w:spacing w:after="120"/>
              <w:rPr>
                <w:b/>
                <w:color w:val="000000"/>
              </w:rPr>
            </w:pPr>
            <w:r w:rsidRPr="002363A0">
              <w:rPr>
                <w:b/>
                <w:color w:val="000000"/>
              </w:rPr>
              <w:t>26</w:t>
            </w:r>
          </w:p>
        </w:tc>
        <w:tc>
          <w:tcPr>
            <w:tcW w:w="0" w:type="auto"/>
          </w:tcPr>
          <w:p w14:paraId="6410A704" w14:textId="77777777" w:rsidR="00173141" w:rsidRPr="002363A0" w:rsidRDefault="00173141" w:rsidP="00173141">
            <w:pPr>
              <w:spacing w:after="120"/>
              <w:rPr>
                <w:color w:val="000000"/>
              </w:rPr>
            </w:pPr>
            <w:r w:rsidRPr="002363A0">
              <w:rPr>
                <w:color w:val="000000"/>
              </w:rPr>
              <w:t>Enter the second-tier subcontractor/</w:t>
            </w:r>
            <w:proofErr w:type="gramStart"/>
            <w:r w:rsidRPr="002363A0">
              <w:rPr>
                <w:color w:val="000000"/>
              </w:rPr>
              <w:t>consultants</w:t>
            </w:r>
            <w:proofErr w:type="gramEnd"/>
            <w:r w:rsidRPr="002363A0">
              <w:rPr>
                <w:color w:val="000000"/>
              </w:rPr>
              <w:t xml:space="preserve"> cost for the period and cumulative to date.</w:t>
            </w:r>
          </w:p>
        </w:tc>
      </w:tr>
      <w:tr w:rsidR="00173141" w:rsidRPr="002363A0" w14:paraId="31731209" w14:textId="77777777" w:rsidTr="00CD32B9">
        <w:tc>
          <w:tcPr>
            <w:tcW w:w="648" w:type="dxa"/>
          </w:tcPr>
          <w:p w14:paraId="675907A7" w14:textId="77777777" w:rsidR="00173141" w:rsidRPr="002363A0" w:rsidRDefault="00173141" w:rsidP="00173141">
            <w:pPr>
              <w:spacing w:after="120"/>
              <w:rPr>
                <w:b/>
                <w:color w:val="000000"/>
              </w:rPr>
            </w:pPr>
            <w:r w:rsidRPr="002363A0">
              <w:rPr>
                <w:b/>
                <w:color w:val="000000"/>
              </w:rPr>
              <w:t>2</w:t>
            </w:r>
            <w:r w:rsidR="00853F86" w:rsidRPr="002363A0">
              <w:rPr>
                <w:b/>
                <w:color w:val="000000"/>
              </w:rPr>
              <w:t>7</w:t>
            </w:r>
          </w:p>
        </w:tc>
        <w:tc>
          <w:tcPr>
            <w:tcW w:w="0" w:type="auto"/>
          </w:tcPr>
          <w:p w14:paraId="5D877A7E" w14:textId="77777777" w:rsidR="00173141" w:rsidRPr="002363A0" w:rsidRDefault="00173141" w:rsidP="00173141">
            <w:pPr>
              <w:spacing w:after="120"/>
              <w:rPr>
                <w:color w:val="000000"/>
              </w:rPr>
            </w:pPr>
            <w:r w:rsidRPr="002363A0">
              <w:rPr>
                <w:color w:val="000000"/>
              </w:rPr>
              <w:t>Enter materials and or supply costs for the period and cumulative to date.</w:t>
            </w:r>
          </w:p>
        </w:tc>
      </w:tr>
      <w:tr w:rsidR="00173141" w:rsidRPr="002363A0" w14:paraId="070CA3A2" w14:textId="77777777" w:rsidTr="00CD32B9">
        <w:tc>
          <w:tcPr>
            <w:tcW w:w="648" w:type="dxa"/>
          </w:tcPr>
          <w:p w14:paraId="2687AA14" w14:textId="77777777" w:rsidR="00173141" w:rsidRPr="002363A0" w:rsidRDefault="00173141" w:rsidP="00173141">
            <w:pPr>
              <w:spacing w:after="120"/>
              <w:rPr>
                <w:b/>
                <w:color w:val="000000"/>
              </w:rPr>
            </w:pPr>
            <w:r w:rsidRPr="002363A0">
              <w:rPr>
                <w:b/>
                <w:color w:val="000000"/>
              </w:rPr>
              <w:t>2</w:t>
            </w:r>
            <w:r w:rsidR="00853F86" w:rsidRPr="002363A0">
              <w:rPr>
                <w:b/>
                <w:color w:val="000000"/>
              </w:rPr>
              <w:t>8</w:t>
            </w:r>
          </w:p>
        </w:tc>
        <w:tc>
          <w:tcPr>
            <w:tcW w:w="0" w:type="auto"/>
          </w:tcPr>
          <w:p w14:paraId="3D948DB1" w14:textId="77777777" w:rsidR="00173141" w:rsidRPr="002363A0" w:rsidRDefault="00173141" w:rsidP="00173141">
            <w:pPr>
              <w:spacing w:after="120"/>
              <w:rPr>
                <w:color w:val="000000"/>
              </w:rPr>
            </w:pPr>
            <w:r w:rsidRPr="002363A0">
              <w:rPr>
                <w:color w:val="000000"/>
              </w:rPr>
              <w:t>Enter the travel costs for the period and cumulative to date.</w:t>
            </w:r>
          </w:p>
        </w:tc>
      </w:tr>
      <w:tr w:rsidR="00173141" w:rsidRPr="002363A0" w14:paraId="077835B2" w14:textId="77777777" w:rsidTr="00CD32B9">
        <w:tc>
          <w:tcPr>
            <w:tcW w:w="648" w:type="dxa"/>
          </w:tcPr>
          <w:p w14:paraId="0AEE39A6" w14:textId="77777777" w:rsidR="00173141" w:rsidRPr="002363A0" w:rsidRDefault="00173141" w:rsidP="00173141">
            <w:pPr>
              <w:spacing w:after="120"/>
              <w:rPr>
                <w:b/>
                <w:color w:val="000000"/>
              </w:rPr>
            </w:pPr>
            <w:r w:rsidRPr="002363A0">
              <w:rPr>
                <w:b/>
                <w:color w:val="000000"/>
              </w:rPr>
              <w:t>2</w:t>
            </w:r>
            <w:r w:rsidR="00853F86" w:rsidRPr="002363A0">
              <w:rPr>
                <w:b/>
                <w:color w:val="000000"/>
              </w:rPr>
              <w:t>9</w:t>
            </w:r>
          </w:p>
        </w:tc>
        <w:tc>
          <w:tcPr>
            <w:tcW w:w="0" w:type="auto"/>
          </w:tcPr>
          <w:p w14:paraId="702646D4" w14:textId="77777777" w:rsidR="00173141" w:rsidRPr="002363A0" w:rsidRDefault="00173141" w:rsidP="00173141">
            <w:pPr>
              <w:spacing w:after="120"/>
              <w:rPr>
                <w:color w:val="000000"/>
              </w:rPr>
            </w:pPr>
            <w:r w:rsidRPr="002363A0">
              <w:rPr>
                <w:color w:val="000000"/>
              </w:rPr>
              <w:t>Enter the training cost for the period and cumulative to date.</w:t>
            </w:r>
          </w:p>
        </w:tc>
      </w:tr>
      <w:tr w:rsidR="00173141" w:rsidRPr="002363A0" w14:paraId="27885263" w14:textId="77777777" w:rsidTr="00CD32B9">
        <w:tc>
          <w:tcPr>
            <w:tcW w:w="648" w:type="dxa"/>
          </w:tcPr>
          <w:p w14:paraId="29B098C0" w14:textId="77777777" w:rsidR="00173141" w:rsidRPr="002363A0" w:rsidRDefault="00853F86" w:rsidP="00173141">
            <w:pPr>
              <w:spacing w:after="120"/>
              <w:rPr>
                <w:b/>
                <w:color w:val="000000"/>
              </w:rPr>
            </w:pPr>
            <w:r w:rsidRPr="002363A0">
              <w:rPr>
                <w:b/>
                <w:color w:val="000000"/>
              </w:rPr>
              <w:t>30</w:t>
            </w:r>
          </w:p>
        </w:tc>
        <w:tc>
          <w:tcPr>
            <w:tcW w:w="0" w:type="auto"/>
          </w:tcPr>
          <w:p w14:paraId="76E0C23B" w14:textId="77777777" w:rsidR="00173141" w:rsidRPr="002363A0" w:rsidRDefault="00173141" w:rsidP="00173141">
            <w:pPr>
              <w:spacing w:after="120"/>
              <w:rPr>
                <w:color w:val="000000"/>
              </w:rPr>
            </w:pPr>
            <w:r w:rsidRPr="002363A0">
              <w:rPr>
                <w:color w:val="000000"/>
              </w:rPr>
              <w:t>Enter the total of all ODCs</w:t>
            </w:r>
          </w:p>
        </w:tc>
      </w:tr>
      <w:tr w:rsidR="00173141" w:rsidRPr="002363A0" w14:paraId="1838B7B4" w14:textId="77777777" w:rsidTr="00CD32B9">
        <w:tc>
          <w:tcPr>
            <w:tcW w:w="648" w:type="dxa"/>
          </w:tcPr>
          <w:p w14:paraId="33CD6AAB" w14:textId="77777777" w:rsidR="00173141" w:rsidRPr="002363A0" w:rsidRDefault="00CE547C" w:rsidP="00CE547C">
            <w:pPr>
              <w:spacing w:after="120"/>
              <w:rPr>
                <w:b/>
                <w:color w:val="000000"/>
              </w:rPr>
            </w:pPr>
            <w:r w:rsidRPr="002363A0">
              <w:rPr>
                <w:b/>
                <w:color w:val="000000"/>
              </w:rPr>
              <w:t>31</w:t>
            </w:r>
          </w:p>
        </w:tc>
        <w:tc>
          <w:tcPr>
            <w:tcW w:w="0" w:type="auto"/>
          </w:tcPr>
          <w:p w14:paraId="6A81FFA1" w14:textId="77777777" w:rsidR="00173141" w:rsidRPr="002363A0" w:rsidRDefault="00173141" w:rsidP="00173141">
            <w:pPr>
              <w:spacing w:after="120"/>
              <w:rPr>
                <w:color w:val="000000"/>
              </w:rPr>
            </w:pPr>
            <w:r w:rsidRPr="002363A0">
              <w:rPr>
                <w:color w:val="000000"/>
              </w:rPr>
              <w:t>Enter the General &amp; Administrative (G&amp;A) rate and amount.</w:t>
            </w:r>
          </w:p>
        </w:tc>
      </w:tr>
      <w:tr w:rsidR="00173141" w:rsidRPr="002363A0" w14:paraId="2F5C359E" w14:textId="77777777" w:rsidTr="00CD32B9">
        <w:tc>
          <w:tcPr>
            <w:tcW w:w="648" w:type="dxa"/>
          </w:tcPr>
          <w:p w14:paraId="52EC43AA" w14:textId="77777777" w:rsidR="00173141" w:rsidRPr="002363A0" w:rsidRDefault="00173141" w:rsidP="00173141">
            <w:pPr>
              <w:spacing w:after="120"/>
              <w:rPr>
                <w:b/>
                <w:color w:val="000000"/>
              </w:rPr>
            </w:pPr>
            <w:r w:rsidRPr="002363A0">
              <w:rPr>
                <w:b/>
                <w:color w:val="000000"/>
              </w:rPr>
              <w:t>3</w:t>
            </w:r>
            <w:r w:rsidR="00CE547C" w:rsidRPr="002363A0">
              <w:rPr>
                <w:b/>
                <w:color w:val="000000"/>
              </w:rPr>
              <w:t>2</w:t>
            </w:r>
          </w:p>
        </w:tc>
        <w:tc>
          <w:tcPr>
            <w:tcW w:w="0" w:type="auto"/>
          </w:tcPr>
          <w:p w14:paraId="4CECB157" w14:textId="77777777" w:rsidR="00173141" w:rsidRPr="002363A0" w:rsidRDefault="00173141" w:rsidP="00173141">
            <w:pPr>
              <w:spacing w:after="120"/>
              <w:rPr>
                <w:color w:val="000000"/>
              </w:rPr>
            </w:pPr>
            <w:r w:rsidRPr="002363A0">
              <w:rPr>
                <w:color w:val="000000"/>
              </w:rPr>
              <w:t>If applicable, enter any award fee being invoiced for the reporting period and cumulative to date amount.</w:t>
            </w:r>
          </w:p>
        </w:tc>
      </w:tr>
      <w:tr w:rsidR="00173141" w:rsidRPr="002363A0" w14:paraId="725ADBF7" w14:textId="77777777" w:rsidTr="00CD32B9">
        <w:tc>
          <w:tcPr>
            <w:tcW w:w="648" w:type="dxa"/>
          </w:tcPr>
          <w:p w14:paraId="7F81AE29" w14:textId="77777777" w:rsidR="00173141" w:rsidRPr="002363A0" w:rsidRDefault="00CE547C" w:rsidP="00CE547C">
            <w:pPr>
              <w:spacing w:after="120"/>
              <w:rPr>
                <w:b/>
                <w:color w:val="000000"/>
              </w:rPr>
            </w:pPr>
            <w:r w:rsidRPr="002363A0">
              <w:rPr>
                <w:b/>
                <w:color w:val="000000"/>
              </w:rPr>
              <w:t>33</w:t>
            </w:r>
          </w:p>
        </w:tc>
        <w:tc>
          <w:tcPr>
            <w:tcW w:w="0" w:type="auto"/>
          </w:tcPr>
          <w:p w14:paraId="2D034AD7" w14:textId="77777777" w:rsidR="00173141" w:rsidRPr="002363A0" w:rsidRDefault="00173141" w:rsidP="00173141">
            <w:pPr>
              <w:spacing w:after="120"/>
              <w:rPr>
                <w:color w:val="000000"/>
              </w:rPr>
            </w:pPr>
            <w:r w:rsidRPr="002363A0">
              <w:rPr>
                <w:color w:val="000000"/>
              </w:rPr>
              <w:t>Enter the total cost being invoiced.  This will include Direct Labor, ODCs, G&amp;A and fees.</w:t>
            </w:r>
          </w:p>
        </w:tc>
      </w:tr>
    </w:tbl>
    <w:p w14:paraId="22B585F9" w14:textId="77777777" w:rsidR="00CE547C" w:rsidRPr="002363A0" w:rsidRDefault="00CE547C" w:rsidP="00CE547C">
      <w:pPr>
        <w:tabs>
          <w:tab w:val="left" w:pos="1728"/>
        </w:tabs>
        <w:rPr>
          <w:color w:val="0000FF"/>
        </w:rPr>
      </w:pPr>
    </w:p>
    <w:p w14:paraId="28E16305" w14:textId="77777777" w:rsidR="00173141" w:rsidRPr="002363A0" w:rsidRDefault="00173141" w:rsidP="008D10C5">
      <w:pPr>
        <w:pStyle w:val="Heading1"/>
        <w:widowControl/>
        <w:autoSpaceDE/>
        <w:autoSpaceDN/>
        <w:adjustRightInd/>
        <w:rPr>
          <w:rFonts w:eastAsiaTheme="majorEastAsia"/>
          <w:b/>
          <w:bCs/>
          <w:u w:val="single"/>
        </w:rPr>
      </w:pPr>
      <w:bookmarkStart w:id="20" w:name="_Toc46489931"/>
      <w:r w:rsidRPr="002363A0">
        <w:rPr>
          <w:rFonts w:eastAsiaTheme="majorEastAsia"/>
          <w:b/>
          <w:bCs/>
          <w:u w:val="single"/>
        </w:rPr>
        <w:t>STAFFING REPORT SUMMARY</w:t>
      </w:r>
      <w:bookmarkEnd w:id="20"/>
      <w:r w:rsidRPr="002363A0">
        <w:rPr>
          <w:rFonts w:eastAsiaTheme="majorEastAsia"/>
          <w:b/>
          <w:bCs/>
          <w:u w:val="single"/>
        </w:rPr>
        <w:t xml:space="preserve"> </w:t>
      </w:r>
    </w:p>
    <w:p w14:paraId="69A08E2E" w14:textId="77777777" w:rsidR="00173141" w:rsidRPr="002363A0" w:rsidRDefault="00173141" w:rsidP="00173141">
      <w:pPr>
        <w:rPr>
          <w:color w:val="000000"/>
        </w:rPr>
      </w:pPr>
    </w:p>
    <w:p w14:paraId="4F7B72F8" w14:textId="77777777" w:rsidR="00173141" w:rsidRPr="002363A0" w:rsidRDefault="00173141" w:rsidP="00173141">
      <w:pPr>
        <w:rPr>
          <w:b/>
          <w:i/>
          <w:color w:val="000000"/>
        </w:rPr>
      </w:pPr>
      <w:r w:rsidRPr="002363A0">
        <w:rPr>
          <w:b/>
          <w:i/>
          <w:color w:val="000000"/>
        </w:rPr>
        <w:t xml:space="preserve">PURPOSE </w:t>
      </w:r>
    </w:p>
    <w:p w14:paraId="4DF68263" w14:textId="77777777" w:rsidR="00173141" w:rsidRPr="002363A0" w:rsidRDefault="00173141" w:rsidP="00173141">
      <w:pPr>
        <w:rPr>
          <w:color w:val="000000"/>
        </w:rPr>
      </w:pPr>
      <w:r w:rsidRPr="002363A0">
        <w:rPr>
          <w:color w:val="000000"/>
        </w:rPr>
        <w:t xml:space="preserve">The Staffing Report Summary is to provide </w:t>
      </w:r>
      <w:r w:rsidR="00922C04" w:rsidRPr="002363A0">
        <w:rPr>
          <w:color w:val="000000"/>
        </w:rPr>
        <w:t>AU</w:t>
      </w:r>
      <w:r w:rsidRPr="002363A0">
        <w:rPr>
          <w:color w:val="000000"/>
        </w:rPr>
        <w:t xml:space="preserve"> management with data relative to the number of Contractor FTEs (full time equivalents) charged to each funding source within a contract.  </w:t>
      </w:r>
      <w:r w:rsidR="00922C04" w:rsidRPr="002363A0">
        <w:rPr>
          <w:color w:val="000000"/>
        </w:rPr>
        <w:t>AU</w:t>
      </w:r>
      <w:r w:rsidRPr="002363A0">
        <w:rPr>
          <w:color w:val="000000"/>
        </w:rPr>
        <w:t xml:space="preserve"> uses this information in budgeting and planning exercises.  In addition, many information requests are received from Headquarters dealing with the location of Contractor employees.  </w:t>
      </w:r>
    </w:p>
    <w:p w14:paraId="04F4F832" w14:textId="77777777" w:rsidR="00223140" w:rsidRPr="002363A0" w:rsidRDefault="00223140" w:rsidP="00173141">
      <w:pPr>
        <w:rPr>
          <w:color w:val="000000"/>
        </w:rPr>
      </w:pPr>
    </w:p>
    <w:p w14:paraId="44E23CAD" w14:textId="77777777" w:rsidR="00173141" w:rsidRPr="002363A0" w:rsidRDefault="00173141" w:rsidP="00173141">
      <w:pPr>
        <w:rPr>
          <w:b/>
          <w:i/>
        </w:rPr>
      </w:pPr>
      <w:r w:rsidRPr="002363A0">
        <w:rPr>
          <w:b/>
          <w:i/>
        </w:rPr>
        <w:t>FORM</w:t>
      </w:r>
    </w:p>
    <w:p w14:paraId="363EA0A0" w14:textId="77777777" w:rsidR="00173141" w:rsidRPr="002363A0" w:rsidRDefault="00173141" w:rsidP="00173141">
      <w:r w:rsidRPr="002363A0">
        <w:t>An Excel file (541_1-5 Staffing</w:t>
      </w:r>
      <w:r w:rsidR="003B4443" w:rsidRPr="002363A0">
        <w:t>-</w:t>
      </w:r>
      <w:r w:rsidRPr="002363A0">
        <w:t>Report</w:t>
      </w:r>
      <w:r w:rsidR="003B4443" w:rsidRPr="002363A0">
        <w:t>-</w:t>
      </w:r>
      <w:r w:rsidRPr="002363A0">
        <w:t>Summary.xlsx) has been included as a sample template</w:t>
      </w:r>
      <w:r w:rsidR="005602FD" w:rsidRPr="002363A0">
        <w:t xml:space="preserve"> in Part III, Section J</w:t>
      </w:r>
      <w:r w:rsidRPr="002363A0">
        <w:t xml:space="preserve">.  The following is the suggested format for submission of this report.   </w:t>
      </w:r>
    </w:p>
    <w:p w14:paraId="1BA4E38F" w14:textId="77777777" w:rsidR="00173141" w:rsidRPr="002363A0" w:rsidRDefault="00173141" w:rsidP="00173141"/>
    <w:p w14:paraId="1FBA98BA" w14:textId="77777777" w:rsidR="006C7327" w:rsidRPr="002363A0" w:rsidRDefault="006C7327" w:rsidP="00173141"/>
    <w:p w14:paraId="5481DEC0" w14:textId="186E894B" w:rsidR="006C7327" w:rsidRPr="002363A0" w:rsidRDefault="006C7327" w:rsidP="00173141"/>
    <w:p w14:paraId="6395C9CD" w14:textId="046BA939" w:rsidR="00B112E2" w:rsidRPr="002363A0" w:rsidRDefault="00B112E2" w:rsidP="00173141"/>
    <w:p w14:paraId="3147AAD4" w14:textId="77777777" w:rsidR="00B112E2" w:rsidRPr="002363A0" w:rsidRDefault="00B112E2" w:rsidP="00173141"/>
    <w:p w14:paraId="154B5B05" w14:textId="77777777" w:rsidR="006C7327" w:rsidRPr="002363A0" w:rsidRDefault="006C7327" w:rsidP="00173141"/>
    <w:p w14:paraId="06EF9E8B" w14:textId="77777777" w:rsidR="006C7327" w:rsidRPr="002363A0" w:rsidRDefault="006C7327" w:rsidP="00173141"/>
    <w:p w14:paraId="31A1F82A" w14:textId="77777777" w:rsidR="00173141" w:rsidRPr="002363A0" w:rsidRDefault="00173141" w:rsidP="00173141">
      <w:pPr>
        <w:rPr>
          <w:b/>
          <w:i/>
          <w:color w:val="000000"/>
        </w:rPr>
      </w:pPr>
      <w:r w:rsidRPr="002363A0">
        <w:rPr>
          <w:b/>
          <w:i/>
          <w:color w:val="000000"/>
        </w:rPr>
        <w:t>INSTRUCTIONS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16"/>
        <w:gridCol w:w="8744"/>
      </w:tblGrid>
      <w:tr w:rsidR="00173141" w:rsidRPr="002363A0" w14:paraId="6107050A" w14:textId="77777777" w:rsidTr="00173141">
        <w:trPr>
          <w:cantSplit/>
        </w:trPr>
        <w:tc>
          <w:tcPr>
            <w:tcW w:w="0" w:type="auto"/>
          </w:tcPr>
          <w:p w14:paraId="2DBA298B" w14:textId="77777777" w:rsidR="00173141" w:rsidRPr="002363A0" w:rsidRDefault="00173141" w:rsidP="00173141">
            <w:pPr>
              <w:rPr>
                <w:u w:val="single"/>
              </w:rPr>
            </w:pPr>
            <w:r w:rsidRPr="002363A0">
              <w:rPr>
                <w:b/>
                <w:u w:val="single"/>
              </w:rPr>
              <w:t>Item</w:t>
            </w:r>
          </w:p>
        </w:tc>
        <w:tc>
          <w:tcPr>
            <w:tcW w:w="0" w:type="auto"/>
          </w:tcPr>
          <w:p w14:paraId="59D87B82" w14:textId="77777777" w:rsidR="00173141" w:rsidRPr="002363A0" w:rsidRDefault="00173141" w:rsidP="00173141">
            <w:pPr>
              <w:spacing w:after="120"/>
              <w:rPr>
                <w:b/>
                <w:u w:val="single"/>
              </w:rPr>
            </w:pPr>
            <w:r w:rsidRPr="002363A0">
              <w:rPr>
                <w:b/>
                <w:u w:val="single"/>
              </w:rPr>
              <w:t>Description</w:t>
            </w:r>
          </w:p>
        </w:tc>
      </w:tr>
      <w:tr w:rsidR="00173141" w:rsidRPr="002363A0" w14:paraId="0760AA92" w14:textId="77777777" w:rsidTr="00173141">
        <w:trPr>
          <w:cantSplit/>
        </w:trPr>
        <w:tc>
          <w:tcPr>
            <w:tcW w:w="0" w:type="auto"/>
          </w:tcPr>
          <w:p w14:paraId="6559302A" w14:textId="77777777" w:rsidR="00173141" w:rsidRPr="002363A0" w:rsidRDefault="00173141" w:rsidP="00173141">
            <w:pPr>
              <w:rPr>
                <w:b/>
              </w:rPr>
            </w:pPr>
            <w:r w:rsidRPr="002363A0">
              <w:rPr>
                <w:b/>
              </w:rPr>
              <w:t>1</w:t>
            </w:r>
          </w:p>
        </w:tc>
        <w:tc>
          <w:tcPr>
            <w:tcW w:w="0" w:type="auto"/>
          </w:tcPr>
          <w:p w14:paraId="2999ABCD" w14:textId="77777777" w:rsidR="00173141" w:rsidRPr="002363A0" w:rsidRDefault="00173141" w:rsidP="00173141">
            <w:pPr>
              <w:spacing w:after="120"/>
            </w:pPr>
            <w:r w:rsidRPr="002363A0">
              <w:t>Enter contractor name and address.</w:t>
            </w:r>
          </w:p>
        </w:tc>
      </w:tr>
      <w:tr w:rsidR="00173141" w:rsidRPr="002363A0" w14:paraId="41B2FFEA" w14:textId="77777777" w:rsidTr="00173141">
        <w:trPr>
          <w:cantSplit/>
        </w:trPr>
        <w:tc>
          <w:tcPr>
            <w:tcW w:w="0" w:type="auto"/>
          </w:tcPr>
          <w:p w14:paraId="227C6760" w14:textId="77777777" w:rsidR="00173141" w:rsidRPr="002363A0" w:rsidRDefault="00173141" w:rsidP="00173141">
            <w:pPr>
              <w:rPr>
                <w:b/>
              </w:rPr>
            </w:pPr>
            <w:r w:rsidRPr="002363A0">
              <w:rPr>
                <w:b/>
              </w:rPr>
              <w:t>2</w:t>
            </w:r>
          </w:p>
        </w:tc>
        <w:tc>
          <w:tcPr>
            <w:tcW w:w="0" w:type="auto"/>
          </w:tcPr>
          <w:p w14:paraId="19969A88" w14:textId="77777777" w:rsidR="00173141" w:rsidRPr="002363A0" w:rsidRDefault="00173141" w:rsidP="00173141">
            <w:pPr>
              <w:spacing w:after="120"/>
            </w:pPr>
            <w:r w:rsidRPr="002363A0">
              <w:t>Enter contract number.</w:t>
            </w:r>
          </w:p>
        </w:tc>
      </w:tr>
      <w:tr w:rsidR="00173141" w:rsidRPr="002363A0" w14:paraId="0D99CB29" w14:textId="77777777" w:rsidTr="00173141">
        <w:trPr>
          <w:cantSplit/>
        </w:trPr>
        <w:tc>
          <w:tcPr>
            <w:tcW w:w="0" w:type="auto"/>
          </w:tcPr>
          <w:p w14:paraId="0B1089CE" w14:textId="77777777" w:rsidR="00173141" w:rsidRPr="002363A0" w:rsidRDefault="00173141" w:rsidP="00173141">
            <w:pPr>
              <w:rPr>
                <w:b/>
              </w:rPr>
            </w:pPr>
            <w:r w:rsidRPr="002363A0">
              <w:rPr>
                <w:b/>
              </w:rPr>
              <w:t>3</w:t>
            </w:r>
          </w:p>
        </w:tc>
        <w:tc>
          <w:tcPr>
            <w:tcW w:w="0" w:type="auto"/>
          </w:tcPr>
          <w:p w14:paraId="1483567E" w14:textId="77777777" w:rsidR="00173141" w:rsidRPr="002363A0" w:rsidRDefault="00173141" w:rsidP="00173141">
            <w:pPr>
              <w:spacing w:after="120"/>
            </w:pPr>
            <w:r w:rsidRPr="002363A0">
              <w:t>Enter inclusive dates of current reporting period.</w:t>
            </w:r>
          </w:p>
        </w:tc>
      </w:tr>
      <w:tr w:rsidR="00173141" w:rsidRPr="002363A0" w14:paraId="36434D5C" w14:textId="77777777" w:rsidTr="00173141">
        <w:trPr>
          <w:cantSplit/>
        </w:trPr>
        <w:tc>
          <w:tcPr>
            <w:tcW w:w="0" w:type="auto"/>
          </w:tcPr>
          <w:p w14:paraId="60139DE3" w14:textId="77777777" w:rsidR="00173141" w:rsidRPr="002363A0" w:rsidRDefault="00173141" w:rsidP="00173141">
            <w:pPr>
              <w:rPr>
                <w:b/>
              </w:rPr>
            </w:pPr>
          </w:p>
        </w:tc>
        <w:tc>
          <w:tcPr>
            <w:tcW w:w="0" w:type="auto"/>
          </w:tcPr>
          <w:p w14:paraId="6B9CFDEE" w14:textId="77777777" w:rsidR="00173141" w:rsidRPr="002363A0" w:rsidRDefault="00173141" w:rsidP="00173141">
            <w:pPr>
              <w:spacing w:after="120"/>
            </w:pPr>
            <w:r w:rsidRPr="002363A0">
              <w:t>***NOTE***</w:t>
            </w:r>
          </w:p>
          <w:p w14:paraId="00C685F5" w14:textId="77777777" w:rsidR="00173141" w:rsidRPr="002363A0" w:rsidRDefault="00173141" w:rsidP="00173141">
            <w:pPr>
              <w:spacing w:after="120"/>
            </w:pPr>
            <w:r w:rsidRPr="002363A0">
              <w:t xml:space="preserve">The Items below must track the exact Accounting </w:t>
            </w:r>
            <w:proofErr w:type="spellStart"/>
            <w:r w:rsidRPr="002363A0">
              <w:t>FlexField</w:t>
            </w:r>
            <w:proofErr w:type="spellEnd"/>
            <w:r w:rsidRPr="002363A0">
              <w:t xml:space="preserve"> (AFF) used in the contract funding modification.  If more than one AFF was used to fund a Task/</w:t>
            </w:r>
            <w:proofErr w:type="gramStart"/>
            <w:r w:rsidRPr="002363A0">
              <w:t>Activity</w:t>
            </w:r>
            <w:proofErr w:type="gramEnd"/>
            <w:r w:rsidRPr="002363A0">
              <w:t xml:space="preserve"> then a separate row for each unique AFF must be entered on this report.</w:t>
            </w:r>
          </w:p>
          <w:p w14:paraId="5B0DAA18" w14:textId="77777777" w:rsidR="00173141" w:rsidRPr="002363A0" w:rsidRDefault="00173141" w:rsidP="00173141">
            <w:pPr>
              <w:spacing w:after="240"/>
              <w:rPr>
                <w:b/>
              </w:rPr>
            </w:pPr>
            <w:r w:rsidRPr="002363A0">
              <w:t>Enter the FTEs by AFF at each site location.</w:t>
            </w:r>
          </w:p>
        </w:tc>
      </w:tr>
      <w:tr w:rsidR="00173141" w:rsidRPr="002363A0" w14:paraId="182AF6C8" w14:textId="77777777" w:rsidTr="00173141">
        <w:trPr>
          <w:cantSplit/>
        </w:trPr>
        <w:tc>
          <w:tcPr>
            <w:tcW w:w="0" w:type="auto"/>
          </w:tcPr>
          <w:p w14:paraId="4EFBA447" w14:textId="77777777" w:rsidR="00173141" w:rsidRPr="002363A0" w:rsidRDefault="00173141" w:rsidP="00173141">
            <w:pPr>
              <w:rPr>
                <w:b/>
              </w:rPr>
            </w:pPr>
            <w:r w:rsidRPr="002363A0">
              <w:rPr>
                <w:b/>
              </w:rPr>
              <w:t>4</w:t>
            </w:r>
          </w:p>
        </w:tc>
        <w:tc>
          <w:tcPr>
            <w:tcW w:w="0" w:type="auto"/>
          </w:tcPr>
          <w:p w14:paraId="26DA1A2D" w14:textId="77777777" w:rsidR="00173141" w:rsidRPr="002363A0" w:rsidRDefault="00173141" w:rsidP="00173141">
            <w:pPr>
              <w:spacing w:after="120"/>
            </w:pPr>
            <w:r w:rsidRPr="002363A0">
              <w:t>Enter the Task/Activity number, in numerical order, for the FTEs being reported.</w:t>
            </w:r>
          </w:p>
        </w:tc>
      </w:tr>
      <w:tr w:rsidR="00173141" w:rsidRPr="002363A0" w14:paraId="3E54CA06" w14:textId="77777777" w:rsidTr="00173141">
        <w:trPr>
          <w:cantSplit/>
        </w:trPr>
        <w:tc>
          <w:tcPr>
            <w:tcW w:w="0" w:type="auto"/>
          </w:tcPr>
          <w:p w14:paraId="434A269B" w14:textId="77777777" w:rsidR="00173141" w:rsidRPr="002363A0" w:rsidRDefault="00173141" w:rsidP="00173141">
            <w:pPr>
              <w:rPr>
                <w:b/>
              </w:rPr>
            </w:pPr>
            <w:r w:rsidRPr="002363A0">
              <w:rPr>
                <w:b/>
              </w:rPr>
              <w:t>5</w:t>
            </w:r>
          </w:p>
        </w:tc>
        <w:tc>
          <w:tcPr>
            <w:tcW w:w="0" w:type="auto"/>
          </w:tcPr>
          <w:p w14:paraId="0EB7DAE2" w14:textId="77777777" w:rsidR="00173141" w:rsidRPr="002363A0" w:rsidRDefault="00173141" w:rsidP="00173141">
            <w:pPr>
              <w:spacing w:after="120"/>
            </w:pPr>
            <w:r w:rsidRPr="002363A0">
              <w:t>Enter the seven-digit “Program Number” used to fund the Task/Activity.  This number will correspond to Field 5 of the AFF string provided in the contract funding modification.  If there are multiple program numbers enter each one on a separate line.</w:t>
            </w:r>
          </w:p>
        </w:tc>
      </w:tr>
      <w:tr w:rsidR="00173141" w:rsidRPr="002363A0" w14:paraId="053F9EEF" w14:textId="77777777" w:rsidTr="00173141">
        <w:trPr>
          <w:cantSplit/>
        </w:trPr>
        <w:tc>
          <w:tcPr>
            <w:tcW w:w="0" w:type="auto"/>
          </w:tcPr>
          <w:p w14:paraId="55D70B50" w14:textId="77777777" w:rsidR="00173141" w:rsidRPr="002363A0" w:rsidRDefault="00173141" w:rsidP="00173141">
            <w:pPr>
              <w:rPr>
                <w:b/>
              </w:rPr>
            </w:pPr>
            <w:r w:rsidRPr="002363A0">
              <w:rPr>
                <w:b/>
              </w:rPr>
              <w:t>6</w:t>
            </w:r>
          </w:p>
        </w:tc>
        <w:tc>
          <w:tcPr>
            <w:tcW w:w="0" w:type="auto"/>
          </w:tcPr>
          <w:p w14:paraId="35D9F2AD" w14:textId="77777777" w:rsidR="00173141" w:rsidRPr="002363A0" w:rsidRDefault="00173141" w:rsidP="00173141">
            <w:pPr>
              <w:spacing w:after="120"/>
            </w:pPr>
            <w:r w:rsidRPr="002363A0">
              <w:t>Enter the seven-digit “Project Number” (if applicable).  This number will correspond to Field 6 of the AFF string provided in the contract funding modification.  If a number is not provided, enter zeros.</w:t>
            </w:r>
          </w:p>
        </w:tc>
      </w:tr>
      <w:tr w:rsidR="00173141" w:rsidRPr="002363A0" w14:paraId="05DEEEFC" w14:textId="77777777" w:rsidTr="00173141">
        <w:trPr>
          <w:cantSplit/>
        </w:trPr>
        <w:tc>
          <w:tcPr>
            <w:tcW w:w="0" w:type="auto"/>
          </w:tcPr>
          <w:p w14:paraId="74C0E042" w14:textId="77777777" w:rsidR="00173141" w:rsidRPr="002363A0" w:rsidRDefault="00173141" w:rsidP="00173141">
            <w:pPr>
              <w:rPr>
                <w:b/>
              </w:rPr>
            </w:pPr>
            <w:r w:rsidRPr="002363A0">
              <w:rPr>
                <w:b/>
              </w:rPr>
              <w:t>7</w:t>
            </w:r>
          </w:p>
        </w:tc>
        <w:tc>
          <w:tcPr>
            <w:tcW w:w="0" w:type="auto"/>
          </w:tcPr>
          <w:p w14:paraId="26682EFA" w14:textId="77777777" w:rsidR="00173141" w:rsidRPr="002363A0" w:rsidRDefault="00173141" w:rsidP="00173141">
            <w:pPr>
              <w:spacing w:after="120"/>
            </w:pPr>
            <w:r w:rsidRPr="002363A0">
              <w:t>Enter the seven-digit “Work for Others (WFO)” number (if applicable).  This number will correspond to Field 7 of the AFF string provided in the contract funding modification.  If a number is not provided, enter zeros.</w:t>
            </w:r>
          </w:p>
        </w:tc>
      </w:tr>
      <w:tr w:rsidR="00173141" w:rsidRPr="002363A0" w14:paraId="07D464D5" w14:textId="77777777" w:rsidTr="00173141">
        <w:trPr>
          <w:cantSplit/>
        </w:trPr>
        <w:tc>
          <w:tcPr>
            <w:tcW w:w="0" w:type="auto"/>
          </w:tcPr>
          <w:p w14:paraId="5482FBEF" w14:textId="77777777" w:rsidR="00173141" w:rsidRPr="002363A0" w:rsidRDefault="00173141" w:rsidP="00173141">
            <w:pPr>
              <w:rPr>
                <w:b/>
              </w:rPr>
            </w:pPr>
            <w:r w:rsidRPr="002363A0">
              <w:rPr>
                <w:b/>
              </w:rPr>
              <w:t>8</w:t>
            </w:r>
          </w:p>
        </w:tc>
        <w:tc>
          <w:tcPr>
            <w:tcW w:w="0" w:type="auto"/>
          </w:tcPr>
          <w:p w14:paraId="4007D71E" w14:textId="77777777" w:rsidR="00173141" w:rsidRPr="002363A0" w:rsidRDefault="00173141" w:rsidP="00173141">
            <w:pPr>
              <w:spacing w:after="120"/>
            </w:pPr>
            <w:r w:rsidRPr="002363A0">
              <w:t>Enter the seven-digit “Local Use” number (if applicable).  This number will correspond to Field 8 of the AFF string provided in the contract funding modification.  If a number is not provided, enter zeros.</w:t>
            </w:r>
          </w:p>
        </w:tc>
      </w:tr>
      <w:tr w:rsidR="00173141" w:rsidRPr="002363A0" w14:paraId="2833CE18" w14:textId="77777777" w:rsidTr="00173141">
        <w:trPr>
          <w:cantSplit/>
        </w:trPr>
        <w:tc>
          <w:tcPr>
            <w:tcW w:w="0" w:type="auto"/>
          </w:tcPr>
          <w:p w14:paraId="7A2CE511" w14:textId="77777777" w:rsidR="00173141" w:rsidRPr="002363A0" w:rsidRDefault="00173141" w:rsidP="00173141">
            <w:pPr>
              <w:rPr>
                <w:b/>
              </w:rPr>
            </w:pPr>
            <w:r w:rsidRPr="002363A0">
              <w:rPr>
                <w:b/>
              </w:rPr>
              <w:t>9</w:t>
            </w:r>
          </w:p>
        </w:tc>
        <w:tc>
          <w:tcPr>
            <w:tcW w:w="0" w:type="auto"/>
          </w:tcPr>
          <w:p w14:paraId="275CA507" w14:textId="77777777" w:rsidR="00173141" w:rsidRPr="002363A0" w:rsidRDefault="00173141" w:rsidP="00173141">
            <w:pPr>
              <w:spacing w:after="120"/>
            </w:pPr>
            <w:r w:rsidRPr="002363A0">
              <w:t xml:space="preserve">Enter the six-digit “Reporting Entity” identified in Field 3 of the AFF string provided in the contract funding modification.  </w:t>
            </w:r>
          </w:p>
        </w:tc>
      </w:tr>
      <w:tr w:rsidR="00173141" w:rsidRPr="002363A0" w14:paraId="24442760" w14:textId="77777777" w:rsidTr="00173141">
        <w:trPr>
          <w:cantSplit/>
        </w:trPr>
        <w:tc>
          <w:tcPr>
            <w:tcW w:w="0" w:type="auto"/>
          </w:tcPr>
          <w:p w14:paraId="66762C4F" w14:textId="77777777" w:rsidR="00173141" w:rsidRPr="002363A0" w:rsidRDefault="00173141" w:rsidP="00173141">
            <w:pPr>
              <w:rPr>
                <w:b/>
              </w:rPr>
            </w:pPr>
            <w:r w:rsidRPr="002363A0">
              <w:rPr>
                <w:b/>
              </w:rPr>
              <w:t>10</w:t>
            </w:r>
          </w:p>
        </w:tc>
        <w:tc>
          <w:tcPr>
            <w:tcW w:w="0" w:type="auto"/>
          </w:tcPr>
          <w:p w14:paraId="5E8EB860" w14:textId="77777777" w:rsidR="00173141" w:rsidRPr="002363A0" w:rsidRDefault="00173141" w:rsidP="00173141">
            <w:pPr>
              <w:spacing w:after="120"/>
            </w:pPr>
            <w:r w:rsidRPr="002363A0">
              <w:t>Enter the total FTE cost charged to each AFF string for the current reporting period.</w:t>
            </w:r>
          </w:p>
        </w:tc>
      </w:tr>
      <w:tr w:rsidR="00173141" w:rsidRPr="002363A0" w14:paraId="17BF9DAA" w14:textId="77777777" w:rsidTr="00173141">
        <w:trPr>
          <w:cantSplit/>
        </w:trPr>
        <w:tc>
          <w:tcPr>
            <w:tcW w:w="0" w:type="auto"/>
          </w:tcPr>
          <w:p w14:paraId="65A741F3" w14:textId="77777777" w:rsidR="00173141" w:rsidRPr="002363A0" w:rsidRDefault="00173141" w:rsidP="00173141">
            <w:pPr>
              <w:rPr>
                <w:b/>
              </w:rPr>
            </w:pPr>
            <w:r w:rsidRPr="002363A0">
              <w:rPr>
                <w:b/>
              </w:rPr>
              <w:t>11</w:t>
            </w:r>
          </w:p>
        </w:tc>
        <w:tc>
          <w:tcPr>
            <w:tcW w:w="0" w:type="auto"/>
          </w:tcPr>
          <w:p w14:paraId="5C99EA55" w14:textId="77777777" w:rsidR="00173141" w:rsidRPr="002363A0" w:rsidRDefault="00173141" w:rsidP="00173141">
            <w:pPr>
              <w:spacing w:after="120"/>
            </w:pPr>
            <w:r w:rsidRPr="002363A0">
              <w:t xml:space="preserve">Enter the number of FTEs by </w:t>
            </w:r>
            <w:r w:rsidR="00922C04" w:rsidRPr="002363A0">
              <w:t>AU</w:t>
            </w:r>
            <w:r w:rsidRPr="002363A0">
              <w:t xml:space="preserve"> site location for each AFF string being reported.</w:t>
            </w:r>
          </w:p>
        </w:tc>
      </w:tr>
    </w:tbl>
    <w:p w14:paraId="2D1053FB" w14:textId="77777777" w:rsidR="00173141" w:rsidRPr="002363A0" w:rsidRDefault="00173141" w:rsidP="00173141">
      <w:pPr>
        <w:rPr>
          <w:vanish/>
        </w:rPr>
      </w:pPr>
    </w:p>
    <w:tbl>
      <w:tblPr>
        <w:tblW w:w="9786" w:type="dxa"/>
        <w:tblInd w:w="108" w:type="dxa"/>
        <w:tblLook w:val="01E0" w:firstRow="1" w:lastRow="1" w:firstColumn="1" w:lastColumn="1" w:noHBand="0" w:noVBand="0"/>
      </w:tblPr>
      <w:tblGrid>
        <w:gridCol w:w="540"/>
        <w:gridCol w:w="9246"/>
      </w:tblGrid>
      <w:tr w:rsidR="00173141" w:rsidRPr="002363A0" w14:paraId="02A98B46" w14:textId="77777777" w:rsidTr="00CD32B9">
        <w:trPr>
          <w:cantSplit/>
        </w:trPr>
        <w:tc>
          <w:tcPr>
            <w:tcW w:w="540" w:type="dxa"/>
          </w:tcPr>
          <w:p w14:paraId="66729A20" w14:textId="77777777" w:rsidR="00173141" w:rsidRPr="002363A0" w:rsidRDefault="00173141" w:rsidP="00173141">
            <w:pPr>
              <w:spacing w:after="240"/>
            </w:pPr>
          </w:p>
        </w:tc>
        <w:tc>
          <w:tcPr>
            <w:tcW w:w="0" w:type="auto"/>
          </w:tcPr>
          <w:p w14:paraId="558FA493" w14:textId="77777777" w:rsidR="00173141" w:rsidRPr="002363A0" w:rsidRDefault="00173141" w:rsidP="00173141">
            <w:pPr>
              <w:spacing w:after="240"/>
            </w:pPr>
            <w:r w:rsidRPr="002363A0">
              <w:t xml:space="preserve">Off-site – any location that is not on one of </w:t>
            </w:r>
            <w:r w:rsidR="00922C04" w:rsidRPr="002363A0">
              <w:t>AU</w:t>
            </w:r>
            <w:r w:rsidRPr="002363A0">
              <w:t>’s sites as defined in “on-site” below.</w:t>
            </w:r>
          </w:p>
        </w:tc>
      </w:tr>
      <w:tr w:rsidR="00173141" w:rsidRPr="002363A0" w14:paraId="1AD3286E" w14:textId="77777777" w:rsidTr="00CD32B9">
        <w:trPr>
          <w:cantSplit/>
        </w:trPr>
        <w:tc>
          <w:tcPr>
            <w:tcW w:w="540" w:type="dxa"/>
          </w:tcPr>
          <w:p w14:paraId="3D50B72D" w14:textId="77777777" w:rsidR="00173141" w:rsidRPr="002363A0" w:rsidRDefault="00173141" w:rsidP="00173141">
            <w:pPr>
              <w:spacing w:after="240"/>
            </w:pPr>
          </w:p>
        </w:tc>
        <w:tc>
          <w:tcPr>
            <w:tcW w:w="0" w:type="auto"/>
          </w:tcPr>
          <w:p w14:paraId="5C8FFC69" w14:textId="77777777" w:rsidR="00173141" w:rsidRPr="002363A0" w:rsidRDefault="00173141" w:rsidP="00173141">
            <w:pPr>
              <w:spacing w:after="240"/>
            </w:pPr>
            <w:r w:rsidRPr="002363A0">
              <w:t xml:space="preserve">On-site – Federally-owned or leased property within the defined boundaries of the sites at Pittsburgh, PA (PGH); Morgantown, WV (MGN); Sugar Land, TX (HOU); Albany, OR (ALB); and Anchorage, AK (AK); including, in the case of Morgantown, </w:t>
            </w:r>
            <w:r w:rsidR="00922C04" w:rsidRPr="002363A0">
              <w:t>AU</w:t>
            </w:r>
            <w:r w:rsidRPr="002363A0">
              <w:t>-leased space in the Research Ridge complex immediately adjacent to the boundary.</w:t>
            </w:r>
          </w:p>
        </w:tc>
      </w:tr>
    </w:tbl>
    <w:p w14:paraId="31C2C719" w14:textId="77777777" w:rsidR="00173141" w:rsidRPr="002363A0" w:rsidRDefault="00173141" w:rsidP="00173141">
      <w:pPr>
        <w:rPr>
          <w:vanish/>
        </w:rPr>
      </w:pPr>
    </w:p>
    <w:tbl>
      <w:tblPr>
        <w:tblStyle w:val="TableGrid"/>
        <w:tblW w:w="9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8"/>
        <w:gridCol w:w="9160"/>
      </w:tblGrid>
      <w:tr w:rsidR="00173141" w:rsidRPr="002363A0" w14:paraId="10E7CB2B" w14:textId="77777777" w:rsidTr="00CD32B9">
        <w:trPr>
          <w:cantSplit/>
        </w:trPr>
        <w:tc>
          <w:tcPr>
            <w:tcW w:w="648" w:type="dxa"/>
          </w:tcPr>
          <w:p w14:paraId="185CDA55" w14:textId="77777777" w:rsidR="00173141" w:rsidRPr="002363A0" w:rsidRDefault="00173141" w:rsidP="00173141">
            <w:pPr>
              <w:rPr>
                <w:b/>
              </w:rPr>
            </w:pPr>
            <w:r w:rsidRPr="002363A0">
              <w:rPr>
                <w:b/>
              </w:rPr>
              <w:t>12</w:t>
            </w:r>
          </w:p>
        </w:tc>
        <w:tc>
          <w:tcPr>
            <w:tcW w:w="0" w:type="auto"/>
          </w:tcPr>
          <w:p w14:paraId="3D30B6F6" w14:textId="77777777" w:rsidR="00173141" w:rsidRPr="002363A0" w:rsidRDefault="00173141" w:rsidP="00173141">
            <w:pPr>
              <w:spacing w:after="120"/>
            </w:pPr>
            <w:r w:rsidRPr="002363A0">
              <w:t>Enter the headcount of employees (full time and part time) at both on and off-site locations as of the end of the reporting period.</w:t>
            </w:r>
          </w:p>
        </w:tc>
      </w:tr>
    </w:tbl>
    <w:p w14:paraId="2769F542" w14:textId="77777777" w:rsidR="00931FB7" w:rsidRPr="002363A0" w:rsidRDefault="00931FB7" w:rsidP="00931FB7">
      <w:pPr>
        <w:tabs>
          <w:tab w:val="left" w:pos="1728"/>
        </w:tabs>
        <w:rPr>
          <w:color w:val="0000FF"/>
        </w:rPr>
      </w:pPr>
      <w:bookmarkStart w:id="21" w:name="_Toc221547150"/>
    </w:p>
    <w:p w14:paraId="26F2A724" w14:textId="77777777" w:rsidR="00931FB7" w:rsidRPr="002363A0" w:rsidRDefault="00931FB7" w:rsidP="00931FB7">
      <w:pPr>
        <w:pStyle w:val="Heading1"/>
        <w:widowControl/>
        <w:autoSpaceDE/>
        <w:autoSpaceDN/>
        <w:adjustRightInd/>
        <w:rPr>
          <w:rFonts w:eastAsiaTheme="majorEastAsia"/>
          <w:b/>
          <w:bCs/>
          <w:u w:val="single"/>
        </w:rPr>
      </w:pPr>
      <w:bookmarkStart w:id="22" w:name="_Toc46489932"/>
      <w:r w:rsidRPr="002363A0">
        <w:rPr>
          <w:rFonts w:eastAsiaTheme="majorEastAsia"/>
          <w:b/>
          <w:bCs/>
          <w:u w:val="single"/>
        </w:rPr>
        <w:t>OPEN COMMITMENT DETAIL REPORT</w:t>
      </w:r>
      <w:bookmarkEnd w:id="22"/>
    </w:p>
    <w:p w14:paraId="4602D277" w14:textId="77777777" w:rsidR="00931FB7" w:rsidRPr="002363A0" w:rsidRDefault="00931FB7" w:rsidP="00931FB7">
      <w:pPr>
        <w:rPr>
          <w:b/>
          <w:i/>
          <w:color w:val="000000"/>
        </w:rPr>
      </w:pPr>
    </w:p>
    <w:p w14:paraId="7550F685" w14:textId="77777777" w:rsidR="00931FB7" w:rsidRPr="002363A0" w:rsidRDefault="00931FB7" w:rsidP="00931FB7">
      <w:pPr>
        <w:rPr>
          <w:b/>
          <w:i/>
          <w:color w:val="000000"/>
        </w:rPr>
      </w:pPr>
      <w:r w:rsidRPr="002363A0">
        <w:rPr>
          <w:b/>
          <w:i/>
          <w:color w:val="000000"/>
        </w:rPr>
        <w:t>BACKGROUND</w:t>
      </w:r>
    </w:p>
    <w:p w14:paraId="3E0E3D9C" w14:textId="77777777" w:rsidR="00931FB7" w:rsidRPr="002363A0" w:rsidRDefault="00931FB7" w:rsidP="00931FB7">
      <w:pPr>
        <w:pStyle w:val="NormalWeb"/>
        <w:ind w:left="0"/>
      </w:pPr>
      <w:r w:rsidRPr="002363A0">
        <w:t xml:space="preserve">The purpose of the open commitment (OC) detail report is to provide </w:t>
      </w:r>
      <w:r w:rsidR="00922C04" w:rsidRPr="002363A0">
        <w:t>AU</w:t>
      </w:r>
      <w:r w:rsidRPr="002363A0">
        <w:t xml:space="preserve"> Contracting Officer’s Representatives (COR) with data on the specific elements that comprise the open commitment total and the values associated with each element.  </w:t>
      </w:r>
      <w:r w:rsidR="00922C04" w:rsidRPr="002363A0">
        <w:t>AU</w:t>
      </w:r>
      <w:r w:rsidRPr="002363A0">
        <w:t xml:space="preserve"> uses this information for two primary purposes: 1) to track the flow of costs from open commitments to invoices and 2) to identify the open commitments associated with labor, materials, supplies or travel to support the calculation of performance period costs as defined in the Performance Evaluation </w:t>
      </w:r>
      <w:r w:rsidR="00A408B7" w:rsidRPr="002363A0">
        <w:t xml:space="preserve">Management </w:t>
      </w:r>
      <w:r w:rsidRPr="002363A0">
        <w:t>Plan (PE</w:t>
      </w:r>
      <w:r w:rsidR="00A408B7" w:rsidRPr="002363A0">
        <w:t>M</w:t>
      </w:r>
      <w:r w:rsidRPr="002363A0">
        <w:t>P).</w:t>
      </w:r>
    </w:p>
    <w:p w14:paraId="435E55B9" w14:textId="77777777" w:rsidR="00931FB7" w:rsidRPr="002363A0" w:rsidRDefault="00931FB7" w:rsidP="00931FB7">
      <w:pPr>
        <w:pStyle w:val="NormalWeb"/>
        <w:ind w:left="0"/>
        <w:rPr>
          <w:highlight w:val="yellow"/>
        </w:rPr>
      </w:pPr>
    </w:p>
    <w:p w14:paraId="150B8210" w14:textId="77777777" w:rsidR="00931FB7" w:rsidRPr="002363A0" w:rsidRDefault="00931FB7" w:rsidP="00931FB7">
      <w:pPr>
        <w:rPr>
          <w:b/>
          <w:i/>
          <w:color w:val="000000"/>
        </w:rPr>
      </w:pPr>
      <w:r w:rsidRPr="002363A0">
        <w:rPr>
          <w:b/>
          <w:i/>
          <w:color w:val="000000"/>
        </w:rPr>
        <w:t>FORM</w:t>
      </w:r>
    </w:p>
    <w:p w14:paraId="758949D8" w14:textId="77777777" w:rsidR="00931FB7" w:rsidRPr="002363A0" w:rsidRDefault="00931FB7" w:rsidP="00931FB7">
      <w:pPr>
        <w:rPr>
          <w:color w:val="000000"/>
        </w:rPr>
      </w:pPr>
      <w:r w:rsidRPr="002363A0">
        <w:rPr>
          <w:color w:val="000000"/>
        </w:rPr>
        <w:t>An Excel workbook (541_1-5 OC-Detail-Report.xlsx) has been included as a sample template</w:t>
      </w:r>
      <w:r w:rsidRPr="002363A0">
        <w:t xml:space="preserve"> in Part III, Section J</w:t>
      </w:r>
      <w:r w:rsidRPr="002363A0">
        <w:rPr>
          <w:color w:val="000000"/>
        </w:rPr>
        <w:t xml:space="preserve">.  </w:t>
      </w:r>
      <w:r w:rsidRPr="002363A0">
        <w:rPr>
          <w:color w:val="000000"/>
        </w:rPr>
        <w:lastRenderedPageBreak/>
        <w:t xml:space="preserve">The following is the suggested format for submission of this report.   </w:t>
      </w:r>
    </w:p>
    <w:p w14:paraId="2EE2DFDA" w14:textId="77777777" w:rsidR="00931FB7" w:rsidRPr="002363A0" w:rsidRDefault="00931FB7" w:rsidP="00931FB7">
      <w:pPr>
        <w:rPr>
          <w:color w:val="000000"/>
        </w:rPr>
      </w:pPr>
    </w:p>
    <w:p w14:paraId="05AC90A1" w14:textId="77777777" w:rsidR="00B112E2" w:rsidRPr="002363A0" w:rsidRDefault="00B112E2" w:rsidP="00931FB7">
      <w:pPr>
        <w:rPr>
          <w:b/>
          <w:i/>
          <w:color w:val="000000"/>
        </w:rPr>
      </w:pPr>
    </w:p>
    <w:p w14:paraId="50B275C0" w14:textId="2571468F" w:rsidR="00931FB7" w:rsidRPr="002363A0" w:rsidRDefault="00931FB7" w:rsidP="00931FB7">
      <w:pPr>
        <w:rPr>
          <w:b/>
          <w:i/>
          <w:color w:val="000000"/>
        </w:rPr>
      </w:pPr>
      <w:r w:rsidRPr="002363A0">
        <w:rPr>
          <w:b/>
          <w:i/>
          <w:color w:val="000000"/>
        </w:rPr>
        <w:t>INSTRUCTIONS</w:t>
      </w:r>
    </w:p>
    <w:p w14:paraId="695C327F" w14:textId="77777777" w:rsidR="00931FB7" w:rsidRPr="002363A0" w:rsidRDefault="00931FB7" w:rsidP="00931FB7">
      <w:pPr>
        <w:pStyle w:val="NormalWeb"/>
        <w:ind w:left="0"/>
      </w:pPr>
      <w:r w:rsidRPr="002363A0">
        <w:t>The OC detail report is to be submitted in a spreadsheet format that supports applying column filters to the data.  Dollar values are to be formatted consistently to have a “$” and two decimal places.  The report is to be submitted monthly, concurrent with the submission of the CMR and Invoice Detail reports.</w:t>
      </w:r>
    </w:p>
    <w:p w14:paraId="110A139F" w14:textId="77777777" w:rsidR="00931FB7" w:rsidRPr="002363A0" w:rsidRDefault="00931FB7" w:rsidP="00931FB7">
      <w:pPr>
        <w:pStyle w:val="NormalWeb"/>
        <w:ind w:left="0"/>
      </w:pPr>
    </w:p>
    <w:p w14:paraId="4A9F7A4D" w14:textId="77777777" w:rsidR="00931FB7" w:rsidRPr="002363A0" w:rsidRDefault="00931FB7" w:rsidP="00931FB7">
      <w:pPr>
        <w:pStyle w:val="NormalWeb"/>
        <w:ind w:left="0"/>
        <w:rPr>
          <w:b/>
          <w:u w:val="single"/>
        </w:rPr>
      </w:pPr>
      <w:r w:rsidRPr="002363A0">
        <w:rPr>
          <w:b/>
          <w:u w:val="single"/>
        </w:rPr>
        <w:t>Item</w:t>
      </w:r>
      <w:r w:rsidRPr="002363A0">
        <w:rPr>
          <w:b/>
        </w:rPr>
        <w:tab/>
      </w:r>
      <w:r w:rsidRPr="002363A0">
        <w:rPr>
          <w:b/>
        </w:rPr>
        <w:tab/>
      </w:r>
      <w:r w:rsidRPr="002363A0">
        <w:rPr>
          <w:b/>
        </w:rPr>
        <w:tab/>
      </w:r>
      <w:r w:rsidRPr="002363A0">
        <w:rPr>
          <w:b/>
        </w:rPr>
        <w:tab/>
      </w:r>
      <w:r w:rsidRPr="002363A0">
        <w:rPr>
          <w:b/>
          <w:u w:val="single"/>
        </w:rPr>
        <w:t>Description</w:t>
      </w:r>
    </w:p>
    <w:p w14:paraId="6323B702" w14:textId="77777777" w:rsidR="00931FB7" w:rsidRPr="002363A0" w:rsidRDefault="00931FB7" w:rsidP="00931FB7">
      <w:r w:rsidRPr="002363A0">
        <w:t>CLIN/Task/Activity</w:t>
      </w:r>
      <w:r w:rsidRPr="002363A0">
        <w:tab/>
      </w:r>
      <w:r w:rsidRPr="002363A0">
        <w:tab/>
        <w:t>Full item number, inclusive of contract number</w:t>
      </w:r>
    </w:p>
    <w:p w14:paraId="6C30BC2A" w14:textId="77777777" w:rsidR="00931FB7" w:rsidRPr="002363A0" w:rsidRDefault="00931FB7" w:rsidP="00931FB7"/>
    <w:p w14:paraId="24AF7B70" w14:textId="77777777" w:rsidR="00931FB7" w:rsidRPr="002363A0" w:rsidRDefault="00931FB7" w:rsidP="00931FB7">
      <w:r w:rsidRPr="002363A0">
        <w:t>Totals</w:t>
      </w:r>
      <w:r w:rsidRPr="002363A0">
        <w:tab/>
      </w:r>
      <w:r w:rsidRPr="002363A0">
        <w:tab/>
      </w:r>
      <w:r w:rsidRPr="002363A0">
        <w:tab/>
      </w:r>
      <w:r w:rsidRPr="002363A0">
        <w:tab/>
        <w:t>Total of all open commitments</w:t>
      </w:r>
    </w:p>
    <w:p w14:paraId="7B1F4BFB" w14:textId="77777777" w:rsidR="00931FB7" w:rsidRPr="002363A0" w:rsidRDefault="00931FB7" w:rsidP="00931FB7"/>
    <w:p w14:paraId="7AB2C348" w14:textId="77777777" w:rsidR="00931FB7" w:rsidRPr="002363A0" w:rsidRDefault="00931FB7" w:rsidP="00931FB7">
      <w:r w:rsidRPr="002363A0">
        <w:t>Deferrals</w:t>
      </w:r>
      <w:r w:rsidRPr="002363A0">
        <w:tab/>
      </w:r>
      <w:r w:rsidRPr="002363A0">
        <w:tab/>
      </w:r>
      <w:r w:rsidRPr="002363A0">
        <w:tab/>
        <w:t>Total of deferred invoices</w:t>
      </w:r>
    </w:p>
    <w:p w14:paraId="36FA9EF6" w14:textId="77777777" w:rsidR="00931FB7" w:rsidRPr="002363A0" w:rsidRDefault="00931FB7" w:rsidP="00931FB7"/>
    <w:p w14:paraId="47B11C4F" w14:textId="77777777" w:rsidR="00931FB7" w:rsidRPr="002363A0" w:rsidRDefault="00931FB7" w:rsidP="00931FB7">
      <w:pPr>
        <w:ind w:left="2880" w:hanging="2880"/>
      </w:pPr>
      <w:r w:rsidRPr="002363A0">
        <w:t>Period X fee</w:t>
      </w:r>
      <w:r w:rsidRPr="002363A0">
        <w:tab/>
        <w:t>Performance period fee carried in open commitments – if more than one period of fee is being carried, add additional columns</w:t>
      </w:r>
    </w:p>
    <w:p w14:paraId="7097CD7A" w14:textId="77777777" w:rsidR="00931FB7" w:rsidRPr="002363A0" w:rsidRDefault="00931FB7" w:rsidP="00931FB7">
      <w:pPr>
        <w:ind w:left="2160" w:firstLine="720"/>
      </w:pPr>
    </w:p>
    <w:p w14:paraId="0AB2A5CE" w14:textId="77777777" w:rsidR="00931FB7" w:rsidRPr="002363A0" w:rsidRDefault="00931FB7" w:rsidP="00931FB7">
      <w:r w:rsidRPr="002363A0">
        <w:t>Rate Adjustment Reserve</w:t>
      </w:r>
      <w:r w:rsidRPr="002363A0">
        <w:tab/>
      </w:r>
      <w:r w:rsidRPr="002363A0">
        <w:tab/>
        <w:t>Rate adjustment reserve, if required</w:t>
      </w:r>
    </w:p>
    <w:p w14:paraId="028F7348" w14:textId="77777777" w:rsidR="00931FB7" w:rsidRPr="002363A0" w:rsidRDefault="00931FB7" w:rsidP="00931FB7"/>
    <w:p w14:paraId="54464169" w14:textId="77777777" w:rsidR="00931FB7" w:rsidRPr="002363A0" w:rsidRDefault="00931FB7" w:rsidP="00931FB7">
      <w:pPr>
        <w:ind w:left="2880" w:hanging="2880"/>
      </w:pPr>
      <w:r w:rsidRPr="002363A0">
        <w:t>Subcontracts in OCs</w:t>
      </w:r>
      <w:r w:rsidRPr="002363A0">
        <w:tab/>
        <w:t>Subcontract costs held in open commitments; Separate columns for each subcontractor must be provided and must identify the subcontractor.  Subcontract cost held in open commitments should be inclusive of any indirect rates applied (including those applied by prime Contractor)</w:t>
      </w:r>
    </w:p>
    <w:p w14:paraId="26483217" w14:textId="77777777" w:rsidR="00931FB7" w:rsidRPr="002363A0" w:rsidRDefault="00931FB7" w:rsidP="00931FB7">
      <w:pPr>
        <w:ind w:left="2880" w:hanging="2880"/>
      </w:pPr>
    </w:p>
    <w:p w14:paraId="3AB657C6" w14:textId="77777777" w:rsidR="00931FB7" w:rsidRPr="002363A0" w:rsidRDefault="00931FB7" w:rsidP="00931FB7">
      <w:r w:rsidRPr="002363A0">
        <w:t>Other</w:t>
      </w:r>
      <w:r w:rsidRPr="002363A0">
        <w:tab/>
        <w:t>Separate columns identifying any other costs carried in open commitments</w:t>
      </w:r>
    </w:p>
    <w:p w14:paraId="00522259" w14:textId="77777777" w:rsidR="00931FB7" w:rsidRPr="002363A0" w:rsidRDefault="00931FB7" w:rsidP="00931FB7">
      <w:pPr>
        <w:rPr>
          <w:b/>
          <w:u w:val="single"/>
        </w:rPr>
      </w:pPr>
    </w:p>
    <w:p w14:paraId="10436842" w14:textId="77777777" w:rsidR="00DC31E6" w:rsidRPr="002363A0" w:rsidRDefault="00DC31E6" w:rsidP="008D10C5">
      <w:pPr>
        <w:pStyle w:val="Heading1"/>
        <w:widowControl/>
        <w:autoSpaceDE/>
        <w:autoSpaceDN/>
        <w:adjustRightInd/>
        <w:rPr>
          <w:rFonts w:eastAsiaTheme="majorEastAsia"/>
          <w:b/>
          <w:bCs/>
          <w:u w:val="single"/>
        </w:rPr>
      </w:pPr>
      <w:bookmarkStart w:id="23" w:name="_Toc46489933"/>
      <w:r w:rsidRPr="002363A0">
        <w:rPr>
          <w:rFonts w:eastAsiaTheme="majorEastAsia"/>
          <w:b/>
          <w:bCs/>
          <w:u w:val="single"/>
        </w:rPr>
        <w:t>CONTRACT ORGANIZATION CHART</w:t>
      </w:r>
      <w:bookmarkEnd w:id="21"/>
      <w:r w:rsidR="00F214DA" w:rsidRPr="002363A0">
        <w:rPr>
          <w:rFonts w:eastAsiaTheme="majorEastAsia"/>
          <w:b/>
          <w:bCs/>
          <w:u w:val="single"/>
        </w:rPr>
        <w:t xml:space="preserve"> (NOV 2017)</w:t>
      </w:r>
      <w:bookmarkEnd w:id="23"/>
    </w:p>
    <w:p w14:paraId="05036A19" w14:textId="77777777" w:rsidR="00DC31E6" w:rsidRPr="002363A0" w:rsidRDefault="00DC31E6" w:rsidP="00ED684C">
      <w:pPr>
        <w:rPr>
          <w:color w:val="000000"/>
        </w:rPr>
      </w:pPr>
    </w:p>
    <w:p w14:paraId="6F09E472" w14:textId="77777777" w:rsidR="00553E4A" w:rsidRPr="002363A0" w:rsidRDefault="00F31765" w:rsidP="00553E4A">
      <w:pPr>
        <w:rPr>
          <w:b/>
          <w:i/>
          <w:caps/>
          <w:color w:val="000000"/>
        </w:rPr>
      </w:pPr>
      <w:r w:rsidRPr="002363A0">
        <w:rPr>
          <w:b/>
          <w:i/>
          <w:caps/>
          <w:color w:val="000000"/>
        </w:rPr>
        <w:t>Purpose</w:t>
      </w:r>
    </w:p>
    <w:p w14:paraId="698DDF6D" w14:textId="77777777" w:rsidR="00553E4A" w:rsidRPr="002363A0" w:rsidRDefault="00553E4A" w:rsidP="00553E4A">
      <w:pPr>
        <w:pStyle w:val="NormalWeb"/>
        <w:ind w:left="0"/>
      </w:pPr>
      <w:r w:rsidRPr="002363A0">
        <w:t xml:space="preserve">The purpose of the Contract Organization Chart is to provide </w:t>
      </w:r>
      <w:r w:rsidR="00922C04" w:rsidRPr="002363A0">
        <w:t>AU</w:t>
      </w:r>
      <w:r w:rsidRPr="002363A0">
        <w:t xml:space="preserve"> management with data relative to the number of Contractor Full-Time Equivalent (FTE’s) employees assigned to each </w:t>
      </w:r>
      <w:r w:rsidR="00922C04" w:rsidRPr="002363A0">
        <w:t>AU</w:t>
      </w:r>
      <w:r w:rsidRPr="002363A0">
        <w:t xml:space="preserve"> organization they are supporting within a contract.  This report will be used by Federal officials as an information source and project management tool on the distribution of contractor resources allocated to </w:t>
      </w:r>
      <w:r w:rsidR="00922C04" w:rsidRPr="002363A0">
        <w:t>AU</w:t>
      </w:r>
      <w:r w:rsidRPr="002363A0">
        <w:t xml:space="preserve"> organizations.</w:t>
      </w:r>
    </w:p>
    <w:p w14:paraId="02C135BD" w14:textId="77777777" w:rsidR="00553E4A" w:rsidRPr="002363A0" w:rsidRDefault="00553E4A" w:rsidP="00553E4A">
      <w:pPr>
        <w:pStyle w:val="NormalWeb"/>
        <w:ind w:left="0"/>
        <w:jc w:val="both"/>
      </w:pPr>
    </w:p>
    <w:p w14:paraId="49373EAB" w14:textId="77777777" w:rsidR="00BF7689" w:rsidRPr="002363A0" w:rsidRDefault="00BF7689" w:rsidP="00BF7689">
      <w:pPr>
        <w:rPr>
          <w:b/>
          <w:i/>
          <w:color w:val="000000"/>
        </w:rPr>
      </w:pPr>
      <w:r w:rsidRPr="002363A0">
        <w:rPr>
          <w:b/>
          <w:i/>
          <w:color w:val="000000"/>
        </w:rPr>
        <w:t>ANNUAL CONTRACT REPORTING REQUIREMENT</w:t>
      </w:r>
    </w:p>
    <w:p w14:paraId="676C0A00" w14:textId="77777777" w:rsidR="00BF7689" w:rsidRPr="002363A0" w:rsidRDefault="00BF7689" w:rsidP="00BF7689">
      <w:pPr>
        <w:pStyle w:val="NormalWeb"/>
        <w:ind w:left="0"/>
      </w:pPr>
      <w:r w:rsidRPr="002363A0">
        <w:t xml:space="preserve">As per contract reporting requirements, all </w:t>
      </w:r>
      <w:r w:rsidR="00922C04" w:rsidRPr="002363A0">
        <w:t>AU</w:t>
      </w:r>
      <w:r w:rsidRPr="002363A0">
        <w:t xml:space="preserve"> site support contractors are to submit their contract's FTE Organization Chart deliverable on an annual basis no later than the November 30 using the Contractor FTE Organization Chart excel template.  FTE allocation should be derived from the contractor’s CMR reporting ending </w:t>
      </w:r>
      <w:proofErr w:type="gramStart"/>
      <w:r w:rsidRPr="002363A0">
        <w:t>October 31, and</w:t>
      </w:r>
      <w:proofErr w:type="gramEnd"/>
      <w:r w:rsidRPr="002363A0">
        <w:t xml:space="preserve"> based on a current snapshot of FTE assignments supporting various </w:t>
      </w:r>
      <w:r w:rsidR="00922C04" w:rsidRPr="002363A0">
        <w:t>AU</w:t>
      </w:r>
      <w:r w:rsidRPr="002363A0">
        <w:t xml:space="preserve"> organizations.  </w:t>
      </w:r>
    </w:p>
    <w:p w14:paraId="36C897B7" w14:textId="77777777" w:rsidR="00BF7689" w:rsidRPr="002363A0" w:rsidRDefault="00BF7689" w:rsidP="00BF7689">
      <w:pPr>
        <w:pStyle w:val="NormalWeb"/>
        <w:ind w:left="0"/>
      </w:pPr>
    </w:p>
    <w:p w14:paraId="487108AB" w14:textId="77777777" w:rsidR="00BF7689" w:rsidRPr="002363A0" w:rsidRDefault="00BF7689" w:rsidP="00BF7689">
      <w:pPr>
        <w:pStyle w:val="NormalWeb"/>
        <w:ind w:left="0"/>
      </w:pPr>
      <w:r w:rsidRPr="002363A0">
        <w:t xml:space="preserve">Your report should include all FTEs assigned to the Prime Contractor, Prime Participants/First-Tier Subcontractors, and all lower tier Subcontractors. Indirect FTEs should be included in your submission using Org Code 000. If an employee's work is split between multiple </w:t>
      </w:r>
      <w:r w:rsidR="00922C04" w:rsidRPr="002363A0">
        <w:t>AU</w:t>
      </w:r>
      <w:r w:rsidRPr="002363A0">
        <w:t xml:space="preserve"> divisions, separate FTE entries will be required for that employee. Be sure that each employee’s total FTE allocation is no more than 1.0 FTE per person. Your completed report should be returned via e-mail to your Contract COR. </w:t>
      </w:r>
    </w:p>
    <w:p w14:paraId="33666303" w14:textId="77777777" w:rsidR="00BF7689" w:rsidRPr="002363A0" w:rsidRDefault="00BF7689" w:rsidP="00BF7689">
      <w:pPr>
        <w:pStyle w:val="NormalWeb"/>
        <w:ind w:left="0"/>
      </w:pPr>
    </w:p>
    <w:p w14:paraId="79F12A3A" w14:textId="77777777" w:rsidR="00553E4A" w:rsidRPr="002363A0" w:rsidRDefault="00553E4A" w:rsidP="00553E4A">
      <w:pPr>
        <w:rPr>
          <w:b/>
          <w:i/>
          <w:color w:val="000000"/>
        </w:rPr>
      </w:pPr>
      <w:r w:rsidRPr="002363A0">
        <w:rPr>
          <w:b/>
          <w:i/>
          <w:color w:val="000000"/>
        </w:rPr>
        <w:t>FORM</w:t>
      </w:r>
    </w:p>
    <w:p w14:paraId="33EDDF7E" w14:textId="77777777" w:rsidR="00553E4A" w:rsidRPr="002363A0" w:rsidRDefault="00553E4A" w:rsidP="00553E4A">
      <w:pPr>
        <w:rPr>
          <w:color w:val="000000"/>
        </w:rPr>
      </w:pPr>
      <w:r w:rsidRPr="002363A0">
        <w:rPr>
          <w:color w:val="000000"/>
        </w:rPr>
        <w:t>An Excel workbook (541_1-5 Contract-Org-Chart.xlsx) has been included as a sample template</w:t>
      </w:r>
      <w:r w:rsidR="005602FD" w:rsidRPr="002363A0">
        <w:rPr>
          <w:color w:val="000000"/>
        </w:rPr>
        <w:t xml:space="preserve"> </w:t>
      </w:r>
      <w:r w:rsidR="005602FD" w:rsidRPr="002363A0">
        <w:t>in Part III, Section J</w:t>
      </w:r>
      <w:r w:rsidRPr="002363A0">
        <w:rPr>
          <w:color w:val="000000"/>
        </w:rPr>
        <w:t xml:space="preserve">.  The following is the suggested format for submission of this report.   </w:t>
      </w:r>
    </w:p>
    <w:p w14:paraId="47A3B851" w14:textId="77777777" w:rsidR="00553E4A" w:rsidRPr="002363A0" w:rsidRDefault="00553E4A" w:rsidP="00553E4A">
      <w:pPr>
        <w:rPr>
          <w:color w:val="000000"/>
        </w:rPr>
      </w:pPr>
    </w:p>
    <w:p w14:paraId="6EE2E991" w14:textId="77777777" w:rsidR="00553E4A" w:rsidRPr="002363A0" w:rsidRDefault="00553E4A" w:rsidP="00553E4A">
      <w:pPr>
        <w:rPr>
          <w:b/>
          <w:i/>
          <w:color w:val="000000"/>
        </w:rPr>
      </w:pPr>
      <w:r w:rsidRPr="002363A0">
        <w:rPr>
          <w:b/>
          <w:i/>
          <w:color w:val="000000"/>
        </w:rPr>
        <w:t xml:space="preserve">INSTRUCTIONS </w:t>
      </w:r>
    </w:p>
    <w:p w14:paraId="12276055" w14:textId="77777777" w:rsidR="00BF7689" w:rsidRPr="002363A0" w:rsidRDefault="00BF7689" w:rsidP="00BF7689">
      <w:pPr>
        <w:pStyle w:val="NormalWeb"/>
        <w:ind w:left="0"/>
      </w:pPr>
      <w:r w:rsidRPr="002363A0">
        <w:t>Detailed guidance for completing the contractor’s annual FTE Organization Chart excel template are provided below and will be included in the workbook mailing.</w:t>
      </w:r>
    </w:p>
    <w:p w14:paraId="0BA74BB6" w14:textId="77777777" w:rsidR="00BF7689" w:rsidRPr="002363A0" w:rsidRDefault="00BF7689" w:rsidP="00BF7689">
      <w:pPr>
        <w:pStyle w:val="NormalWeb"/>
        <w:ind w:left="0"/>
        <w:jc w:val="both"/>
      </w:pPr>
    </w:p>
    <w:p w14:paraId="2C104CC0" w14:textId="77777777" w:rsidR="00FD7704" w:rsidRPr="002363A0" w:rsidRDefault="00FD7704" w:rsidP="00BF7689">
      <w:pPr>
        <w:pStyle w:val="NormalWeb"/>
        <w:ind w:left="0"/>
        <w:jc w:val="both"/>
      </w:pPr>
    </w:p>
    <w:p w14:paraId="085D2E1B" w14:textId="77777777" w:rsidR="00FD7704" w:rsidRPr="002363A0" w:rsidRDefault="00FD7704" w:rsidP="00BF7689">
      <w:pPr>
        <w:pStyle w:val="NormalWeb"/>
        <w:ind w:left="0"/>
        <w:jc w:val="both"/>
      </w:pPr>
    </w:p>
    <w:p w14:paraId="79BE78CE" w14:textId="77777777" w:rsidR="00FD7704" w:rsidRPr="002363A0" w:rsidRDefault="00FD7704" w:rsidP="00BF7689">
      <w:pPr>
        <w:pStyle w:val="NormalWeb"/>
        <w:ind w:left="0"/>
        <w:jc w:val="both"/>
      </w:pPr>
    </w:p>
    <w:p w14:paraId="1B2D5D1E" w14:textId="77777777" w:rsidR="00E42AFF" w:rsidRPr="002363A0" w:rsidRDefault="00E42AFF" w:rsidP="00BF7689">
      <w:pPr>
        <w:pStyle w:val="NormalWeb"/>
        <w:ind w:left="0"/>
        <w:jc w:val="both"/>
      </w:pPr>
    </w:p>
    <w:p w14:paraId="3659F921" w14:textId="77777777" w:rsidR="00E42AFF" w:rsidRPr="002363A0" w:rsidRDefault="00E42AFF" w:rsidP="00BF7689">
      <w:pPr>
        <w:pStyle w:val="NormalWeb"/>
        <w:ind w:left="0"/>
        <w:jc w:val="both"/>
      </w:pPr>
    </w:p>
    <w:p w14:paraId="34B7276D" w14:textId="77777777" w:rsidR="00E42AFF" w:rsidRPr="002363A0" w:rsidRDefault="00E42AFF" w:rsidP="00BF7689">
      <w:pPr>
        <w:pStyle w:val="NormalWeb"/>
        <w:ind w:left="0"/>
        <w:jc w:val="both"/>
      </w:pPr>
    </w:p>
    <w:tbl>
      <w:tblPr>
        <w:tblW w:w="0" w:type="auto"/>
        <w:tblLook w:val="01E0" w:firstRow="1" w:lastRow="1" w:firstColumn="1" w:lastColumn="1" w:noHBand="0" w:noVBand="0"/>
      </w:tblPr>
      <w:tblGrid>
        <w:gridCol w:w="616"/>
        <w:gridCol w:w="8744"/>
      </w:tblGrid>
      <w:tr w:rsidR="00BF7689" w:rsidRPr="002363A0" w14:paraId="028E1582" w14:textId="77777777" w:rsidTr="00223140">
        <w:trPr>
          <w:cantSplit/>
        </w:trPr>
        <w:tc>
          <w:tcPr>
            <w:tcW w:w="616" w:type="dxa"/>
          </w:tcPr>
          <w:p w14:paraId="71706287" w14:textId="77777777" w:rsidR="00BF7689" w:rsidRPr="002363A0" w:rsidRDefault="00BF7689" w:rsidP="00223140">
            <w:pPr>
              <w:jc w:val="center"/>
              <w:rPr>
                <w:u w:val="single"/>
              </w:rPr>
            </w:pPr>
            <w:r w:rsidRPr="002363A0">
              <w:rPr>
                <w:b/>
                <w:u w:val="single"/>
              </w:rPr>
              <w:t>Item</w:t>
            </w:r>
          </w:p>
        </w:tc>
        <w:tc>
          <w:tcPr>
            <w:tcW w:w="8960" w:type="dxa"/>
          </w:tcPr>
          <w:p w14:paraId="7F80BE63" w14:textId="77777777" w:rsidR="00BF7689" w:rsidRPr="002363A0" w:rsidRDefault="00BF7689" w:rsidP="00223140">
            <w:pPr>
              <w:spacing w:after="120"/>
              <w:jc w:val="center"/>
              <w:rPr>
                <w:b/>
                <w:u w:val="single"/>
              </w:rPr>
            </w:pPr>
            <w:r w:rsidRPr="002363A0">
              <w:rPr>
                <w:b/>
                <w:u w:val="single"/>
              </w:rPr>
              <w:t>Description</w:t>
            </w:r>
          </w:p>
          <w:p w14:paraId="0914EB28" w14:textId="77777777" w:rsidR="00BF7689" w:rsidRPr="002363A0" w:rsidRDefault="00BF7689" w:rsidP="00223140">
            <w:pPr>
              <w:spacing w:after="120"/>
              <w:jc w:val="center"/>
              <w:rPr>
                <w:b/>
                <w:u w:val="single"/>
              </w:rPr>
            </w:pPr>
          </w:p>
        </w:tc>
      </w:tr>
      <w:tr w:rsidR="00BF7689" w:rsidRPr="002363A0" w14:paraId="42C603CF" w14:textId="77777777" w:rsidTr="00223140">
        <w:trPr>
          <w:cantSplit/>
        </w:trPr>
        <w:tc>
          <w:tcPr>
            <w:tcW w:w="616" w:type="dxa"/>
          </w:tcPr>
          <w:p w14:paraId="1FDBC3A4" w14:textId="77777777" w:rsidR="00BF7689" w:rsidRPr="002363A0" w:rsidRDefault="00BF7689" w:rsidP="00223140">
            <w:pPr>
              <w:jc w:val="center"/>
            </w:pPr>
            <w:r w:rsidRPr="002363A0">
              <w:rPr>
                <w:b/>
              </w:rPr>
              <w:t>1</w:t>
            </w:r>
          </w:p>
        </w:tc>
        <w:tc>
          <w:tcPr>
            <w:tcW w:w="8960" w:type="dxa"/>
          </w:tcPr>
          <w:p w14:paraId="4CED32E3" w14:textId="77777777" w:rsidR="00BF7689" w:rsidRPr="002363A0" w:rsidRDefault="00BF7689" w:rsidP="00223140">
            <w:pPr>
              <w:spacing w:after="120"/>
              <w:jc w:val="both"/>
            </w:pPr>
            <w:r w:rsidRPr="002363A0">
              <w:rPr>
                <w:b/>
              </w:rPr>
              <w:t>Submittal Date:</w:t>
            </w:r>
            <w:r w:rsidRPr="002363A0">
              <w:t xml:space="preserve">  Enter the submission date of the report.</w:t>
            </w:r>
          </w:p>
        </w:tc>
      </w:tr>
      <w:tr w:rsidR="00BF7689" w:rsidRPr="002363A0" w14:paraId="14EF88F6" w14:textId="77777777" w:rsidTr="00223140">
        <w:trPr>
          <w:cantSplit/>
        </w:trPr>
        <w:tc>
          <w:tcPr>
            <w:tcW w:w="616" w:type="dxa"/>
          </w:tcPr>
          <w:p w14:paraId="418CF1C4" w14:textId="77777777" w:rsidR="00BF7689" w:rsidRPr="002363A0" w:rsidRDefault="00BF7689" w:rsidP="00223140">
            <w:pPr>
              <w:jc w:val="center"/>
              <w:rPr>
                <w:b/>
              </w:rPr>
            </w:pPr>
            <w:r w:rsidRPr="002363A0">
              <w:rPr>
                <w:b/>
              </w:rPr>
              <w:t>2</w:t>
            </w:r>
          </w:p>
        </w:tc>
        <w:tc>
          <w:tcPr>
            <w:tcW w:w="8960" w:type="dxa"/>
          </w:tcPr>
          <w:p w14:paraId="5723D6AD" w14:textId="77777777" w:rsidR="00BF7689" w:rsidRPr="002363A0" w:rsidRDefault="00BF7689" w:rsidP="00223140">
            <w:pPr>
              <w:spacing w:after="120"/>
              <w:jc w:val="both"/>
            </w:pPr>
            <w:r w:rsidRPr="002363A0">
              <w:rPr>
                <w:b/>
              </w:rPr>
              <w:t>Source Document:</w:t>
            </w:r>
            <w:r w:rsidRPr="002363A0">
              <w:t xml:space="preserve">  Enter source document used for obtaining the data (this should reflect information from October CMR/invoice submission).</w:t>
            </w:r>
          </w:p>
        </w:tc>
      </w:tr>
      <w:tr w:rsidR="00BF7689" w:rsidRPr="002363A0" w14:paraId="37922E99" w14:textId="77777777" w:rsidTr="00223140">
        <w:trPr>
          <w:cantSplit/>
        </w:trPr>
        <w:tc>
          <w:tcPr>
            <w:tcW w:w="616" w:type="dxa"/>
          </w:tcPr>
          <w:p w14:paraId="4465FE3D" w14:textId="77777777" w:rsidR="00BF7689" w:rsidRPr="002363A0" w:rsidRDefault="00BF7689" w:rsidP="00223140">
            <w:pPr>
              <w:jc w:val="center"/>
              <w:rPr>
                <w:b/>
              </w:rPr>
            </w:pPr>
            <w:r w:rsidRPr="002363A0">
              <w:rPr>
                <w:b/>
              </w:rPr>
              <w:t>3</w:t>
            </w:r>
          </w:p>
        </w:tc>
        <w:tc>
          <w:tcPr>
            <w:tcW w:w="8960" w:type="dxa"/>
          </w:tcPr>
          <w:p w14:paraId="17D73ED5" w14:textId="77777777" w:rsidR="00BF7689" w:rsidRPr="002363A0" w:rsidRDefault="00BF7689" w:rsidP="00223140">
            <w:pPr>
              <w:spacing w:after="120"/>
              <w:jc w:val="both"/>
            </w:pPr>
            <w:r w:rsidRPr="002363A0">
              <w:rPr>
                <w:b/>
              </w:rPr>
              <w:t>Submitted by:</w:t>
            </w:r>
            <w:r w:rsidRPr="002363A0">
              <w:t xml:space="preserve">  Enter the name and phone number of the individual authorized to submit the report.</w:t>
            </w:r>
          </w:p>
        </w:tc>
      </w:tr>
      <w:tr w:rsidR="00BF7689" w:rsidRPr="002363A0" w14:paraId="6A14C64F" w14:textId="77777777" w:rsidTr="00223140">
        <w:trPr>
          <w:cantSplit/>
        </w:trPr>
        <w:tc>
          <w:tcPr>
            <w:tcW w:w="616" w:type="dxa"/>
          </w:tcPr>
          <w:p w14:paraId="7E12666A" w14:textId="77777777" w:rsidR="00BF7689" w:rsidRPr="002363A0" w:rsidRDefault="00BF7689" w:rsidP="00223140">
            <w:pPr>
              <w:jc w:val="center"/>
              <w:rPr>
                <w:b/>
              </w:rPr>
            </w:pPr>
            <w:r w:rsidRPr="002363A0">
              <w:rPr>
                <w:b/>
              </w:rPr>
              <w:t>4</w:t>
            </w:r>
          </w:p>
        </w:tc>
        <w:tc>
          <w:tcPr>
            <w:tcW w:w="8960" w:type="dxa"/>
          </w:tcPr>
          <w:p w14:paraId="22EFF19D" w14:textId="77777777" w:rsidR="00BF7689" w:rsidRPr="002363A0" w:rsidRDefault="00BF7689" w:rsidP="00223140">
            <w:pPr>
              <w:spacing w:after="120"/>
              <w:jc w:val="both"/>
            </w:pPr>
            <w:r w:rsidRPr="002363A0">
              <w:rPr>
                <w:b/>
              </w:rPr>
              <w:t>Contract:</w:t>
            </w:r>
            <w:r w:rsidRPr="002363A0">
              <w:t xml:space="preserve">  </w:t>
            </w:r>
            <w:r w:rsidRPr="002363A0">
              <w:rPr>
                <w:b/>
              </w:rPr>
              <w:t>Select from drop-down menu</w:t>
            </w:r>
            <w:r w:rsidRPr="002363A0">
              <w:t xml:space="preserve"> to enter the official contract number </w:t>
            </w:r>
            <w:r w:rsidRPr="002363A0">
              <w:rPr>
                <w:i/>
              </w:rPr>
              <w:t>(i.e., DE-FE0004003).</w:t>
            </w:r>
            <w:r w:rsidRPr="002363A0">
              <w:t xml:space="preserve">  Note:  Full name of contract will be displayed in cell adjacent to contract number.</w:t>
            </w:r>
          </w:p>
        </w:tc>
      </w:tr>
      <w:tr w:rsidR="00BF7689" w:rsidRPr="002363A0" w14:paraId="04A775EB" w14:textId="77777777" w:rsidTr="00223140">
        <w:trPr>
          <w:cantSplit/>
        </w:trPr>
        <w:tc>
          <w:tcPr>
            <w:tcW w:w="616" w:type="dxa"/>
          </w:tcPr>
          <w:p w14:paraId="3A08C055" w14:textId="77777777" w:rsidR="00BF7689" w:rsidRPr="002363A0" w:rsidRDefault="00BF7689" w:rsidP="00223140">
            <w:pPr>
              <w:jc w:val="center"/>
              <w:rPr>
                <w:b/>
              </w:rPr>
            </w:pPr>
            <w:r w:rsidRPr="002363A0">
              <w:rPr>
                <w:b/>
              </w:rPr>
              <w:t>5</w:t>
            </w:r>
          </w:p>
        </w:tc>
        <w:tc>
          <w:tcPr>
            <w:tcW w:w="8960" w:type="dxa"/>
          </w:tcPr>
          <w:p w14:paraId="7CC74B7A" w14:textId="77777777" w:rsidR="00BF7689" w:rsidRPr="002363A0" w:rsidRDefault="00922C04" w:rsidP="00223140">
            <w:pPr>
              <w:spacing w:after="120"/>
              <w:jc w:val="both"/>
            </w:pPr>
            <w:r w:rsidRPr="002363A0">
              <w:rPr>
                <w:b/>
              </w:rPr>
              <w:t>AU</w:t>
            </w:r>
            <w:r w:rsidR="00BF7689" w:rsidRPr="002363A0">
              <w:rPr>
                <w:b/>
              </w:rPr>
              <w:t xml:space="preserve"> Org ID:</w:t>
            </w:r>
            <w:r w:rsidR="00BF7689" w:rsidRPr="002363A0">
              <w:t xml:space="preserve">  </w:t>
            </w:r>
            <w:r w:rsidR="00BF7689" w:rsidRPr="002363A0">
              <w:rPr>
                <w:b/>
              </w:rPr>
              <w:t>Select from drop-down menu</w:t>
            </w:r>
            <w:r w:rsidR="00BF7689" w:rsidRPr="002363A0">
              <w:t xml:space="preserve"> to enter the current </w:t>
            </w:r>
            <w:r w:rsidRPr="002363A0">
              <w:t>AU</w:t>
            </w:r>
            <w:r w:rsidR="00BF7689" w:rsidRPr="002363A0">
              <w:t xml:space="preserve"> organizational code that the employee supports </w:t>
            </w:r>
            <w:r w:rsidR="00BF7689" w:rsidRPr="002363A0">
              <w:rPr>
                <w:i/>
              </w:rPr>
              <w:t>(i.e., 120, 300, 311, etc.).</w:t>
            </w:r>
            <w:r w:rsidR="00BF7689" w:rsidRPr="002363A0">
              <w:t xml:space="preserve">  If the employee supports more than one </w:t>
            </w:r>
            <w:r w:rsidRPr="002363A0">
              <w:t>AU</w:t>
            </w:r>
            <w:r w:rsidR="00BF7689" w:rsidRPr="002363A0">
              <w:t xml:space="preserve"> organization, then multiple entries for a single employee will be required.  All Indirect FTEs should be coded as “000”. This column is formatted as a TEXT column.</w:t>
            </w:r>
          </w:p>
        </w:tc>
      </w:tr>
      <w:tr w:rsidR="00BF7689" w:rsidRPr="002363A0" w14:paraId="43B7F191" w14:textId="77777777" w:rsidTr="00223140">
        <w:trPr>
          <w:cantSplit/>
        </w:trPr>
        <w:tc>
          <w:tcPr>
            <w:tcW w:w="616" w:type="dxa"/>
          </w:tcPr>
          <w:p w14:paraId="27636FBF" w14:textId="77777777" w:rsidR="00BF7689" w:rsidRPr="002363A0" w:rsidRDefault="00BF7689" w:rsidP="00223140">
            <w:pPr>
              <w:jc w:val="center"/>
              <w:rPr>
                <w:b/>
              </w:rPr>
            </w:pPr>
            <w:r w:rsidRPr="002363A0">
              <w:rPr>
                <w:b/>
              </w:rPr>
              <w:t>6</w:t>
            </w:r>
          </w:p>
        </w:tc>
        <w:tc>
          <w:tcPr>
            <w:tcW w:w="8960" w:type="dxa"/>
          </w:tcPr>
          <w:p w14:paraId="2CC2AEC8" w14:textId="77777777" w:rsidR="00BF7689" w:rsidRPr="002363A0" w:rsidRDefault="00922C04" w:rsidP="00223140">
            <w:pPr>
              <w:pStyle w:val="NormalWeb"/>
              <w:spacing w:after="120"/>
              <w:ind w:left="0"/>
            </w:pPr>
            <w:r w:rsidRPr="002363A0">
              <w:rPr>
                <w:b/>
              </w:rPr>
              <w:t>AU</w:t>
            </w:r>
            <w:r w:rsidR="00BF7689" w:rsidRPr="002363A0">
              <w:rPr>
                <w:b/>
              </w:rPr>
              <w:t xml:space="preserve"> Organization Name </w:t>
            </w:r>
            <w:r w:rsidR="00BF7689" w:rsidRPr="002363A0">
              <w:rPr>
                <w:b/>
                <w:i/>
              </w:rPr>
              <w:t>(Not for contractor data input):</w:t>
            </w:r>
            <w:r w:rsidR="00BF7689" w:rsidRPr="002363A0">
              <w:rPr>
                <w:b/>
              </w:rPr>
              <w:t xml:space="preserve">   </w:t>
            </w:r>
            <w:r w:rsidR="00BF7689" w:rsidRPr="002363A0">
              <w:t>When contractor selects ‘Org ID’ a formula will automatically display the corresponding ‘</w:t>
            </w:r>
            <w:r w:rsidRPr="002363A0">
              <w:t>AU</w:t>
            </w:r>
            <w:r w:rsidR="00BF7689" w:rsidRPr="002363A0">
              <w:t xml:space="preserve"> Organization Name’.  Check for accuracy.</w:t>
            </w:r>
          </w:p>
        </w:tc>
      </w:tr>
      <w:tr w:rsidR="00BF7689" w:rsidRPr="002363A0" w14:paraId="72DDC009" w14:textId="77777777" w:rsidTr="00223140">
        <w:trPr>
          <w:cantSplit/>
        </w:trPr>
        <w:tc>
          <w:tcPr>
            <w:tcW w:w="616" w:type="dxa"/>
          </w:tcPr>
          <w:p w14:paraId="02BB2963" w14:textId="77777777" w:rsidR="00BF7689" w:rsidRPr="002363A0" w:rsidRDefault="00BF7689" w:rsidP="00223140">
            <w:pPr>
              <w:jc w:val="center"/>
              <w:rPr>
                <w:b/>
              </w:rPr>
            </w:pPr>
            <w:r w:rsidRPr="002363A0">
              <w:rPr>
                <w:b/>
              </w:rPr>
              <w:t>7</w:t>
            </w:r>
          </w:p>
        </w:tc>
        <w:tc>
          <w:tcPr>
            <w:tcW w:w="8960" w:type="dxa"/>
          </w:tcPr>
          <w:p w14:paraId="612F690B" w14:textId="77777777" w:rsidR="00BF7689" w:rsidRPr="002363A0" w:rsidRDefault="00BF7689" w:rsidP="00223140">
            <w:pPr>
              <w:pStyle w:val="NormalWeb"/>
              <w:spacing w:after="120"/>
              <w:ind w:left="0"/>
            </w:pPr>
            <w:r w:rsidRPr="002363A0">
              <w:rPr>
                <w:b/>
              </w:rPr>
              <w:t>Labor Category:</w:t>
            </w:r>
            <w:r w:rsidRPr="002363A0">
              <w:t xml:space="preserve">  Enter the appropriate labor category of the Employee </w:t>
            </w:r>
            <w:r w:rsidRPr="002363A0">
              <w:rPr>
                <w:i/>
              </w:rPr>
              <w:t>(i.e., Scientist 4, Secretary 1, etc.).</w:t>
            </w:r>
          </w:p>
        </w:tc>
      </w:tr>
      <w:tr w:rsidR="00BF7689" w:rsidRPr="002363A0" w14:paraId="0D5159D2" w14:textId="77777777" w:rsidTr="00223140">
        <w:trPr>
          <w:cantSplit/>
        </w:trPr>
        <w:tc>
          <w:tcPr>
            <w:tcW w:w="616" w:type="dxa"/>
          </w:tcPr>
          <w:p w14:paraId="401CFF79" w14:textId="77777777" w:rsidR="00BF7689" w:rsidRPr="002363A0" w:rsidRDefault="00BF7689" w:rsidP="00223140">
            <w:pPr>
              <w:jc w:val="center"/>
              <w:rPr>
                <w:b/>
              </w:rPr>
            </w:pPr>
            <w:r w:rsidRPr="002363A0">
              <w:rPr>
                <w:b/>
              </w:rPr>
              <w:t>8</w:t>
            </w:r>
          </w:p>
        </w:tc>
        <w:tc>
          <w:tcPr>
            <w:tcW w:w="8960" w:type="dxa"/>
          </w:tcPr>
          <w:p w14:paraId="33819582" w14:textId="77777777" w:rsidR="00BF7689" w:rsidRPr="002363A0" w:rsidRDefault="00BF7689" w:rsidP="00223140">
            <w:pPr>
              <w:spacing w:after="120"/>
              <w:jc w:val="both"/>
            </w:pPr>
            <w:r w:rsidRPr="002363A0">
              <w:rPr>
                <w:b/>
              </w:rPr>
              <w:t>Last Name Employee:</w:t>
            </w:r>
            <w:r w:rsidRPr="002363A0">
              <w:t xml:space="preserve">  Enter the full last name of the Employee (letters only).  Last names should NOT be in all capital letters. Vacancies should be entered as ‘VACANCY’ </w:t>
            </w:r>
            <w:r w:rsidRPr="002363A0">
              <w:rPr>
                <w:i/>
              </w:rPr>
              <w:t xml:space="preserve">(Note:  Do not use any other term for a vacancy, such as ‘TBD’, etc.). </w:t>
            </w:r>
            <w:r w:rsidRPr="002363A0">
              <w:t xml:space="preserve"> Any employees that also work for more than one </w:t>
            </w:r>
            <w:r w:rsidR="00922C04" w:rsidRPr="002363A0">
              <w:t>AU</w:t>
            </w:r>
            <w:r w:rsidRPr="002363A0">
              <w:t xml:space="preserve"> organization shall be listed with FTE allocations on separate rows.</w:t>
            </w:r>
          </w:p>
        </w:tc>
      </w:tr>
      <w:tr w:rsidR="00BF7689" w:rsidRPr="002363A0" w14:paraId="767316F5" w14:textId="77777777" w:rsidTr="00223140">
        <w:trPr>
          <w:cantSplit/>
        </w:trPr>
        <w:tc>
          <w:tcPr>
            <w:tcW w:w="616" w:type="dxa"/>
          </w:tcPr>
          <w:p w14:paraId="04EF8C9B" w14:textId="77777777" w:rsidR="00BF7689" w:rsidRPr="002363A0" w:rsidRDefault="00BF7689" w:rsidP="00223140">
            <w:pPr>
              <w:jc w:val="center"/>
              <w:rPr>
                <w:b/>
              </w:rPr>
            </w:pPr>
            <w:r w:rsidRPr="002363A0">
              <w:rPr>
                <w:b/>
              </w:rPr>
              <w:t>9</w:t>
            </w:r>
          </w:p>
        </w:tc>
        <w:tc>
          <w:tcPr>
            <w:tcW w:w="8960" w:type="dxa"/>
          </w:tcPr>
          <w:p w14:paraId="74F1DC70" w14:textId="77777777" w:rsidR="00BF7689" w:rsidRPr="002363A0" w:rsidRDefault="00BF7689" w:rsidP="00223140">
            <w:pPr>
              <w:spacing w:after="120"/>
              <w:jc w:val="both"/>
            </w:pPr>
            <w:r w:rsidRPr="002363A0">
              <w:rPr>
                <w:b/>
              </w:rPr>
              <w:t>First Initial Employee:</w:t>
            </w:r>
            <w:r w:rsidRPr="002363A0">
              <w:t xml:space="preserve">  Enter the first initial of the employee (no period).  For employees with identical last names and first initial, include the second letter of the first name.  For employees with identical last names and first two initials, include the third letter of the first name.  If an employee works for more than one contractor, include the employee’s entire first name.  Do NOT use all capitals.</w:t>
            </w:r>
          </w:p>
          <w:p w14:paraId="7DA2B57C" w14:textId="77777777" w:rsidR="00BF7689" w:rsidRPr="002363A0" w:rsidRDefault="00BF7689" w:rsidP="00223140">
            <w:pPr>
              <w:ind w:left="619"/>
              <w:jc w:val="both"/>
            </w:pPr>
            <w:r w:rsidRPr="002363A0">
              <w:t>Examples:  Smith, J - or - Smith, Jo - or - Or Smith, Joh</w:t>
            </w:r>
          </w:p>
          <w:p w14:paraId="66195F8A" w14:textId="77777777" w:rsidR="00BF7689" w:rsidRPr="002363A0" w:rsidRDefault="00BF7689" w:rsidP="00223140">
            <w:pPr>
              <w:ind w:left="619"/>
              <w:jc w:val="both"/>
            </w:pPr>
          </w:p>
        </w:tc>
      </w:tr>
      <w:tr w:rsidR="00BF7689" w:rsidRPr="002363A0" w14:paraId="4DF1DAA6" w14:textId="77777777" w:rsidTr="00223140">
        <w:trPr>
          <w:cantSplit/>
        </w:trPr>
        <w:tc>
          <w:tcPr>
            <w:tcW w:w="616" w:type="dxa"/>
          </w:tcPr>
          <w:p w14:paraId="3844AF70" w14:textId="77777777" w:rsidR="00BF7689" w:rsidRPr="002363A0" w:rsidRDefault="00BF7689" w:rsidP="00223140">
            <w:pPr>
              <w:jc w:val="center"/>
              <w:rPr>
                <w:b/>
              </w:rPr>
            </w:pPr>
            <w:r w:rsidRPr="002363A0">
              <w:rPr>
                <w:b/>
              </w:rPr>
              <w:t>10</w:t>
            </w:r>
          </w:p>
        </w:tc>
        <w:tc>
          <w:tcPr>
            <w:tcW w:w="8960" w:type="dxa"/>
          </w:tcPr>
          <w:p w14:paraId="3E0B2E09" w14:textId="77777777" w:rsidR="00BF7689" w:rsidRPr="002363A0" w:rsidRDefault="00BF7689" w:rsidP="00223140">
            <w:pPr>
              <w:spacing w:after="120"/>
              <w:jc w:val="both"/>
              <w:rPr>
                <w:b/>
              </w:rPr>
            </w:pPr>
            <w:r w:rsidRPr="002363A0">
              <w:rPr>
                <w:b/>
              </w:rPr>
              <w:t xml:space="preserve">Employee PTS# </w:t>
            </w:r>
            <w:r w:rsidRPr="002363A0">
              <w:rPr>
                <w:b/>
                <w:i/>
              </w:rPr>
              <w:t>(optional - new field replacing ARRA):</w:t>
            </w:r>
            <w:r w:rsidRPr="002363A0">
              <w:rPr>
                <w:b/>
              </w:rPr>
              <w:t xml:space="preserve">  </w:t>
            </w:r>
            <w:r w:rsidRPr="002363A0">
              <w:t>If available, please enter the employee PTS# (</w:t>
            </w:r>
            <w:r w:rsidR="00922C04" w:rsidRPr="002363A0">
              <w:t>AU</w:t>
            </w:r>
            <w:r w:rsidRPr="002363A0">
              <w:t xml:space="preserve"> Personnel Tracking System) which is no more than 5 digits).  For contractors that do not have access to the system or are not aware of their employee's PTS#, this field can be left blank. </w:t>
            </w:r>
          </w:p>
        </w:tc>
      </w:tr>
      <w:tr w:rsidR="00BF7689" w:rsidRPr="002363A0" w14:paraId="4F903203" w14:textId="77777777" w:rsidTr="00223140">
        <w:trPr>
          <w:cantSplit/>
        </w:trPr>
        <w:tc>
          <w:tcPr>
            <w:tcW w:w="616" w:type="dxa"/>
          </w:tcPr>
          <w:p w14:paraId="525DE1CE" w14:textId="77777777" w:rsidR="00BF7689" w:rsidRPr="002363A0" w:rsidRDefault="00BF7689" w:rsidP="00223140">
            <w:pPr>
              <w:jc w:val="center"/>
              <w:rPr>
                <w:b/>
              </w:rPr>
            </w:pPr>
            <w:r w:rsidRPr="002363A0">
              <w:rPr>
                <w:b/>
              </w:rPr>
              <w:t>11</w:t>
            </w:r>
          </w:p>
        </w:tc>
        <w:tc>
          <w:tcPr>
            <w:tcW w:w="8960" w:type="dxa"/>
          </w:tcPr>
          <w:p w14:paraId="76AC6AF5" w14:textId="77777777" w:rsidR="00BF7689" w:rsidRPr="002363A0" w:rsidRDefault="00BF7689" w:rsidP="00223140">
            <w:pPr>
              <w:spacing w:after="120"/>
              <w:jc w:val="both"/>
            </w:pPr>
            <w:r w:rsidRPr="002363A0">
              <w:rPr>
                <w:b/>
              </w:rPr>
              <w:t>Company No:</w:t>
            </w:r>
            <w:r w:rsidRPr="002363A0">
              <w:t xml:space="preserve">  </w:t>
            </w:r>
            <w:r w:rsidRPr="002363A0">
              <w:rPr>
                <w:b/>
              </w:rPr>
              <w:t>Select assigned company number from drop-down menu which is linked to the ‘Company Key’ tab listing</w:t>
            </w:r>
            <w:r w:rsidRPr="002363A0">
              <w:t xml:space="preserve">.  If other companies need to be added to drop-down menu, contractors may update the ‘Company Key tab’ list as needed.  The Company Code # will consist </w:t>
            </w:r>
            <w:proofErr w:type="gramStart"/>
            <w:r w:rsidRPr="002363A0">
              <w:t>of:</w:t>
            </w:r>
            <w:proofErr w:type="gramEnd"/>
            <w:r w:rsidRPr="002363A0">
              <w:t xml:space="preserve"> contract acronym (alpha characters), hyphen, and numerals in ascending sequence; Contract Abbreviation; and Company name.  See additional instructions on Company Key worksheet.</w:t>
            </w:r>
          </w:p>
        </w:tc>
      </w:tr>
      <w:tr w:rsidR="00BF7689" w:rsidRPr="002363A0" w14:paraId="6507180F" w14:textId="77777777" w:rsidTr="00223140">
        <w:trPr>
          <w:cantSplit/>
        </w:trPr>
        <w:tc>
          <w:tcPr>
            <w:tcW w:w="616" w:type="dxa"/>
          </w:tcPr>
          <w:p w14:paraId="69DB846A" w14:textId="77777777" w:rsidR="00BF7689" w:rsidRPr="002363A0" w:rsidRDefault="00BF7689" w:rsidP="00223140">
            <w:pPr>
              <w:jc w:val="center"/>
              <w:rPr>
                <w:b/>
              </w:rPr>
            </w:pPr>
            <w:r w:rsidRPr="002363A0">
              <w:rPr>
                <w:b/>
              </w:rPr>
              <w:t>12</w:t>
            </w:r>
          </w:p>
        </w:tc>
        <w:tc>
          <w:tcPr>
            <w:tcW w:w="8960" w:type="dxa"/>
          </w:tcPr>
          <w:p w14:paraId="0AD520AD" w14:textId="77777777" w:rsidR="00BF7689" w:rsidRPr="002363A0" w:rsidRDefault="00BF7689" w:rsidP="00223140">
            <w:pPr>
              <w:spacing w:after="120"/>
              <w:jc w:val="both"/>
            </w:pPr>
            <w:r w:rsidRPr="002363A0">
              <w:rPr>
                <w:b/>
              </w:rPr>
              <w:t>FTE Allocation:</w:t>
            </w:r>
            <w:r w:rsidRPr="002363A0">
              <w:t xml:space="preserve">  Enter the FTE percentage allocated to the specific </w:t>
            </w:r>
            <w:r w:rsidR="00922C04" w:rsidRPr="002363A0">
              <w:t>AU</w:t>
            </w:r>
            <w:r w:rsidRPr="002363A0">
              <w:t xml:space="preserve"> Organization.  Employee should only be listed once for each </w:t>
            </w:r>
            <w:r w:rsidR="00922C04" w:rsidRPr="002363A0">
              <w:t>AU</w:t>
            </w:r>
            <w:r w:rsidRPr="002363A0">
              <w:t xml:space="preserve"> organization. Use two (2) decimal places only.  An employee may have multiple entries, but total FTE value should not exceed 1.00 FTE.  </w:t>
            </w:r>
          </w:p>
          <w:p w14:paraId="2573C2DB" w14:textId="486B9D3E" w:rsidR="00B112E2" w:rsidRPr="002363A0" w:rsidRDefault="00B112E2" w:rsidP="00223140">
            <w:pPr>
              <w:spacing w:after="120"/>
              <w:jc w:val="both"/>
            </w:pPr>
          </w:p>
        </w:tc>
      </w:tr>
      <w:tr w:rsidR="00BF7689" w:rsidRPr="002363A0" w14:paraId="4E7A645C" w14:textId="77777777" w:rsidTr="00223140">
        <w:trPr>
          <w:cantSplit/>
        </w:trPr>
        <w:tc>
          <w:tcPr>
            <w:tcW w:w="616" w:type="dxa"/>
          </w:tcPr>
          <w:p w14:paraId="5C32E2BF" w14:textId="77777777" w:rsidR="00BF7689" w:rsidRPr="002363A0" w:rsidRDefault="00BF7689" w:rsidP="00223140">
            <w:pPr>
              <w:jc w:val="center"/>
              <w:rPr>
                <w:b/>
              </w:rPr>
            </w:pPr>
            <w:r w:rsidRPr="002363A0">
              <w:rPr>
                <w:b/>
              </w:rPr>
              <w:lastRenderedPageBreak/>
              <w:t>13</w:t>
            </w:r>
          </w:p>
        </w:tc>
        <w:tc>
          <w:tcPr>
            <w:tcW w:w="8960" w:type="dxa"/>
          </w:tcPr>
          <w:p w14:paraId="2731976C" w14:textId="77777777" w:rsidR="00BF7689" w:rsidRPr="002363A0" w:rsidRDefault="00BF7689" w:rsidP="00223140">
            <w:pPr>
              <w:spacing w:after="120"/>
              <w:jc w:val="both"/>
            </w:pPr>
            <w:r w:rsidRPr="002363A0">
              <w:rPr>
                <w:b/>
              </w:rPr>
              <w:t xml:space="preserve">Location:  </w:t>
            </w:r>
            <w:r w:rsidRPr="002363A0">
              <w:t xml:space="preserve"> </w:t>
            </w:r>
            <w:r w:rsidRPr="002363A0">
              <w:rPr>
                <w:b/>
              </w:rPr>
              <w:t>Select from drop-down menu</w:t>
            </w:r>
            <w:r w:rsidRPr="002363A0">
              <w:t xml:space="preserve"> to enter the employee’s duty station from the following </w:t>
            </w:r>
            <w:r w:rsidR="00922C04" w:rsidRPr="002363A0">
              <w:t>AU</w:t>
            </w:r>
            <w:r w:rsidRPr="002363A0">
              <w:t xml:space="preserve"> or Offsite work locations only:   </w:t>
            </w:r>
          </w:p>
          <w:p w14:paraId="348AE280" w14:textId="77777777" w:rsidR="00BF7689" w:rsidRPr="002363A0" w:rsidRDefault="00BF7689" w:rsidP="00223140">
            <w:pPr>
              <w:spacing w:after="120"/>
              <w:jc w:val="both"/>
            </w:pPr>
            <w:r w:rsidRPr="002363A0">
              <w:t>A = Albany, OR</w:t>
            </w:r>
          </w:p>
          <w:p w14:paraId="4F20214A" w14:textId="77777777" w:rsidR="00BF7689" w:rsidRPr="002363A0" w:rsidRDefault="00BF7689" w:rsidP="00223140">
            <w:pPr>
              <w:spacing w:after="120"/>
              <w:jc w:val="both"/>
            </w:pPr>
            <w:r w:rsidRPr="002363A0">
              <w:t>AK = Alaska</w:t>
            </w:r>
          </w:p>
          <w:p w14:paraId="1EA9F717" w14:textId="77777777" w:rsidR="00BF7689" w:rsidRPr="002363A0" w:rsidRDefault="00BF7689" w:rsidP="00223140">
            <w:pPr>
              <w:spacing w:after="120"/>
              <w:jc w:val="both"/>
            </w:pPr>
            <w:r w:rsidRPr="002363A0">
              <w:t>P = Pittsburgh, PA</w:t>
            </w:r>
          </w:p>
          <w:p w14:paraId="7978F3B6" w14:textId="77777777" w:rsidR="00BF7689" w:rsidRPr="002363A0" w:rsidRDefault="00BF7689" w:rsidP="00223140">
            <w:pPr>
              <w:spacing w:after="120"/>
              <w:jc w:val="both"/>
            </w:pPr>
            <w:r w:rsidRPr="002363A0">
              <w:t>M = Morgantown, WV</w:t>
            </w:r>
          </w:p>
          <w:p w14:paraId="302A7C76" w14:textId="77777777" w:rsidR="00BF7689" w:rsidRPr="002363A0" w:rsidRDefault="00BF7689" w:rsidP="00223140">
            <w:pPr>
              <w:spacing w:after="120"/>
              <w:jc w:val="both"/>
            </w:pPr>
            <w:r w:rsidRPr="002363A0">
              <w:t>R = Research Ridge</w:t>
            </w:r>
          </w:p>
          <w:p w14:paraId="68F591B5" w14:textId="77777777" w:rsidR="00BF7689" w:rsidRPr="002363A0" w:rsidRDefault="00BF7689" w:rsidP="00223140">
            <w:pPr>
              <w:spacing w:after="120"/>
              <w:jc w:val="both"/>
            </w:pPr>
            <w:r w:rsidRPr="002363A0">
              <w:t>H = Houston, TX</w:t>
            </w:r>
          </w:p>
          <w:p w14:paraId="2FE3BA9A" w14:textId="77777777" w:rsidR="00BF7689" w:rsidRPr="002363A0" w:rsidRDefault="00BF7689" w:rsidP="00223140">
            <w:pPr>
              <w:spacing w:after="120"/>
              <w:jc w:val="both"/>
            </w:pPr>
            <w:r w:rsidRPr="002363A0">
              <w:t xml:space="preserve"> O = Offsite (Example:  Denver, CO, Oak Ridge, TN, Washington, DC, etc.)</w:t>
            </w:r>
          </w:p>
        </w:tc>
      </w:tr>
      <w:tr w:rsidR="00BF7689" w:rsidRPr="002363A0" w14:paraId="5C0BF612" w14:textId="77777777" w:rsidTr="00223140">
        <w:trPr>
          <w:cantSplit/>
          <w:trHeight w:val="657"/>
        </w:trPr>
        <w:tc>
          <w:tcPr>
            <w:tcW w:w="616" w:type="dxa"/>
          </w:tcPr>
          <w:p w14:paraId="48690306" w14:textId="77777777" w:rsidR="00BF7689" w:rsidRPr="002363A0" w:rsidRDefault="00BF7689" w:rsidP="00223140">
            <w:pPr>
              <w:jc w:val="center"/>
              <w:rPr>
                <w:b/>
              </w:rPr>
            </w:pPr>
            <w:r w:rsidRPr="002363A0">
              <w:rPr>
                <w:b/>
              </w:rPr>
              <w:t>14</w:t>
            </w:r>
          </w:p>
        </w:tc>
        <w:tc>
          <w:tcPr>
            <w:tcW w:w="8960" w:type="dxa"/>
          </w:tcPr>
          <w:p w14:paraId="7FA5E2B4" w14:textId="77777777" w:rsidR="00BF7689" w:rsidRPr="002363A0" w:rsidRDefault="00BF7689" w:rsidP="00223140">
            <w:pPr>
              <w:spacing w:after="120"/>
              <w:jc w:val="both"/>
              <w:rPr>
                <w:b/>
              </w:rPr>
            </w:pPr>
            <w:r w:rsidRPr="002363A0">
              <w:rPr>
                <w:b/>
              </w:rPr>
              <w:t>Status:  Select ‘New’ or ‘Incumbent’ from drop-down menu as described below:</w:t>
            </w:r>
          </w:p>
          <w:p w14:paraId="19F71851" w14:textId="77777777" w:rsidR="00BF7689" w:rsidRPr="002363A0" w:rsidRDefault="00BF7689" w:rsidP="00223140">
            <w:pPr>
              <w:spacing w:after="120"/>
              <w:jc w:val="both"/>
            </w:pPr>
            <w:r w:rsidRPr="002363A0">
              <w:rPr>
                <w:b/>
              </w:rPr>
              <w:t>New:</w:t>
            </w:r>
            <w:r w:rsidRPr="002363A0">
              <w:t xml:space="preserve"> Has not previously worked on an </w:t>
            </w:r>
            <w:r w:rsidR="00922C04" w:rsidRPr="002363A0">
              <w:t>AU</w:t>
            </w:r>
            <w:r w:rsidRPr="002363A0">
              <w:t xml:space="preserve"> site support contract prior to commencement of current contract employer.</w:t>
            </w:r>
          </w:p>
          <w:p w14:paraId="376C97E5" w14:textId="77777777" w:rsidR="00BF7689" w:rsidRPr="002363A0" w:rsidRDefault="00BF7689" w:rsidP="00223140">
            <w:pPr>
              <w:spacing w:after="120"/>
              <w:jc w:val="both"/>
            </w:pPr>
            <w:r w:rsidRPr="002363A0">
              <w:rPr>
                <w:b/>
              </w:rPr>
              <w:t>Incumbent:</w:t>
            </w:r>
            <w:r w:rsidRPr="002363A0">
              <w:t xml:space="preserve"> Worked for another </w:t>
            </w:r>
            <w:r w:rsidR="00922C04" w:rsidRPr="002363A0">
              <w:t>AU</w:t>
            </w:r>
            <w:r w:rsidRPr="002363A0">
              <w:t xml:space="preserve"> contractor any time prior to commencement of current contract.</w:t>
            </w:r>
          </w:p>
        </w:tc>
      </w:tr>
      <w:tr w:rsidR="00BF7689" w:rsidRPr="002363A0" w14:paraId="2138DE92" w14:textId="77777777" w:rsidTr="00223140">
        <w:trPr>
          <w:cantSplit/>
          <w:trHeight w:val="378"/>
        </w:trPr>
        <w:tc>
          <w:tcPr>
            <w:tcW w:w="616" w:type="dxa"/>
          </w:tcPr>
          <w:p w14:paraId="51EBEE20" w14:textId="77777777" w:rsidR="00BF7689" w:rsidRPr="002363A0" w:rsidRDefault="00BF7689" w:rsidP="00223140">
            <w:pPr>
              <w:jc w:val="center"/>
              <w:rPr>
                <w:b/>
              </w:rPr>
            </w:pPr>
            <w:r w:rsidRPr="002363A0">
              <w:rPr>
                <w:b/>
              </w:rPr>
              <w:t>15</w:t>
            </w:r>
          </w:p>
        </w:tc>
        <w:tc>
          <w:tcPr>
            <w:tcW w:w="8960" w:type="dxa"/>
          </w:tcPr>
          <w:p w14:paraId="631B1671" w14:textId="77777777" w:rsidR="00BF7689" w:rsidRPr="002363A0" w:rsidRDefault="00BF7689" w:rsidP="00223140">
            <w:pPr>
              <w:spacing w:after="120"/>
              <w:jc w:val="both"/>
            </w:pPr>
            <w:r w:rsidRPr="002363A0">
              <w:rPr>
                <w:b/>
              </w:rPr>
              <w:t>Comments:</w:t>
            </w:r>
            <w:r w:rsidRPr="002363A0">
              <w:t xml:space="preserve">  Enter additional comments as needed.</w:t>
            </w:r>
          </w:p>
        </w:tc>
      </w:tr>
      <w:tr w:rsidR="00BF7689" w:rsidRPr="002363A0" w14:paraId="07CA3E22" w14:textId="77777777" w:rsidTr="00223140">
        <w:trPr>
          <w:cantSplit/>
        </w:trPr>
        <w:tc>
          <w:tcPr>
            <w:tcW w:w="616" w:type="dxa"/>
          </w:tcPr>
          <w:p w14:paraId="1DBF41A3" w14:textId="77777777" w:rsidR="00BF7689" w:rsidRPr="002363A0" w:rsidRDefault="00BF7689" w:rsidP="00223140">
            <w:pPr>
              <w:jc w:val="center"/>
              <w:rPr>
                <w:b/>
              </w:rPr>
            </w:pPr>
            <w:r w:rsidRPr="002363A0">
              <w:rPr>
                <w:b/>
              </w:rPr>
              <w:t>16</w:t>
            </w:r>
          </w:p>
        </w:tc>
        <w:tc>
          <w:tcPr>
            <w:tcW w:w="8960" w:type="dxa"/>
          </w:tcPr>
          <w:p w14:paraId="4D45BF57" w14:textId="77777777" w:rsidR="00BF7689" w:rsidRPr="002363A0" w:rsidRDefault="00BF7689" w:rsidP="00223140">
            <w:pPr>
              <w:spacing w:after="120"/>
              <w:jc w:val="both"/>
            </w:pPr>
            <w:r w:rsidRPr="002363A0">
              <w:rPr>
                <w:b/>
              </w:rPr>
              <w:t>FTE by Location</w:t>
            </w:r>
            <w:r w:rsidRPr="002363A0">
              <w:t xml:space="preserve"> </w:t>
            </w:r>
            <w:r w:rsidRPr="002363A0">
              <w:rPr>
                <w:b/>
                <w:i/>
              </w:rPr>
              <w:t>(Not for contractor input):</w:t>
            </w:r>
            <w:r w:rsidRPr="002363A0">
              <w:t xml:space="preserve">   A formula has been provided to automatically populate the specific columns for each employee entry, based on the corresponding location code selected in the ‘Location’ column and FTE value provided.  Check for accuracy.</w:t>
            </w:r>
          </w:p>
        </w:tc>
      </w:tr>
      <w:tr w:rsidR="00BF7689" w:rsidRPr="002363A0" w14:paraId="7E08E577" w14:textId="77777777" w:rsidTr="00223140">
        <w:trPr>
          <w:cantSplit/>
        </w:trPr>
        <w:tc>
          <w:tcPr>
            <w:tcW w:w="616" w:type="dxa"/>
          </w:tcPr>
          <w:p w14:paraId="74BE4370" w14:textId="77777777" w:rsidR="00BF7689" w:rsidRPr="002363A0" w:rsidRDefault="00BF7689" w:rsidP="00223140">
            <w:pPr>
              <w:jc w:val="center"/>
              <w:rPr>
                <w:b/>
              </w:rPr>
            </w:pPr>
            <w:r w:rsidRPr="002363A0">
              <w:rPr>
                <w:b/>
              </w:rPr>
              <w:t>17</w:t>
            </w:r>
          </w:p>
        </w:tc>
        <w:tc>
          <w:tcPr>
            <w:tcW w:w="8960" w:type="dxa"/>
          </w:tcPr>
          <w:p w14:paraId="422E1C85" w14:textId="77777777" w:rsidR="00BF7689" w:rsidRPr="002363A0" w:rsidRDefault="00BF7689" w:rsidP="00223140">
            <w:pPr>
              <w:spacing w:after="120"/>
              <w:jc w:val="both"/>
            </w:pPr>
            <w:r w:rsidRPr="002363A0">
              <w:rPr>
                <w:b/>
              </w:rPr>
              <w:t>Contract</w:t>
            </w:r>
            <w:r w:rsidRPr="002363A0">
              <w:t xml:space="preserve"> </w:t>
            </w:r>
            <w:r w:rsidRPr="002363A0">
              <w:rPr>
                <w:b/>
                <w:i/>
              </w:rPr>
              <w:t>(Not for contractor input):</w:t>
            </w:r>
            <w:r w:rsidRPr="002363A0">
              <w:t xml:space="preserve">   A formula has been provided to automatically populate the specific contract abbreviation for each employee entry, based on the ‘Company Code’ selected.  Check for accuracy.</w:t>
            </w:r>
          </w:p>
        </w:tc>
      </w:tr>
      <w:tr w:rsidR="00BF7689" w:rsidRPr="002363A0" w14:paraId="61A99861" w14:textId="77777777" w:rsidTr="00223140">
        <w:trPr>
          <w:cantSplit/>
        </w:trPr>
        <w:tc>
          <w:tcPr>
            <w:tcW w:w="616" w:type="dxa"/>
          </w:tcPr>
          <w:p w14:paraId="36580D8D" w14:textId="77777777" w:rsidR="00BF7689" w:rsidRPr="002363A0" w:rsidRDefault="00BF7689" w:rsidP="00223140">
            <w:pPr>
              <w:jc w:val="center"/>
              <w:rPr>
                <w:b/>
              </w:rPr>
            </w:pPr>
            <w:r w:rsidRPr="002363A0">
              <w:rPr>
                <w:b/>
              </w:rPr>
              <w:t>18</w:t>
            </w:r>
          </w:p>
        </w:tc>
        <w:tc>
          <w:tcPr>
            <w:tcW w:w="8960" w:type="dxa"/>
          </w:tcPr>
          <w:p w14:paraId="6B0CB5DC" w14:textId="77777777" w:rsidR="00BF7689" w:rsidRPr="002363A0" w:rsidRDefault="00BF7689" w:rsidP="00223140">
            <w:pPr>
              <w:spacing w:after="120"/>
              <w:jc w:val="both"/>
            </w:pPr>
            <w:r w:rsidRPr="002363A0">
              <w:rPr>
                <w:b/>
              </w:rPr>
              <w:t xml:space="preserve">Company Name </w:t>
            </w:r>
            <w:r w:rsidRPr="002363A0">
              <w:rPr>
                <w:b/>
                <w:i/>
              </w:rPr>
              <w:t>(Not for contractor input):</w:t>
            </w:r>
            <w:r w:rsidRPr="002363A0">
              <w:t xml:space="preserve">   A formula has been provided to automatically populate the company name for each employee entry, based on the ‘Company Code’ selected.  Check for accuracy.</w:t>
            </w:r>
          </w:p>
        </w:tc>
      </w:tr>
    </w:tbl>
    <w:p w14:paraId="4247AAF6" w14:textId="77777777" w:rsidR="00BF7689" w:rsidRPr="002363A0" w:rsidRDefault="00BF7689" w:rsidP="00BF7689">
      <w:pPr>
        <w:pStyle w:val="NormalWeb"/>
        <w:ind w:left="0"/>
        <w:jc w:val="both"/>
      </w:pPr>
    </w:p>
    <w:p w14:paraId="52768485" w14:textId="77777777" w:rsidR="00BF7689" w:rsidRPr="002363A0" w:rsidRDefault="00BF7689" w:rsidP="00BF7689">
      <w:pPr>
        <w:pStyle w:val="NormalWeb"/>
        <w:ind w:left="0"/>
        <w:jc w:val="both"/>
        <w:rPr>
          <w:b/>
          <w:i/>
          <w:smallCaps/>
        </w:rPr>
      </w:pPr>
      <w:r w:rsidRPr="002363A0">
        <w:rPr>
          <w:b/>
          <w:i/>
          <w:smallCaps/>
        </w:rPr>
        <w:t>Supplemental Instructions</w:t>
      </w:r>
    </w:p>
    <w:p w14:paraId="27C6C466" w14:textId="77777777" w:rsidR="00BF7689" w:rsidRPr="002363A0" w:rsidRDefault="00BF7689" w:rsidP="00BF7689">
      <w:pPr>
        <w:pStyle w:val="NormalWeb"/>
        <w:jc w:val="both"/>
      </w:pPr>
    </w:p>
    <w:p w14:paraId="0F694DFB" w14:textId="77777777" w:rsidR="00BF7689" w:rsidRPr="002363A0" w:rsidRDefault="00BF7689" w:rsidP="00BF7689">
      <w:pPr>
        <w:pStyle w:val="NormalWeb"/>
        <w:numPr>
          <w:ilvl w:val="0"/>
          <w:numId w:val="3"/>
        </w:numPr>
        <w:jc w:val="both"/>
      </w:pPr>
      <w:r w:rsidRPr="002363A0">
        <w:t>Information provided on employee status should be based on a snapshot in time as of the date of the most recent CMR/invoice submission.</w:t>
      </w:r>
    </w:p>
    <w:p w14:paraId="55E15041" w14:textId="77777777" w:rsidR="00BF7689" w:rsidRPr="002363A0" w:rsidRDefault="00BF7689" w:rsidP="00BF7689">
      <w:pPr>
        <w:pStyle w:val="NormalWeb"/>
        <w:numPr>
          <w:ilvl w:val="0"/>
          <w:numId w:val="3"/>
        </w:numPr>
        <w:jc w:val="both"/>
      </w:pPr>
      <w:r w:rsidRPr="002363A0">
        <w:t xml:space="preserve">Verify data: </w:t>
      </w:r>
    </w:p>
    <w:p w14:paraId="3FD09EB0" w14:textId="77777777" w:rsidR="00BF7689" w:rsidRPr="002363A0" w:rsidRDefault="00BF7689" w:rsidP="00BF7689">
      <w:pPr>
        <w:pStyle w:val="NormalWeb"/>
        <w:ind w:left="360"/>
        <w:jc w:val="both"/>
      </w:pPr>
      <w:r w:rsidRPr="002363A0">
        <w:tab/>
      </w:r>
      <w:r w:rsidRPr="002363A0">
        <w:tab/>
        <w:t>Is information valid?</w:t>
      </w:r>
    </w:p>
    <w:p w14:paraId="41648DF2" w14:textId="77777777" w:rsidR="00BF7689" w:rsidRPr="002363A0" w:rsidRDefault="00BF7689" w:rsidP="00BF7689">
      <w:pPr>
        <w:pStyle w:val="NormalWeb"/>
        <w:ind w:left="360"/>
        <w:jc w:val="both"/>
      </w:pPr>
      <w:r w:rsidRPr="002363A0">
        <w:tab/>
      </w:r>
      <w:r w:rsidRPr="002363A0">
        <w:tab/>
        <w:t>Eliminate positions that are duplicates.</w:t>
      </w:r>
    </w:p>
    <w:p w14:paraId="49A645BE" w14:textId="77777777" w:rsidR="00BF7689" w:rsidRPr="002363A0" w:rsidRDefault="00BF7689" w:rsidP="00BF7689">
      <w:pPr>
        <w:pStyle w:val="NormalWeb"/>
        <w:ind w:left="360"/>
        <w:jc w:val="both"/>
      </w:pPr>
      <w:r w:rsidRPr="002363A0">
        <w:tab/>
      </w:r>
      <w:r w:rsidRPr="002363A0">
        <w:tab/>
        <w:t>Employee has not been separated or on extended leave.</w:t>
      </w:r>
    </w:p>
    <w:p w14:paraId="0ACE7925" w14:textId="77777777" w:rsidR="00BF7689" w:rsidRPr="002363A0" w:rsidRDefault="00BF7689" w:rsidP="00BF7689">
      <w:pPr>
        <w:pStyle w:val="NormalWeb"/>
        <w:ind w:left="360"/>
        <w:jc w:val="both"/>
      </w:pPr>
      <w:r w:rsidRPr="002363A0">
        <w:tab/>
      </w:r>
      <w:r w:rsidRPr="002363A0">
        <w:tab/>
        <w:t>Check spelling.</w:t>
      </w:r>
    </w:p>
    <w:p w14:paraId="2E0A423B" w14:textId="77777777" w:rsidR="00BF7689" w:rsidRPr="002363A0" w:rsidRDefault="00BF7689" w:rsidP="00BF7689">
      <w:pPr>
        <w:pStyle w:val="NormalWeb"/>
        <w:numPr>
          <w:ilvl w:val="0"/>
          <w:numId w:val="3"/>
        </w:numPr>
        <w:jc w:val="both"/>
      </w:pPr>
      <w:r w:rsidRPr="002363A0">
        <w:t xml:space="preserve">Contractors should not overwrite columns with drop-down menus or formulas.  The template includes formulas for hundreds of rows.  </w:t>
      </w:r>
      <w:proofErr w:type="gramStart"/>
      <w:r w:rsidRPr="002363A0">
        <w:t>However</w:t>
      </w:r>
      <w:proofErr w:type="gramEnd"/>
      <w:r w:rsidRPr="002363A0">
        <w:t xml:space="preserve"> contractor should ensure that formula is accurate if it was necessary to insert additional rows.</w:t>
      </w:r>
    </w:p>
    <w:p w14:paraId="5A9B9757" w14:textId="77777777" w:rsidR="00BF7689" w:rsidRPr="002363A0" w:rsidRDefault="00BF7689" w:rsidP="00BF7689">
      <w:pPr>
        <w:pStyle w:val="NormalWeb"/>
        <w:numPr>
          <w:ilvl w:val="0"/>
          <w:numId w:val="3"/>
        </w:numPr>
        <w:jc w:val="both"/>
      </w:pPr>
      <w:r w:rsidRPr="002363A0">
        <w:t>Prime contractors, prime participants, First-tier subcontractors, and all lower-tier Subcontractors should be included in submittal.</w:t>
      </w:r>
    </w:p>
    <w:p w14:paraId="1E09D081" w14:textId="77777777" w:rsidR="00BF7689" w:rsidRPr="002363A0" w:rsidRDefault="00BF7689" w:rsidP="00BF7689">
      <w:pPr>
        <w:pStyle w:val="NormalWeb"/>
        <w:numPr>
          <w:ilvl w:val="0"/>
          <w:numId w:val="3"/>
        </w:numPr>
        <w:jc w:val="both"/>
      </w:pPr>
      <w:r w:rsidRPr="002363A0">
        <w:t xml:space="preserve">Enter number of FTE’s charged against a specific </w:t>
      </w:r>
      <w:r w:rsidR="00922C04" w:rsidRPr="002363A0">
        <w:t>AU</w:t>
      </w:r>
      <w:r w:rsidRPr="002363A0">
        <w:t xml:space="preserve"> organization code.  Any essential Indirect FTEs that provide support to the contract in its entirety (not a specific organization) should be coded as “000”.  If the FTE is split between </w:t>
      </w:r>
      <w:r w:rsidR="00922C04" w:rsidRPr="002363A0">
        <w:t>AU</w:t>
      </w:r>
      <w:r w:rsidRPr="002363A0">
        <w:t xml:space="preserve"> organizations, separate entries will be required for each designation.  Be sure the employee’s FTE value totals to the correct FTE allocation.</w:t>
      </w:r>
    </w:p>
    <w:p w14:paraId="7990ADEA" w14:textId="77777777" w:rsidR="00BF7689" w:rsidRPr="002363A0" w:rsidRDefault="00BF7689" w:rsidP="00BF7689">
      <w:pPr>
        <w:pStyle w:val="NormalWeb"/>
        <w:numPr>
          <w:ilvl w:val="0"/>
          <w:numId w:val="3"/>
        </w:numPr>
        <w:jc w:val="both"/>
      </w:pPr>
      <w:r w:rsidRPr="002363A0">
        <w:rPr>
          <w:b/>
        </w:rPr>
        <w:t>DO</w:t>
      </w:r>
      <w:r w:rsidRPr="002363A0">
        <w:t xml:space="preserve"> list vacancies.</w:t>
      </w:r>
    </w:p>
    <w:p w14:paraId="3E6CEE08" w14:textId="77777777" w:rsidR="00BF7689" w:rsidRPr="002363A0" w:rsidRDefault="00BF7689" w:rsidP="00BF7689">
      <w:pPr>
        <w:pStyle w:val="NormalWeb"/>
        <w:numPr>
          <w:ilvl w:val="0"/>
          <w:numId w:val="3"/>
        </w:numPr>
        <w:jc w:val="both"/>
      </w:pPr>
      <w:r w:rsidRPr="002363A0">
        <w:rPr>
          <w:b/>
        </w:rPr>
        <w:t>DO</w:t>
      </w:r>
      <w:r w:rsidRPr="002363A0">
        <w:t xml:space="preserve"> submit data for an employee on extended leave.</w:t>
      </w:r>
    </w:p>
    <w:p w14:paraId="73F484D7" w14:textId="77777777" w:rsidR="00BF7689" w:rsidRPr="002363A0" w:rsidRDefault="00BF7689" w:rsidP="00BF7689">
      <w:pPr>
        <w:pStyle w:val="NormalWeb"/>
        <w:ind w:left="360"/>
        <w:jc w:val="both"/>
        <w:rPr>
          <w:b/>
        </w:rPr>
      </w:pPr>
    </w:p>
    <w:p w14:paraId="06992771" w14:textId="77777777" w:rsidR="00BF7689" w:rsidRPr="002363A0" w:rsidRDefault="00BF7689" w:rsidP="00BF7689">
      <w:pPr>
        <w:pStyle w:val="NormalWeb"/>
        <w:ind w:left="360"/>
        <w:jc w:val="both"/>
        <w:rPr>
          <w:b/>
          <w:i/>
          <w:smallCaps/>
        </w:rPr>
      </w:pPr>
      <w:r w:rsidRPr="002363A0">
        <w:rPr>
          <w:b/>
          <w:i/>
          <w:smallCaps/>
        </w:rPr>
        <w:t>Avoid</w:t>
      </w:r>
    </w:p>
    <w:p w14:paraId="3C8ACCED" w14:textId="77777777" w:rsidR="00BF7689" w:rsidRPr="002363A0" w:rsidRDefault="00BF7689" w:rsidP="00BF7689">
      <w:pPr>
        <w:pStyle w:val="NormalWeb"/>
        <w:numPr>
          <w:ilvl w:val="0"/>
          <w:numId w:val="3"/>
        </w:numPr>
        <w:jc w:val="both"/>
      </w:pPr>
      <w:r w:rsidRPr="002363A0">
        <w:t>Avoid duplicate entries.</w:t>
      </w:r>
    </w:p>
    <w:p w14:paraId="33E486C0" w14:textId="77777777" w:rsidR="00BF7689" w:rsidRPr="002363A0" w:rsidRDefault="00BF7689" w:rsidP="00BF7689">
      <w:pPr>
        <w:pStyle w:val="NormalWeb"/>
        <w:numPr>
          <w:ilvl w:val="0"/>
          <w:numId w:val="3"/>
        </w:numPr>
        <w:jc w:val="both"/>
      </w:pPr>
      <w:r w:rsidRPr="002363A0">
        <w:t xml:space="preserve">An employee should only be listed once per </w:t>
      </w:r>
      <w:r w:rsidR="00922C04" w:rsidRPr="002363A0">
        <w:t>AU</w:t>
      </w:r>
      <w:r w:rsidRPr="002363A0">
        <w:t xml:space="preserve"> Code #.</w:t>
      </w:r>
    </w:p>
    <w:p w14:paraId="611247BE" w14:textId="77777777" w:rsidR="00BF7689" w:rsidRPr="002363A0" w:rsidRDefault="00BF7689" w:rsidP="00BF7689">
      <w:pPr>
        <w:pStyle w:val="NormalWeb"/>
        <w:numPr>
          <w:ilvl w:val="0"/>
          <w:numId w:val="3"/>
        </w:numPr>
        <w:jc w:val="both"/>
      </w:pPr>
      <w:r w:rsidRPr="002363A0">
        <w:t>Total FTE allocation(s) per employee cannot exceed 1 FTE.</w:t>
      </w:r>
    </w:p>
    <w:p w14:paraId="1557359E" w14:textId="77777777" w:rsidR="006B251A" w:rsidRPr="002363A0" w:rsidRDefault="006B251A" w:rsidP="00553E4A">
      <w:pPr>
        <w:pStyle w:val="NormalWeb"/>
        <w:ind w:left="0"/>
        <w:jc w:val="both"/>
      </w:pPr>
    </w:p>
    <w:p w14:paraId="4DB0AFF6" w14:textId="182C8191" w:rsidR="00EB1DEE" w:rsidRPr="002363A0" w:rsidRDefault="00EB1DEE" w:rsidP="00931FB7">
      <w:pPr>
        <w:pStyle w:val="Heading1"/>
        <w:widowControl/>
        <w:autoSpaceDE/>
        <w:autoSpaceDN/>
        <w:adjustRightInd/>
        <w:rPr>
          <w:rFonts w:eastAsiaTheme="majorEastAsia"/>
          <w:b/>
          <w:bCs/>
          <w:u w:val="single"/>
        </w:rPr>
      </w:pPr>
    </w:p>
    <w:p w14:paraId="7E736021" w14:textId="2B3BC4A1" w:rsidR="00B112E2" w:rsidRPr="002363A0" w:rsidRDefault="00B112E2" w:rsidP="00B112E2">
      <w:pPr>
        <w:rPr>
          <w:rFonts w:eastAsiaTheme="majorEastAsia"/>
        </w:rPr>
      </w:pPr>
    </w:p>
    <w:p w14:paraId="2EF32B08" w14:textId="77777777" w:rsidR="00B112E2" w:rsidRPr="002363A0" w:rsidRDefault="00B112E2" w:rsidP="00B112E2">
      <w:pPr>
        <w:rPr>
          <w:rFonts w:eastAsiaTheme="majorEastAsia"/>
        </w:rPr>
      </w:pPr>
    </w:p>
    <w:p w14:paraId="0E5B47BD" w14:textId="77777777" w:rsidR="00931FB7" w:rsidRPr="002363A0" w:rsidRDefault="00931FB7" w:rsidP="00931FB7">
      <w:pPr>
        <w:pStyle w:val="Heading1"/>
        <w:widowControl/>
        <w:autoSpaceDE/>
        <w:autoSpaceDN/>
        <w:adjustRightInd/>
        <w:rPr>
          <w:rFonts w:eastAsiaTheme="majorEastAsia"/>
          <w:b/>
          <w:bCs/>
          <w:u w:val="single"/>
        </w:rPr>
      </w:pPr>
      <w:bookmarkStart w:id="24" w:name="_Toc46489934"/>
      <w:r w:rsidRPr="002363A0">
        <w:rPr>
          <w:rFonts w:eastAsiaTheme="majorEastAsia"/>
          <w:b/>
          <w:bCs/>
          <w:u w:val="single"/>
        </w:rPr>
        <w:t>SUBCONTRACT STATUS REPORT</w:t>
      </w:r>
      <w:bookmarkEnd w:id="24"/>
    </w:p>
    <w:p w14:paraId="5EDBC931" w14:textId="77777777" w:rsidR="00EB1DEE" w:rsidRPr="002363A0" w:rsidRDefault="00EB1DEE" w:rsidP="00931FB7">
      <w:pPr>
        <w:rPr>
          <w:b/>
          <w:i/>
        </w:rPr>
      </w:pPr>
    </w:p>
    <w:p w14:paraId="30C24B19" w14:textId="77777777" w:rsidR="00931FB7" w:rsidRPr="002363A0" w:rsidRDefault="00931FB7" w:rsidP="00931FB7">
      <w:pPr>
        <w:rPr>
          <w:b/>
          <w:i/>
        </w:rPr>
      </w:pPr>
      <w:r w:rsidRPr="002363A0">
        <w:rPr>
          <w:b/>
          <w:i/>
        </w:rPr>
        <w:t>PURPOSE</w:t>
      </w:r>
    </w:p>
    <w:p w14:paraId="28C7BFF2" w14:textId="77777777" w:rsidR="00931FB7" w:rsidRPr="002363A0" w:rsidRDefault="00931FB7" w:rsidP="00931FB7">
      <w:r w:rsidRPr="002363A0">
        <w:t xml:space="preserve">The Subcontract Status Report provides detailed data relative to the number of Subcontractors within a designated contract.  This report will be used by Federal personnel as an information source document and serves as a basis for fulfilling requests received from Headquarters, DOE and other external federal entities.  </w:t>
      </w:r>
    </w:p>
    <w:p w14:paraId="121B73CB" w14:textId="77777777" w:rsidR="00931FB7" w:rsidRPr="002363A0" w:rsidRDefault="00931FB7" w:rsidP="00931FB7"/>
    <w:p w14:paraId="4235F429" w14:textId="77777777" w:rsidR="00931FB7" w:rsidRPr="002363A0" w:rsidRDefault="00931FB7" w:rsidP="00931FB7">
      <w:pPr>
        <w:rPr>
          <w:b/>
          <w:i/>
        </w:rPr>
      </w:pPr>
      <w:r w:rsidRPr="002363A0">
        <w:rPr>
          <w:b/>
          <w:i/>
        </w:rPr>
        <w:t>FORM</w:t>
      </w:r>
    </w:p>
    <w:p w14:paraId="2AE49253" w14:textId="77777777" w:rsidR="00931FB7" w:rsidRPr="002363A0" w:rsidRDefault="00931FB7" w:rsidP="00931FB7">
      <w:r w:rsidRPr="002363A0">
        <w:t xml:space="preserve">An Excel workbook (541_1-5 Subcontractor-Status-Report.xls) has been included as a sample template in Part III, Section J.  The following is the suggested format for submission of this report.   </w:t>
      </w:r>
    </w:p>
    <w:p w14:paraId="1DCE544B" w14:textId="77777777" w:rsidR="00931FB7" w:rsidRPr="002363A0" w:rsidRDefault="00931FB7" w:rsidP="00931FB7"/>
    <w:p w14:paraId="6A72ACDD" w14:textId="77777777" w:rsidR="00931FB7" w:rsidRPr="002363A0" w:rsidRDefault="00931FB7" w:rsidP="00931FB7">
      <w:pPr>
        <w:rPr>
          <w:b/>
          <w:i/>
        </w:rPr>
      </w:pPr>
      <w:r w:rsidRPr="002363A0">
        <w:rPr>
          <w:b/>
          <w:i/>
        </w:rPr>
        <w:t>INSTRUCTIONS</w:t>
      </w:r>
    </w:p>
    <w:p w14:paraId="4C5E905F" w14:textId="77777777" w:rsidR="00931FB7" w:rsidRPr="002363A0" w:rsidRDefault="00931FB7" w:rsidP="00931FB7"/>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9090"/>
      </w:tblGrid>
      <w:tr w:rsidR="00931FB7" w:rsidRPr="002363A0" w14:paraId="30809CAB" w14:textId="77777777" w:rsidTr="00931FB7">
        <w:tc>
          <w:tcPr>
            <w:tcW w:w="648" w:type="dxa"/>
          </w:tcPr>
          <w:p w14:paraId="62D5708A" w14:textId="77777777" w:rsidR="00931FB7" w:rsidRPr="002363A0" w:rsidRDefault="00931FB7" w:rsidP="00931FB7">
            <w:pPr>
              <w:rPr>
                <w:b/>
                <w:u w:val="single"/>
              </w:rPr>
            </w:pPr>
            <w:r w:rsidRPr="002363A0">
              <w:rPr>
                <w:b/>
                <w:u w:val="single"/>
              </w:rPr>
              <w:t>Item</w:t>
            </w:r>
          </w:p>
        </w:tc>
        <w:tc>
          <w:tcPr>
            <w:tcW w:w="9090" w:type="dxa"/>
          </w:tcPr>
          <w:p w14:paraId="314B4AC8" w14:textId="77777777" w:rsidR="00931FB7" w:rsidRPr="002363A0" w:rsidRDefault="00931FB7" w:rsidP="00931FB7">
            <w:pPr>
              <w:rPr>
                <w:b/>
                <w:u w:val="single"/>
              </w:rPr>
            </w:pPr>
            <w:r w:rsidRPr="002363A0">
              <w:rPr>
                <w:b/>
                <w:u w:val="single"/>
              </w:rPr>
              <w:t>Description</w:t>
            </w:r>
          </w:p>
        </w:tc>
      </w:tr>
      <w:tr w:rsidR="00931FB7" w:rsidRPr="002363A0" w14:paraId="75955999" w14:textId="77777777" w:rsidTr="00931FB7">
        <w:tc>
          <w:tcPr>
            <w:tcW w:w="648" w:type="dxa"/>
          </w:tcPr>
          <w:p w14:paraId="510726EF" w14:textId="77777777" w:rsidR="00931FB7" w:rsidRPr="002363A0" w:rsidRDefault="00931FB7" w:rsidP="00931FB7">
            <w:r w:rsidRPr="002363A0">
              <w:t>1</w:t>
            </w:r>
          </w:p>
        </w:tc>
        <w:tc>
          <w:tcPr>
            <w:tcW w:w="9090" w:type="dxa"/>
          </w:tcPr>
          <w:p w14:paraId="1A6D7E5C" w14:textId="77777777" w:rsidR="00931FB7" w:rsidRPr="002363A0" w:rsidRDefault="00931FB7" w:rsidP="00931FB7">
            <w:r w:rsidRPr="002363A0">
              <w:t xml:space="preserve">Enter inclusive dates of current reporting period.  </w:t>
            </w:r>
          </w:p>
        </w:tc>
      </w:tr>
      <w:tr w:rsidR="00931FB7" w:rsidRPr="002363A0" w14:paraId="1143077B" w14:textId="77777777" w:rsidTr="00931FB7">
        <w:tc>
          <w:tcPr>
            <w:tcW w:w="648" w:type="dxa"/>
          </w:tcPr>
          <w:p w14:paraId="7D9B3C0A" w14:textId="77777777" w:rsidR="00931FB7" w:rsidRPr="002363A0" w:rsidRDefault="00931FB7" w:rsidP="00931FB7">
            <w:r w:rsidRPr="002363A0">
              <w:t>2</w:t>
            </w:r>
          </w:p>
        </w:tc>
        <w:tc>
          <w:tcPr>
            <w:tcW w:w="9090" w:type="dxa"/>
          </w:tcPr>
          <w:p w14:paraId="475B3668" w14:textId="77777777" w:rsidR="00931FB7" w:rsidRPr="002363A0" w:rsidRDefault="00931FB7" w:rsidP="00931FB7">
            <w:r w:rsidRPr="002363A0">
              <w:t>Enter the official contract title.</w:t>
            </w:r>
          </w:p>
        </w:tc>
      </w:tr>
      <w:tr w:rsidR="00931FB7" w:rsidRPr="002363A0" w14:paraId="2EBC0715" w14:textId="77777777" w:rsidTr="00931FB7">
        <w:tc>
          <w:tcPr>
            <w:tcW w:w="648" w:type="dxa"/>
          </w:tcPr>
          <w:p w14:paraId="5382A90A" w14:textId="77777777" w:rsidR="00931FB7" w:rsidRPr="002363A0" w:rsidRDefault="00931FB7" w:rsidP="00931FB7">
            <w:r w:rsidRPr="002363A0">
              <w:t>3</w:t>
            </w:r>
          </w:p>
        </w:tc>
        <w:tc>
          <w:tcPr>
            <w:tcW w:w="9090" w:type="dxa"/>
          </w:tcPr>
          <w:p w14:paraId="569BB6AE" w14:textId="77777777" w:rsidR="00931FB7" w:rsidRPr="002363A0" w:rsidRDefault="00931FB7" w:rsidP="00931FB7">
            <w:r w:rsidRPr="002363A0">
              <w:t>Enter the official contract number.</w:t>
            </w:r>
          </w:p>
        </w:tc>
      </w:tr>
      <w:tr w:rsidR="00931FB7" w:rsidRPr="002363A0" w14:paraId="3166001C" w14:textId="77777777" w:rsidTr="00931FB7">
        <w:tc>
          <w:tcPr>
            <w:tcW w:w="648" w:type="dxa"/>
          </w:tcPr>
          <w:p w14:paraId="7E686A3F" w14:textId="77777777" w:rsidR="00931FB7" w:rsidRPr="002363A0" w:rsidRDefault="00931FB7" w:rsidP="00931FB7">
            <w:r w:rsidRPr="002363A0">
              <w:t>4</w:t>
            </w:r>
          </w:p>
        </w:tc>
        <w:tc>
          <w:tcPr>
            <w:tcW w:w="9090" w:type="dxa"/>
          </w:tcPr>
          <w:p w14:paraId="06C0E6E1" w14:textId="77777777" w:rsidR="00931FB7" w:rsidRPr="002363A0" w:rsidRDefault="00931FB7" w:rsidP="00931FB7">
            <w:r w:rsidRPr="002363A0">
              <w:t>Enter the name and address of each subcontractor.  Subcontractors are to be grouped by state.</w:t>
            </w:r>
          </w:p>
        </w:tc>
      </w:tr>
      <w:tr w:rsidR="00931FB7" w:rsidRPr="002363A0" w14:paraId="239FE455" w14:textId="77777777" w:rsidTr="00931FB7">
        <w:tc>
          <w:tcPr>
            <w:tcW w:w="648" w:type="dxa"/>
          </w:tcPr>
          <w:p w14:paraId="311EF8C1" w14:textId="77777777" w:rsidR="00931FB7" w:rsidRPr="002363A0" w:rsidRDefault="00931FB7" w:rsidP="00931FB7">
            <w:r w:rsidRPr="002363A0">
              <w:t>5</w:t>
            </w:r>
          </w:p>
        </w:tc>
        <w:tc>
          <w:tcPr>
            <w:tcW w:w="9090" w:type="dxa"/>
          </w:tcPr>
          <w:p w14:paraId="0C39E200" w14:textId="77777777" w:rsidR="00931FB7" w:rsidRPr="002363A0" w:rsidRDefault="00931FB7" w:rsidP="00931FB7">
            <w:r w:rsidRPr="002363A0">
              <w:t>Enter ZIP code plus the 4-digit ZIP code extension.</w:t>
            </w:r>
          </w:p>
        </w:tc>
      </w:tr>
      <w:tr w:rsidR="00931FB7" w:rsidRPr="002363A0" w14:paraId="624D1CD3" w14:textId="77777777" w:rsidTr="00931FB7">
        <w:tc>
          <w:tcPr>
            <w:tcW w:w="648" w:type="dxa"/>
          </w:tcPr>
          <w:p w14:paraId="48074B8C" w14:textId="77777777" w:rsidR="00931FB7" w:rsidRPr="002363A0" w:rsidRDefault="00931FB7" w:rsidP="00931FB7">
            <w:r w:rsidRPr="002363A0">
              <w:t>6</w:t>
            </w:r>
          </w:p>
        </w:tc>
        <w:tc>
          <w:tcPr>
            <w:tcW w:w="9090" w:type="dxa"/>
          </w:tcPr>
          <w:p w14:paraId="5AEA1C50" w14:textId="77777777" w:rsidR="00931FB7" w:rsidRPr="002363A0" w:rsidRDefault="00931FB7" w:rsidP="00931FB7">
            <w:r w:rsidRPr="002363A0">
              <w:t xml:space="preserve">Enter the subcontractor’s business type (i.e. Academia, Industry, National Lab, Non-Profit Organization, State, or Other).  A list of business types can be found on the “Business Types” worksheet in the </w:t>
            </w:r>
            <w:r w:rsidR="00922C04" w:rsidRPr="002363A0">
              <w:t>AU</w:t>
            </w:r>
            <w:r w:rsidRPr="002363A0">
              <w:t xml:space="preserve"> Subcontract Status Report Excel workbook.</w:t>
            </w:r>
          </w:p>
        </w:tc>
      </w:tr>
      <w:tr w:rsidR="00931FB7" w:rsidRPr="002363A0" w14:paraId="197C2846" w14:textId="77777777" w:rsidTr="00931FB7">
        <w:tc>
          <w:tcPr>
            <w:tcW w:w="648" w:type="dxa"/>
          </w:tcPr>
          <w:p w14:paraId="4357BCD8" w14:textId="77777777" w:rsidR="00931FB7" w:rsidRPr="002363A0" w:rsidRDefault="00931FB7" w:rsidP="00931FB7">
            <w:r w:rsidRPr="002363A0">
              <w:t>7</w:t>
            </w:r>
          </w:p>
        </w:tc>
        <w:tc>
          <w:tcPr>
            <w:tcW w:w="9090" w:type="dxa"/>
          </w:tcPr>
          <w:p w14:paraId="17F47D6B" w14:textId="77777777" w:rsidR="00931FB7" w:rsidRPr="002363A0" w:rsidRDefault="00931FB7" w:rsidP="00931FB7">
            <w:r w:rsidRPr="002363A0">
              <w:t xml:space="preserve">Enter the subcontractor’s business classification (i.e. Small Business, Woman-Owned Small Business, </w:t>
            </w:r>
            <w:proofErr w:type="spellStart"/>
            <w:r w:rsidRPr="002363A0">
              <w:t>etc</w:t>
            </w:r>
            <w:proofErr w:type="spellEnd"/>
            <w:r w:rsidRPr="002363A0">
              <w:t xml:space="preserve">).  A list of business classifications can be found on the “Business Classifications” worksheet in the </w:t>
            </w:r>
            <w:r w:rsidR="00922C04" w:rsidRPr="002363A0">
              <w:t>AU</w:t>
            </w:r>
            <w:r w:rsidRPr="002363A0">
              <w:t xml:space="preserve"> Subcontract Status Report Excel workbook.</w:t>
            </w:r>
          </w:p>
        </w:tc>
      </w:tr>
      <w:tr w:rsidR="00931FB7" w:rsidRPr="002363A0" w14:paraId="47C2B63F" w14:textId="77777777" w:rsidTr="00931FB7">
        <w:tc>
          <w:tcPr>
            <w:tcW w:w="648" w:type="dxa"/>
          </w:tcPr>
          <w:p w14:paraId="4B21B3F6" w14:textId="77777777" w:rsidR="00931FB7" w:rsidRPr="002363A0" w:rsidRDefault="00931FB7" w:rsidP="00931FB7">
            <w:r w:rsidRPr="002363A0">
              <w:t>8</w:t>
            </w:r>
          </w:p>
        </w:tc>
        <w:tc>
          <w:tcPr>
            <w:tcW w:w="9090" w:type="dxa"/>
          </w:tcPr>
          <w:p w14:paraId="6701B67D" w14:textId="77777777" w:rsidR="00931FB7" w:rsidRPr="002363A0" w:rsidRDefault="00931FB7" w:rsidP="00931FB7">
            <w:r w:rsidRPr="002363A0">
              <w:t>Enter the North American Industry Classification System (NAICS) code for the subcontractor listed under Item 4.</w:t>
            </w:r>
          </w:p>
        </w:tc>
      </w:tr>
      <w:tr w:rsidR="00931FB7" w:rsidRPr="002363A0" w14:paraId="1AB143F7" w14:textId="77777777" w:rsidTr="00931FB7">
        <w:tc>
          <w:tcPr>
            <w:tcW w:w="648" w:type="dxa"/>
          </w:tcPr>
          <w:p w14:paraId="13D66AC0" w14:textId="77777777" w:rsidR="00931FB7" w:rsidRPr="002363A0" w:rsidRDefault="00931FB7" w:rsidP="00931FB7">
            <w:r w:rsidRPr="002363A0">
              <w:t>9</w:t>
            </w:r>
          </w:p>
        </w:tc>
        <w:tc>
          <w:tcPr>
            <w:tcW w:w="9090" w:type="dxa"/>
          </w:tcPr>
          <w:p w14:paraId="23CA15C1" w14:textId="77777777" w:rsidR="00931FB7" w:rsidRPr="002363A0" w:rsidRDefault="00931FB7" w:rsidP="00931FB7">
            <w:r w:rsidRPr="002363A0">
              <w:t>Enter the contract number in combination with CLIN, Sub-CLIN, Task, or Activity numbers (i.e. 0004009.205.01.03), consistent with the contract’s Work Breakdown Structure as per the current Management Plan.</w:t>
            </w:r>
          </w:p>
        </w:tc>
      </w:tr>
      <w:tr w:rsidR="00931FB7" w:rsidRPr="002363A0" w14:paraId="3AF88FAD" w14:textId="77777777" w:rsidTr="00931FB7">
        <w:tc>
          <w:tcPr>
            <w:tcW w:w="648" w:type="dxa"/>
          </w:tcPr>
          <w:p w14:paraId="1D890CB6" w14:textId="77777777" w:rsidR="00931FB7" w:rsidRPr="002363A0" w:rsidRDefault="00931FB7" w:rsidP="00931FB7">
            <w:r w:rsidRPr="002363A0">
              <w:t>10</w:t>
            </w:r>
          </w:p>
        </w:tc>
        <w:tc>
          <w:tcPr>
            <w:tcW w:w="9090" w:type="dxa"/>
          </w:tcPr>
          <w:p w14:paraId="2DB95B84" w14:textId="77777777" w:rsidR="00931FB7" w:rsidRPr="002363A0" w:rsidRDefault="00931FB7" w:rsidP="00931FB7">
            <w:r w:rsidRPr="002363A0">
              <w:t>Enter the official title of the CLIN, Sub-CLIN, Task, or Activity entered in Item 9 above.</w:t>
            </w:r>
          </w:p>
        </w:tc>
      </w:tr>
      <w:tr w:rsidR="00931FB7" w:rsidRPr="002363A0" w14:paraId="50B5CE04" w14:textId="77777777" w:rsidTr="00931FB7">
        <w:tc>
          <w:tcPr>
            <w:tcW w:w="648" w:type="dxa"/>
          </w:tcPr>
          <w:p w14:paraId="6CACA694" w14:textId="77777777" w:rsidR="00931FB7" w:rsidRPr="002363A0" w:rsidRDefault="00931FB7" w:rsidP="00931FB7">
            <w:r w:rsidRPr="002363A0">
              <w:t>11</w:t>
            </w:r>
          </w:p>
        </w:tc>
        <w:tc>
          <w:tcPr>
            <w:tcW w:w="9090" w:type="dxa"/>
          </w:tcPr>
          <w:p w14:paraId="367F6797" w14:textId="77777777" w:rsidR="00931FB7" w:rsidRPr="002363A0" w:rsidRDefault="00931FB7" w:rsidP="00931FB7">
            <w:r w:rsidRPr="002363A0">
              <w:t>Enter the amount of actual costs incurred in the previous fiscal year.</w:t>
            </w:r>
          </w:p>
        </w:tc>
      </w:tr>
      <w:tr w:rsidR="00931FB7" w:rsidRPr="002363A0" w14:paraId="1CB0C801" w14:textId="77777777" w:rsidTr="00931FB7">
        <w:tc>
          <w:tcPr>
            <w:tcW w:w="648" w:type="dxa"/>
          </w:tcPr>
          <w:p w14:paraId="69AD5833" w14:textId="77777777" w:rsidR="00931FB7" w:rsidRPr="002363A0" w:rsidRDefault="00931FB7" w:rsidP="00931FB7">
            <w:r w:rsidRPr="002363A0">
              <w:t>12</w:t>
            </w:r>
          </w:p>
        </w:tc>
        <w:tc>
          <w:tcPr>
            <w:tcW w:w="9090" w:type="dxa"/>
          </w:tcPr>
          <w:p w14:paraId="3A1D9A2F" w14:textId="77777777" w:rsidR="00931FB7" w:rsidRPr="002363A0" w:rsidRDefault="00931FB7" w:rsidP="00931FB7">
            <w:r w:rsidRPr="002363A0">
              <w:t>Enter the amount of actual costs incurred plus the balance of the planned costs for the current fiscal year.</w:t>
            </w:r>
          </w:p>
        </w:tc>
      </w:tr>
      <w:tr w:rsidR="00931FB7" w:rsidRPr="002363A0" w14:paraId="1813E5D3" w14:textId="77777777" w:rsidTr="00931FB7">
        <w:tc>
          <w:tcPr>
            <w:tcW w:w="648" w:type="dxa"/>
          </w:tcPr>
          <w:p w14:paraId="44F59A6A" w14:textId="77777777" w:rsidR="00931FB7" w:rsidRPr="002363A0" w:rsidRDefault="00931FB7" w:rsidP="00931FB7">
            <w:r w:rsidRPr="002363A0">
              <w:t>13</w:t>
            </w:r>
          </w:p>
        </w:tc>
        <w:tc>
          <w:tcPr>
            <w:tcW w:w="9090" w:type="dxa"/>
          </w:tcPr>
          <w:p w14:paraId="1D31BC5C" w14:textId="77777777" w:rsidR="00931FB7" w:rsidRPr="002363A0" w:rsidRDefault="00931FB7" w:rsidP="00931FB7">
            <w:r w:rsidRPr="002363A0">
              <w:t>Enter the amount of planned costs for the following fiscal year, if any.</w:t>
            </w:r>
          </w:p>
        </w:tc>
      </w:tr>
      <w:tr w:rsidR="00931FB7" w:rsidRPr="002363A0" w14:paraId="1A26C65D" w14:textId="77777777" w:rsidTr="00931FB7">
        <w:tc>
          <w:tcPr>
            <w:tcW w:w="648" w:type="dxa"/>
          </w:tcPr>
          <w:p w14:paraId="4E647F4E" w14:textId="77777777" w:rsidR="00931FB7" w:rsidRPr="002363A0" w:rsidRDefault="00931FB7" w:rsidP="00931FB7">
            <w:r w:rsidRPr="002363A0">
              <w:t>14</w:t>
            </w:r>
          </w:p>
        </w:tc>
        <w:tc>
          <w:tcPr>
            <w:tcW w:w="9090" w:type="dxa"/>
          </w:tcPr>
          <w:p w14:paraId="0074C143" w14:textId="77777777" w:rsidR="00931FB7" w:rsidRPr="002363A0" w:rsidRDefault="00931FB7" w:rsidP="00931FB7">
            <w:r w:rsidRPr="002363A0">
              <w:t>Enter the total cost (actual and balance of plan) for the project identified in Item 9 above.</w:t>
            </w:r>
          </w:p>
        </w:tc>
      </w:tr>
      <w:tr w:rsidR="00931FB7" w:rsidRPr="002363A0" w14:paraId="577D7E70" w14:textId="77777777" w:rsidTr="00931FB7">
        <w:tc>
          <w:tcPr>
            <w:tcW w:w="648" w:type="dxa"/>
          </w:tcPr>
          <w:p w14:paraId="5C9498E7" w14:textId="77777777" w:rsidR="00931FB7" w:rsidRPr="002363A0" w:rsidRDefault="00931FB7" w:rsidP="00931FB7">
            <w:r w:rsidRPr="002363A0">
              <w:t>15</w:t>
            </w:r>
          </w:p>
        </w:tc>
        <w:tc>
          <w:tcPr>
            <w:tcW w:w="9090" w:type="dxa"/>
          </w:tcPr>
          <w:p w14:paraId="4BBAC752" w14:textId="77777777" w:rsidR="00931FB7" w:rsidRPr="002363A0" w:rsidRDefault="00931FB7" w:rsidP="00931FB7">
            <w:r w:rsidRPr="002363A0">
              <w:t>Enter the date the subcontractor began work on the project.</w:t>
            </w:r>
          </w:p>
        </w:tc>
      </w:tr>
      <w:tr w:rsidR="00931FB7" w:rsidRPr="002363A0" w14:paraId="7CA74786" w14:textId="77777777" w:rsidTr="00931FB7">
        <w:tc>
          <w:tcPr>
            <w:tcW w:w="648" w:type="dxa"/>
          </w:tcPr>
          <w:p w14:paraId="04686CE0" w14:textId="77777777" w:rsidR="00931FB7" w:rsidRPr="002363A0" w:rsidRDefault="00931FB7" w:rsidP="00931FB7">
            <w:r w:rsidRPr="002363A0">
              <w:t>16</w:t>
            </w:r>
          </w:p>
        </w:tc>
        <w:tc>
          <w:tcPr>
            <w:tcW w:w="9090" w:type="dxa"/>
          </w:tcPr>
          <w:p w14:paraId="35258D37" w14:textId="77777777" w:rsidR="00931FB7" w:rsidRPr="002363A0" w:rsidRDefault="00931FB7" w:rsidP="00931FB7">
            <w:r w:rsidRPr="002363A0">
              <w:t>Enter the date the subcontractor completed or the anticipated date the work is to be completed by the subcontractor.</w:t>
            </w:r>
          </w:p>
        </w:tc>
      </w:tr>
      <w:tr w:rsidR="00931FB7" w:rsidRPr="002363A0" w14:paraId="58BAC64D" w14:textId="77777777" w:rsidTr="00931FB7">
        <w:tc>
          <w:tcPr>
            <w:tcW w:w="648" w:type="dxa"/>
          </w:tcPr>
          <w:p w14:paraId="386FEA00" w14:textId="77777777" w:rsidR="00931FB7" w:rsidRPr="002363A0" w:rsidRDefault="00931FB7" w:rsidP="00931FB7">
            <w:r w:rsidRPr="002363A0">
              <w:t>17</w:t>
            </w:r>
          </w:p>
        </w:tc>
        <w:tc>
          <w:tcPr>
            <w:tcW w:w="9090" w:type="dxa"/>
          </w:tcPr>
          <w:p w14:paraId="3870C177" w14:textId="77777777" w:rsidR="00931FB7" w:rsidRPr="002363A0" w:rsidRDefault="00931FB7" w:rsidP="00931FB7">
            <w:r w:rsidRPr="002363A0">
              <w:t>Enter the name (first and last) of the federal program manager.</w:t>
            </w:r>
          </w:p>
        </w:tc>
      </w:tr>
      <w:tr w:rsidR="00931FB7" w:rsidRPr="002363A0" w14:paraId="0E232858" w14:textId="77777777" w:rsidTr="00931FB7">
        <w:tc>
          <w:tcPr>
            <w:tcW w:w="648" w:type="dxa"/>
          </w:tcPr>
          <w:p w14:paraId="10564A2C" w14:textId="77777777" w:rsidR="00931FB7" w:rsidRPr="002363A0" w:rsidRDefault="00931FB7" w:rsidP="00931FB7">
            <w:r w:rsidRPr="002363A0">
              <w:t>18</w:t>
            </w:r>
          </w:p>
        </w:tc>
        <w:tc>
          <w:tcPr>
            <w:tcW w:w="9090" w:type="dxa"/>
          </w:tcPr>
          <w:p w14:paraId="5968376D" w14:textId="77777777" w:rsidR="00931FB7" w:rsidRPr="002363A0" w:rsidRDefault="00931FB7" w:rsidP="00931FB7">
            <w:r w:rsidRPr="002363A0">
              <w:t>Enter the program number used to fund the CLIN/ Sub-CLIN /Task/Activity identified in Item 9.</w:t>
            </w:r>
          </w:p>
        </w:tc>
      </w:tr>
      <w:tr w:rsidR="00931FB7" w:rsidRPr="002363A0" w14:paraId="73FBCA2F" w14:textId="77777777" w:rsidTr="00931FB7">
        <w:tc>
          <w:tcPr>
            <w:tcW w:w="648" w:type="dxa"/>
          </w:tcPr>
          <w:p w14:paraId="75CF5FFA" w14:textId="77777777" w:rsidR="00931FB7" w:rsidRPr="002363A0" w:rsidRDefault="00931FB7" w:rsidP="00931FB7">
            <w:r w:rsidRPr="002363A0">
              <w:t>19</w:t>
            </w:r>
          </w:p>
        </w:tc>
        <w:tc>
          <w:tcPr>
            <w:tcW w:w="9090" w:type="dxa"/>
          </w:tcPr>
          <w:p w14:paraId="2FA1F9E0" w14:textId="77777777" w:rsidR="00931FB7" w:rsidRPr="002363A0" w:rsidRDefault="00931FB7" w:rsidP="00931FB7">
            <w:r w:rsidRPr="002363A0">
              <w:t>Enter a brief description of the project.</w:t>
            </w:r>
          </w:p>
        </w:tc>
      </w:tr>
      <w:tr w:rsidR="00931FB7" w:rsidRPr="002363A0" w14:paraId="78F4790F" w14:textId="77777777" w:rsidTr="00931FB7">
        <w:tc>
          <w:tcPr>
            <w:tcW w:w="648" w:type="dxa"/>
          </w:tcPr>
          <w:p w14:paraId="1D8855AD" w14:textId="77777777" w:rsidR="00931FB7" w:rsidRPr="002363A0" w:rsidRDefault="00931FB7" w:rsidP="00931FB7">
            <w:r w:rsidRPr="002363A0">
              <w:t>20</w:t>
            </w:r>
          </w:p>
        </w:tc>
        <w:tc>
          <w:tcPr>
            <w:tcW w:w="9090" w:type="dxa"/>
          </w:tcPr>
          <w:p w14:paraId="124B9735" w14:textId="77777777" w:rsidR="00931FB7" w:rsidRPr="002363A0" w:rsidRDefault="00931FB7" w:rsidP="00931FB7">
            <w:r w:rsidRPr="002363A0">
              <w:t xml:space="preserve">Enter the type of subcontract awarded (i.e. </w:t>
            </w:r>
            <w:proofErr w:type="gramStart"/>
            <w:r w:rsidRPr="002363A0">
              <w:t>Cost Plus</w:t>
            </w:r>
            <w:proofErr w:type="gramEnd"/>
            <w:r w:rsidRPr="002363A0">
              <w:t xml:space="preserve"> Fixed Fee, Firm Fixed Price, Time-and-Material, etc.).  A list of common contract types can be found on the “Common Contract Types” worksheet in the </w:t>
            </w:r>
            <w:r w:rsidR="00922C04" w:rsidRPr="002363A0">
              <w:t>AU</w:t>
            </w:r>
            <w:r w:rsidRPr="002363A0">
              <w:t xml:space="preserve"> Subcontract Status Report Excel workbook.</w:t>
            </w:r>
          </w:p>
        </w:tc>
      </w:tr>
      <w:tr w:rsidR="00931FB7" w:rsidRPr="002363A0" w14:paraId="1C59D014" w14:textId="77777777" w:rsidTr="00931FB7">
        <w:tc>
          <w:tcPr>
            <w:tcW w:w="648" w:type="dxa"/>
          </w:tcPr>
          <w:p w14:paraId="55D5261D" w14:textId="77777777" w:rsidR="00931FB7" w:rsidRPr="002363A0" w:rsidRDefault="00931FB7" w:rsidP="00931FB7">
            <w:r w:rsidRPr="002363A0">
              <w:t>21</w:t>
            </w:r>
          </w:p>
        </w:tc>
        <w:tc>
          <w:tcPr>
            <w:tcW w:w="9090" w:type="dxa"/>
          </w:tcPr>
          <w:p w14:paraId="6D241580" w14:textId="77777777" w:rsidR="00931FB7" w:rsidRPr="002363A0" w:rsidRDefault="00931FB7" w:rsidP="00931FB7">
            <w:r w:rsidRPr="002363A0">
              <w:t>Enter “Competitive” or “Non-Competitive” depending on the method used in awarding the subcontract.</w:t>
            </w:r>
          </w:p>
        </w:tc>
      </w:tr>
      <w:tr w:rsidR="00931FB7" w:rsidRPr="002363A0" w14:paraId="400C7B21" w14:textId="77777777" w:rsidTr="00931FB7">
        <w:tc>
          <w:tcPr>
            <w:tcW w:w="648" w:type="dxa"/>
          </w:tcPr>
          <w:p w14:paraId="3C905D6B" w14:textId="77777777" w:rsidR="00931FB7" w:rsidRPr="002363A0" w:rsidRDefault="00931FB7" w:rsidP="00931FB7">
            <w:r w:rsidRPr="002363A0">
              <w:t>22</w:t>
            </w:r>
          </w:p>
        </w:tc>
        <w:tc>
          <w:tcPr>
            <w:tcW w:w="9090" w:type="dxa"/>
          </w:tcPr>
          <w:p w14:paraId="095C96A9" w14:textId="77777777" w:rsidR="00931FB7" w:rsidRPr="002363A0" w:rsidRDefault="00931FB7" w:rsidP="00931FB7">
            <w:r w:rsidRPr="002363A0">
              <w:t>For a “Non-Competitive” entry in Item 21, enter the justification for awarding a non-competitive subcontract.</w:t>
            </w:r>
          </w:p>
        </w:tc>
      </w:tr>
      <w:tr w:rsidR="00931FB7" w:rsidRPr="002363A0" w14:paraId="29465199" w14:textId="77777777" w:rsidTr="00931FB7">
        <w:tc>
          <w:tcPr>
            <w:tcW w:w="648" w:type="dxa"/>
          </w:tcPr>
          <w:p w14:paraId="39DC817F" w14:textId="77777777" w:rsidR="00931FB7" w:rsidRPr="002363A0" w:rsidRDefault="00931FB7" w:rsidP="00931FB7">
            <w:r w:rsidRPr="002363A0">
              <w:t>23</w:t>
            </w:r>
          </w:p>
        </w:tc>
        <w:tc>
          <w:tcPr>
            <w:tcW w:w="9090" w:type="dxa"/>
          </w:tcPr>
          <w:p w14:paraId="5B60BD2D" w14:textId="77777777" w:rsidR="00931FB7" w:rsidRPr="002363A0" w:rsidRDefault="00931FB7" w:rsidP="00931FB7">
            <w:r w:rsidRPr="002363A0">
              <w:t xml:space="preserve">Did current team have the required expertise to perform the task prior to the subcontract being awarded?  Enter either “YES” or “NO”.  </w:t>
            </w:r>
          </w:p>
        </w:tc>
      </w:tr>
      <w:tr w:rsidR="00931FB7" w:rsidRPr="002363A0" w14:paraId="54529DF1" w14:textId="77777777" w:rsidTr="00931FB7">
        <w:tc>
          <w:tcPr>
            <w:tcW w:w="648" w:type="dxa"/>
          </w:tcPr>
          <w:p w14:paraId="09B523CA" w14:textId="77777777" w:rsidR="00931FB7" w:rsidRPr="002363A0" w:rsidRDefault="00931FB7" w:rsidP="00931FB7">
            <w:r w:rsidRPr="002363A0">
              <w:t>24</w:t>
            </w:r>
          </w:p>
        </w:tc>
        <w:tc>
          <w:tcPr>
            <w:tcW w:w="9090" w:type="dxa"/>
          </w:tcPr>
          <w:p w14:paraId="052AC19F" w14:textId="77777777" w:rsidR="00931FB7" w:rsidRPr="002363A0" w:rsidRDefault="00931FB7" w:rsidP="00931FB7">
            <w:r w:rsidRPr="002363A0">
              <w:t>Enter a subtotal for each state.</w:t>
            </w:r>
          </w:p>
        </w:tc>
      </w:tr>
      <w:tr w:rsidR="00931FB7" w:rsidRPr="002363A0" w14:paraId="3156C7C3" w14:textId="77777777" w:rsidTr="00931FB7">
        <w:tc>
          <w:tcPr>
            <w:tcW w:w="648" w:type="dxa"/>
          </w:tcPr>
          <w:p w14:paraId="008214B3" w14:textId="77777777" w:rsidR="00931FB7" w:rsidRPr="002363A0" w:rsidRDefault="00931FB7" w:rsidP="00931FB7">
            <w:r w:rsidRPr="002363A0">
              <w:t>25</w:t>
            </w:r>
          </w:p>
        </w:tc>
        <w:tc>
          <w:tcPr>
            <w:tcW w:w="9090" w:type="dxa"/>
          </w:tcPr>
          <w:p w14:paraId="1960CAF5" w14:textId="77777777" w:rsidR="00931FB7" w:rsidRPr="002363A0" w:rsidRDefault="00931FB7" w:rsidP="00931FB7">
            <w:r w:rsidRPr="002363A0">
              <w:t>Enter a grand total for all states included on the report.</w:t>
            </w:r>
          </w:p>
        </w:tc>
      </w:tr>
    </w:tbl>
    <w:p w14:paraId="693A5001" w14:textId="4B3CFA52" w:rsidR="00931FB7" w:rsidRPr="002363A0" w:rsidRDefault="00931FB7" w:rsidP="00931FB7"/>
    <w:p w14:paraId="7D5BE909" w14:textId="7682ED6B" w:rsidR="00B112E2" w:rsidRPr="002363A0" w:rsidRDefault="00B112E2" w:rsidP="00931FB7"/>
    <w:p w14:paraId="17DB1BEF" w14:textId="4BCB4F41" w:rsidR="00B112E2" w:rsidRPr="002363A0" w:rsidRDefault="00B112E2" w:rsidP="00931FB7"/>
    <w:p w14:paraId="51AC49A1" w14:textId="5991773C" w:rsidR="00B112E2" w:rsidRPr="002363A0" w:rsidRDefault="00B112E2" w:rsidP="00931FB7"/>
    <w:p w14:paraId="3C981928" w14:textId="3209DDA3" w:rsidR="00B112E2" w:rsidRPr="002363A0" w:rsidRDefault="00B112E2" w:rsidP="00931FB7"/>
    <w:p w14:paraId="3F888258" w14:textId="72FD326C" w:rsidR="00B112E2" w:rsidRPr="002363A0" w:rsidRDefault="00B112E2" w:rsidP="00931FB7"/>
    <w:p w14:paraId="76844BDF" w14:textId="4C5FA6EB" w:rsidR="00B112E2" w:rsidRPr="002363A0" w:rsidRDefault="00B112E2" w:rsidP="00931FB7"/>
    <w:p w14:paraId="0C93576C" w14:textId="77777777" w:rsidR="00B112E2" w:rsidRPr="002363A0" w:rsidRDefault="00B112E2" w:rsidP="00931FB7"/>
    <w:p w14:paraId="7D1C157B" w14:textId="77777777" w:rsidR="00931FB7" w:rsidRPr="002363A0" w:rsidRDefault="00931FB7" w:rsidP="00931FB7">
      <w:pPr>
        <w:rPr>
          <w:b/>
          <w:i/>
        </w:rPr>
      </w:pPr>
      <w:r w:rsidRPr="002363A0">
        <w:rPr>
          <w:b/>
          <w:i/>
        </w:rPr>
        <w:t>Special Instructions:</w:t>
      </w:r>
    </w:p>
    <w:p w14:paraId="39711369" w14:textId="77777777" w:rsidR="00931FB7" w:rsidRPr="002363A0" w:rsidRDefault="00931FB7" w:rsidP="00931FB7">
      <w:r w:rsidRPr="002363A0">
        <w:t xml:space="preserve">For reporting purposes, each State will be listed and subtotaled separately.  </w:t>
      </w:r>
    </w:p>
    <w:p w14:paraId="42026335" w14:textId="77777777" w:rsidR="00EB1DEE" w:rsidRPr="002363A0" w:rsidRDefault="00EB1DEE" w:rsidP="00931FB7"/>
    <w:p w14:paraId="70A4CDB4" w14:textId="77777777" w:rsidR="00931FB7" w:rsidRPr="002363A0" w:rsidRDefault="00931FB7" w:rsidP="00931FB7">
      <w:r w:rsidRPr="002363A0">
        <w:t xml:space="preserve">For the purpose of this report, the following definitions apply: </w:t>
      </w:r>
    </w:p>
    <w:p w14:paraId="7D747057" w14:textId="77777777" w:rsidR="00931FB7" w:rsidRPr="002363A0" w:rsidRDefault="00931FB7" w:rsidP="00931FB7"/>
    <w:p w14:paraId="7706C6D8" w14:textId="77777777" w:rsidR="00931FB7" w:rsidRPr="002363A0" w:rsidRDefault="00931FB7" w:rsidP="00931FB7">
      <w:r w:rsidRPr="002363A0">
        <w:t>Subcontractor = means any organization or person, other than the prime Contractor (to include major or critical subcontractor(s) or partners) who entered into a contractual agreement under the prime contract.</w:t>
      </w:r>
    </w:p>
    <w:p w14:paraId="5A073571" w14:textId="77777777" w:rsidR="00931FB7" w:rsidRPr="002363A0" w:rsidRDefault="00931FB7" w:rsidP="00931FB7"/>
    <w:p w14:paraId="619A1C52" w14:textId="77777777" w:rsidR="00931FB7" w:rsidRPr="002363A0" w:rsidRDefault="00931FB7" w:rsidP="00931FB7">
      <w:r w:rsidRPr="002363A0">
        <w:t>CLIN = Contract Line Item Number</w:t>
      </w:r>
    </w:p>
    <w:p w14:paraId="703D61AF" w14:textId="77777777" w:rsidR="00931FB7" w:rsidRPr="002363A0" w:rsidRDefault="00931FB7" w:rsidP="00931FB7">
      <w:r w:rsidRPr="002363A0">
        <w:t>DOE = Department of Energy</w:t>
      </w:r>
    </w:p>
    <w:p w14:paraId="7DD965FD" w14:textId="77777777" w:rsidR="00931FB7" w:rsidRPr="002363A0" w:rsidRDefault="00931FB7" w:rsidP="00931FB7">
      <w:r w:rsidRPr="002363A0">
        <w:t>NAICS = North American Industry Classification System</w:t>
      </w:r>
    </w:p>
    <w:p w14:paraId="182A9F03" w14:textId="77777777" w:rsidR="00931FB7" w:rsidRPr="002363A0" w:rsidRDefault="00922C04" w:rsidP="00931FB7">
      <w:r w:rsidRPr="002363A0">
        <w:t>AU</w:t>
      </w:r>
      <w:r w:rsidR="00931FB7" w:rsidRPr="002363A0">
        <w:t xml:space="preserve"> = National Energy Technology Laboratory</w:t>
      </w:r>
    </w:p>
    <w:p w14:paraId="3622F28F" w14:textId="4195DA82" w:rsidR="00931FB7" w:rsidRPr="002363A0" w:rsidRDefault="00931FB7" w:rsidP="00931FB7"/>
    <w:p w14:paraId="6C5D0A24" w14:textId="77777777" w:rsidR="00A408B7" w:rsidRPr="002363A0" w:rsidRDefault="00A408B7" w:rsidP="00A408B7">
      <w:pPr>
        <w:pStyle w:val="Heading1"/>
        <w:widowControl/>
        <w:autoSpaceDE/>
        <w:autoSpaceDN/>
        <w:adjustRightInd/>
        <w:rPr>
          <w:rFonts w:eastAsiaTheme="majorEastAsia"/>
          <w:b/>
          <w:bCs/>
          <w:u w:val="single"/>
        </w:rPr>
      </w:pPr>
      <w:bookmarkStart w:id="25" w:name="_Toc46489935"/>
      <w:r w:rsidRPr="002363A0">
        <w:rPr>
          <w:rFonts w:eastAsiaTheme="majorEastAsia"/>
          <w:b/>
          <w:bCs/>
          <w:u w:val="single"/>
        </w:rPr>
        <w:t>ES&amp;H HOT LINE REPORT</w:t>
      </w:r>
      <w:bookmarkEnd w:id="25"/>
    </w:p>
    <w:p w14:paraId="485AFB71" w14:textId="77777777" w:rsidR="00A408B7" w:rsidRPr="002363A0" w:rsidRDefault="00A408B7" w:rsidP="00A408B7">
      <w:pPr>
        <w:tabs>
          <w:tab w:val="left" w:pos="-1080"/>
          <w:tab w:val="left" w:pos="-720"/>
          <w:tab w:val="left" w:pos="0"/>
          <w:tab w:val="left" w:pos="900"/>
          <w:tab w:val="left" w:pos="1620"/>
          <w:tab w:val="left" w:pos="2160"/>
        </w:tabs>
        <w:ind w:left="900" w:hanging="900"/>
        <w:rPr>
          <w:b/>
          <w:u w:val="single"/>
        </w:rPr>
      </w:pPr>
    </w:p>
    <w:p w14:paraId="656CFB56" w14:textId="33C2F75D" w:rsidR="00A408B7" w:rsidRPr="002363A0" w:rsidRDefault="00A408B7" w:rsidP="000C5DC5">
      <w:pPr>
        <w:pStyle w:val="ListParagraph"/>
        <w:numPr>
          <w:ilvl w:val="0"/>
          <w:numId w:val="23"/>
        </w:numPr>
        <w:tabs>
          <w:tab w:val="left" w:pos="-1080"/>
          <w:tab w:val="left" w:pos="-720"/>
          <w:tab w:val="left" w:pos="0"/>
          <w:tab w:val="left" w:pos="900"/>
          <w:tab w:val="left" w:pos="1620"/>
          <w:tab w:val="left" w:pos="2160"/>
        </w:tabs>
        <w:ind w:left="900" w:hanging="540"/>
      </w:pPr>
      <w:r w:rsidRPr="002363A0">
        <w:t>The ES&amp;H Hot Line Report may be used to report a major breakthrough in research, development, or design; an event causing a significant schedule slippage or cost overrun; an environmental, safety and health violation; achievement of or failure to achieve an important technical objective; or any requirement for quickly documented direction or redirection.  .  The report must be submitted by the most rapid means available, usually electronic, and is to confirm telephone conversations with the DOE Representatives.  Identification as an “ES&amp;H Hot Line Report” serves notice at each link in the delivery chain that “speed in handling” is required.  The report must include:</w:t>
      </w:r>
    </w:p>
    <w:p w14:paraId="20F2F18E" w14:textId="77777777" w:rsidR="00A408B7" w:rsidRPr="002363A0" w:rsidRDefault="00A408B7" w:rsidP="00A408B7">
      <w:pPr>
        <w:tabs>
          <w:tab w:val="left" w:pos="-1080"/>
          <w:tab w:val="left" w:pos="-720"/>
          <w:tab w:val="left" w:pos="0"/>
          <w:tab w:val="left" w:pos="900"/>
          <w:tab w:val="left" w:pos="1620"/>
          <w:tab w:val="left" w:pos="2160"/>
        </w:tabs>
      </w:pPr>
    </w:p>
    <w:p w14:paraId="232989DD" w14:textId="3322D450" w:rsidR="00A408B7" w:rsidRPr="002363A0" w:rsidRDefault="00A408B7" w:rsidP="000C5DC5">
      <w:pPr>
        <w:pStyle w:val="ListParagraph"/>
        <w:numPr>
          <w:ilvl w:val="1"/>
          <w:numId w:val="23"/>
        </w:numPr>
        <w:tabs>
          <w:tab w:val="left" w:pos="-1080"/>
          <w:tab w:val="left" w:pos="-720"/>
          <w:tab w:val="left" w:pos="0"/>
          <w:tab w:val="left" w:pos="900"/>
          <w:tab w:val="left" w:pos="1620"/>
          <w:tab w:val="left" w:pos="2160"/>
        </w:tabs>
      </w:pPr>
      <w:r w:rsidRPr="002363A0">
        <w:t>Contractor’s name and address</w:t>
      </w:r>
    </w:p>
    <w:p w14:paraId="0B9A9C62" w14:textId="538A4BFE" w:rsidR="00A408B7" w:rsidRPr="002363A0" w:rsidRDefault="00A408B7" w:rsidP="000C5DC5">
      <w:pPr>
        <w:pStyle w:val="ListParagraph"/>
        <w:numPr>
          <w:ilvl w:val="1"/>
          <w:numId w:val="23"/>
        </w:numPr>
        <w:tabs>
          <w:tab w:val="left" w:pos="-1080"/>
          <w:tab w:val="left" w:pos="-720"/>
          <w:tab w:val="left" w:pos="0"/>
          <w:tab w:val="left" w:pos="900"/>
          <w:tab w:val="left" w:pos="1620"/>
          <w:tab w:val="left" w:pos="2160"/>
        </w:tabs>
      </w:pPr>
      <w:r w:rsidRPr="002363A0">
        <w:t>Contract title and number</w:t>
      </w:r>
    </w:p>
    <w:p w14:paraId="456E1ED0" w14:textId="1DD016D4" w:rsidR="00A408B7" w:rsidRPr="002363A0" w:rsidRDefault="00A408B7" w:rsidP="000C5DC5">
      <w:pPr>
        <w:pStyle w:val="ListParagraph"/>
        <w:numPr>
          <w:ilvl w:val="1"/>
          <w:numId w:val="23"/>
        </w:numPr>
        <w:tabs>
          <w:tab w:val="left" w:pos="-1080"/>
          <w:tab w:val="left" w:pos="-720"/>
          <w:tab w:val="left" w:pos="0"/>
          <w:tab w:val="left" w:pos="900"/>
          <w:tab w:val="left" w:pos="1620"/>
          <w:tab w:val="left" w:pos="2160"/>
        </w:tabs>
      </w:pPr>
      <w:r w:rsidRPr="002363A0">
        <w:t>Date</w:t>
      </w:r>
    </w:p>
    <w:p w14:paraId="2CA0E8C8" w14:textId="07C25F78" w:rsidR="00A408B7" w:rsidRPr="002363A0" w:rsidRDefault="00A408B7" w:rsidP="000C5DC5">
      <w:pPr>
        <w:pStyle w:val="ListParagraph"/>
        <w:numPr>
          <w:ilvl w:val="1"/>
          <w:numId w:val="23"/>
        </w:numPr>
        <w:tabs>
          <w:tab w:val="left" w:pos="-1080"/>
          <w:tab w:val="left" w:pos="-720"/>
          <w:tab w:val="left" w:pos="0"/>
          <w:tab w:val="left" w:pos="900"/>
          <w:tab w:val="left" w:pos="1620"/>
          <w:tab w:val="left" w:pos="2160"/>
        </w:tabs>
      </w:pPr>
      <w:r w:rsidRPr="002363A0">
        <w:t>Brief statement of problem or event</w:t>
      </w:r>
    </w:p>
    <w:p w14:paraId="340F049E" w14:textId="10C8E92F" w:rsidR="00A408B7" w:rsidRPr="002363A0" w:rsidRDefault="00A408B7" w:rsidP="000C5DC5">
      <w:pPr>
        <w:pStyle w:val="ListParagraph"/>
        <w:numPr>
          <w:ilvl w:val="1"/>
          <w:numId w:val="23"/>
        </w:numPr>
        <w:tabs>
          <w:tab w:val="left" w:pos="-1080"/>
          <w:tab w:val="left" w:pos="-720"/>
          <w:tab w:val="left" w:pos="0"/>
          <w:tab w:val="left" w:pos="900"/>
          <w:tab w:val="left" w:pos="1620"/>
          <w:tab w:val="left" w:pos="2160"/>
        </w:tabs>
      </w:pPr>
      <w:r w:rsidRPr="002363A0">
        <w:t>Anticipated impacts</w:t>
      </w:r>
    </w:p>
    <w:p w14:paraId="3F30F192" w14:textId="7A20E201" w:rsidR="00A408B7" w:rsidRPr="002363A0" w:rsidRDefault="00A408B7" w:rsidP="000C5DC5">
      <w:pPr>
        <w:pStyle w:val="ListParagraph"/>
        <w:numPr>
          <w:ilvl w:val="1"/>
          <w:numId w:val="23"/>
        </w:numPr>
        <w:tabs>
          <w:tab w:val="left" w:pos="-1080"/>
          <w:tab w:val="left" w:pos="-720"/>
          <w:tab w:val="left" w:pos="0"/>
          <w:tab w:val="left" w:pos="900"/>
          <w:tab w:val="left" w:pos="1620"/>
          <w:tab w:val="left" w:pos="2160"/>
        </w:tabs>
      </w:pPr>
      <w:r w:rsidRPr="002363A0">
        <w:t>Corrective action taken or recommended</w:t>
      </w:r>
    </w:p>
    <w:p w14:paraId="53B05584" w14:textId="77777777" w:rsidR="00A408B7" w:rsidRPr="002363A0" w:rsidRDefault="00A408B7" w:rsidP="00A408B7">
      <w:pPr>
        <w:tabs>
          <w:tab w:val="left" w:pos="-1080"/>
          <w:tab w:val="left" w:pos="-720"/>
          <w:tab w:val="left" w:pos="0"/>
          <w:tab w:val="left" w:pos="900"/>
          <w:tab w:val="left" w:pos="1620"/>
          <w:tab w:val="left" w:pos="2160"/>
        </w:tabs>
      </w:pPr>
    </w:p>
    <w:p w14:paraId="2ECD7CE0" w14:textId="6C1DD05C" w:rsidR="00A408B7" w:rsidRPr="002363A0" w:rsidRDefault="000C5DC5" w:rsidP="000C5DC5">
      <w:pPr>
        <w:pStyle w:val="ListParagraph"/>
        <w:numPr>
          <w:ilvl w:val="0"/>
          <w:numId w:val="23"/>
        </w:numPr>
        <w:tabs>
          <w:tab w:val="left" w:pos="-1080"/>
          <w:tab w:val="left" w:pos="-720"/>
          <w:tab w:val="left" w:pos="0"/>
          <w:tab w:val="left" w:pos="900"/>
          <w:tab w:val="left" w:pos="1620"/>
          <w:tab w:val="left" w:pos="2160"/>
        </w:tabs>
        <w:rPr>
          <w:szCs w:val="20"/>
        </w:rPr>
      </w:pPr>
      <w:r>
        <w:rPr>
          <w:szCs w:val="20"/>
        </w:rPr>
        <w:t>E</w:t>
      </w:r>
      <w:r w:rsidR="00A408B7" w:rsidRPr="002363A0">
        <w:rPr>
          <w:szCs w:val="20"/>
        </w:rPr>
        <w:t>S&amp;H Hot Line Reports are to be used to document incidents such as those listed below:</w:t>
      </w:r>
    </w:p>
    <w:p w14:paraId="1C3C61A3" w14:textId="77777777" w:rsidR="00A408B7" w:rsidRPr="002363A0" w:rsidRDefault="00A408B7" w:rsidP="00A408B7">
      <w:pPr>
        <w:tabs>
          <w:tab w:val="left" w:pos="-1080"/>
          <w:tab w:val="left" w:pos="-720"/>
          <w:tab w:val="left" w:pos="0"/>
          <w:tab w:val="left" w:pos="900"/>
          <w:tab w:val="left" w:pos="1440"/>
          <w:tab w:val="left" w:pos="2160"/>
        </w:tabs>
        <w:ind w:left="1152" w:hanging="432"/>
      </w:pPr>
    </w:p>
    <w:p w14:paraId="537A6FE6" w14:textId="77777777" w:rsidR="00A408B7" w:rsidRPr="002363A0" w:rsidRDefault="00A408B7" w:rsidP="000C5DC5">
      <w:pPr>
        <w:pStyle w:val="ListParagraph"/>
        <w:numPr>
          <w:ilvl w:val="1"/>
          <w:numId w:val="23"/>
        </w:numPr>
        <w:tabs>
          <w:tab w:val="left" w:pos="-1080"/>
          <w:tab w:val="left" w:pos="-720"/>
          <w:tab w:val="left" w:pos="0"/>
          <w:tab w:val="left" w:pos="900"/>
          <w:tab w:val="left" w:pos="1620"/>
          <w:tab w:val="left" w:pos="2160"/>
        </w:tabs>
      </w:pPr>
      <w:r w:rsidRPr="002363A0">
        <w:t>Any non-compliance with the provisions of the Part I, Section H, clause entitled “Environmental, Safety, and Health On-Site Service Contracts” is to be reported within three (3) calendar days unless specified otherwise below.</w:t>
      </w:r>
    </w:p>
    <w:p w14:paraId="1B23A18D" w14:textId="77777777" w:rsidR="00A408B7" w:rsidRPr="002363A0" w:rsidRDefault="00A408B7" w:rsidP="000C5DC5">
      <w:pPr>
        <w:tabs>
          <w:tab w:val="left" w:pos="-1080"/>
          <w:tab w:val="left" w:pos="-720"/>
          <w:tab w:val="left" w:pos="0"/>
          <w:tab w:val="left" w:pos="900"/>
          <w:tab w:val="left" w:pos="1440"/>
          <w:tab w:val="left" w:pos="2160"/>
        </w:tabs>
        <w:ind w:left="1440" w:hanging="540"/>
      </w:pPr>
    </w:p>
    <w:p w14:paraId="40F94D47" w14:textId="77777777" w:rsidR="00A408B7" w:rsidRPr="002363A0" w:rsidRDefault="00A408B7" w:rsidP="000C5DC5">
      <w:pPr>
        <w:pStyle w:val="ListParagraph"/>
        <w:numPr>
          <w:ilvl w:val="1"/>
          <w:numId w:val="23"/>
        </w:numPr>
        <w:tabs>
          <w:tab w:val="left" w:pos="-1080"/>
          <w:tab w:val="left" w:pos="-720"/>
          <w:tab w:val="left" w:pos="0"/>
          <w:tab w:val="left" w:pos="900"/>
          <w:tab w:val="left" w:pos="1620"/>
          <w:tab w:val="left" w:pos="2160"/>
        </w:tabs>
      </w:pPr>
      <w:r w:rsidRPr="002363A0">
        <w:t xml:space="preserve">Any single fatality or injuries requiring hospitalization of five (5) or more individuals </w:t>
      </w:r>
      <w:proofErr w:type="gramStart"/>
      <w:r w:rsidRPr="002363A0">
        <w:t>is</w:t>
      </w:r>
      <w:proofErr w:type="gramEnd"/>
      <w:r w:rsidRPr="002363A0">
        <w:t xml:space="preserve"> to be immediately reported.</w:t>
      </w:r>
    </w:p>
    <w:p w14:paraId="37167955" w14:textId="77777777" w:rsidR="00A408B7" w:rsidRPr="000C5DC5" w:rsidRDefault="00A408B7" w:rsidP="000C5DC5">
      <w:pPr>
        <w:pStyle w:val="ListParagraph"/>
        <w:tabs>
          <w:tab w:val="left" w:pos="-1080"/>
          <w:tab w:val="left" w:pos="-720"/>
          <w:tab w:val="left" w:pos="0"/>
          <w:tab w:val="left" w:pos="900"/>
          <w:tab w:val="left" w:pos="1620"/>
          <w:tab w:val="left" w:pos="2160"/>
        </w:tabs>
        <w:ind w:left="1440"/>
      </w:pPr>
    </w:p>
    <w:p w14:paraId="743971DD" w14:textId="77777777" w:rsidR="00A408B7" w:rsidRPr="002363A0" w:rsidRDefault="00A408B7" w:rsidP="000C5DC5">
      <w:pPr>
        <w:pStyle w:val="ListParagraph"/>
        <w:numPr>
          <w:ilvl w:val="1"/>
          <w:numId w:val="23"/>
        </w:numPr>
        <w:tabs>
          <w:tab w:val="left" w:pos="-1080"/>
          <w:tab w:val="left" w:pos="-720"/>
          <w:tab w:val="left" w:pos="0"/>
          <w:tab w:val="left" w:pos="900"/>
          <w:tab w:val="left" w:pos="1620"/>
          <w:tab w:val="left" w:pos="2160"/>
        </w:tabs>
      </w:pPr>
      <w:r w:rsidRPr="002363A0">
        <w:t>Any significant environmental permit violation is to be reported as soon as possible, but no later than 24 hours following the discovery of the incident.</w:t>
      </w:r>
    </w:p>
    <w:p w14:paraId="5AD23022" w14:textId="77777777" w:rsidR="00A408B7" w:rsidRPr="000C5DC5" w:rsidRDefault="00A408B7" w:rsidP="000C5DC5">
      <w:pPr>
        <w:pStyle w:val="ListParagraph"/>
        <w:tabs>
          <w:tab w:val="left" w:pos="-1080"/>
          <w:tab w:val="left" w:pos="-720"/>
          <w:tab w:val="left" w:pos="0"/>
          <w:tab w:val="left" w:pos="900"/>
          <w:tab w:val="left" w:pos="1620"/>
          <w:tab w:val="left" w:pos="2160"/>
        </w:tabs>
        <w:ind w:left="1440"/>
      </w:pPr>
    </w:p>
    <w:p w14:paraId="4C8D6423" w14:textId="77777777" w:rsidR="00A408B7" w:rsidRPr="002363A0" w:rsidRDefault="00A408B7" w:rsidP="000C5DC5">
      <w:pPr>
        <w:pStyle w:val="ListParagraph"/>
        <w:numPr>
          <w:ilvl w:val="1"/>
          <w:numId w:val="23"/>
        </w:numPr>
        <w:tabs>
          <w:tab w:val="left" w:pos="-1080"/>
          <w:tab w:val="left" w:pos="-720"/>
          <w:tab w:val="left" w:pos="0"/>
          <w:tab w:val="left" w:pos="900"/>
          <w:tab w:val="left" w:pos="1620"/>
          <w:tab w:val="left" w:pos="2160"/>
        </w:tabs>
      </w:pPr>
      <w:r w:rsidRPr="002363A0">
        <w:t>Other incidents that have the potential for visibility in the media are to be reported as quickly as possible, but no later than 24 hours following the discovery of the incident.</w:t>
      </w:r>
    </w:p>
    <w:p w14:paraId="6747801C" w14:textId="77777777" w:rsidR="00A408B7" w:rsidRPr="000C5DC5" w:rsidRDefault="00A408B7" w:rsidP="000C5DC5">
      <w:pPr>
        <w:pStyle w:val="ListParagraph"/>
        <w:tabs>
          <w:tab w:val="left" w:pos="-1080"/>
          <w:tab w:val="left" w:pos="-720"/>
          <w:tab w:val="left" w:pos="0"/>
          <w:tab w:val="left" w:pos="900"/>
          <w:tab w:val="left" w:pos="1620"/>
          <w:tab w:val="left" w:pos="2160"/>
        </w:tabs>
        <w:ind w:left="1440"/>
      </w:pPr>
    </w:p>
    <w:p w14:paraId="3D0A9381" w14:textId="77777777" w:rsidR="00A408B7" w:rsidRPr="002363A0" w:rsidRDefault="00A408B7" w:rsidP="000C5DC5">
      <w:pPr>
        <w:pStyle w:val="ListParagraph"/>
        <w:numPr>
          <w:ilvl w:val="1"/>
          <w:numId w:val="23"/>
        </w:numPr>
        <w:tabs>
          <w:tab w:val="left" w:pos="-1080"/>
          <w:tab w:val="left" w:pos="-720"/>
          <w:tab w:val="left" w:pos="0"/>
          <w:tab w:val="left" w:pos="900"/>
          <w:tab w:val="left" w:pos="1620"/>
          <w:tab w:val="left" w:pos="2160"/>
        </w:tabs>
      </w:pPr>
      <w:r w:rsidRPr="002363A0">
        <w:t>Any failure resulting in damage to Government-owned equipment in excess of $50,000 is to be reported as quickly as possible, but no later than 24 hours following the discovery of the failure.</w:t>
      </w:r>
    </w:p>
    <w:p w14:paraId="59C993D4" w14:textId="77777777" w:rsidR="00A408B7" w:rsidRPr="000C5DC5" w:rsidRDefault="00A408B7" w:rsidP="000C5DC5">
      <w:pPr>
        <w:pStyle w:val="ListParagraph"/>
        <w:tabs>
          <w:tab w:val="left" w:pos="-1080"/>
          <w:tab w:val="left" w:pos="-720"/>
          <w:tab w:val="left" w:pos="0"/>
          <w:tab w:val="left" w:pos="900"/>
          <w:tab w:val="left" w:pos="1620"/>
          <w:tab w:val="left" w:pos="2160"/>
        </w:tabs>
        <w:ind w:left="1440"/>
      </w:pPr>
    </w:p>
    <w:p w14:paraId="25390F4C" w14:textId="77777777" w:rsidR="00A408B7" w:rsidRPr="002363A0" w:rsidRDefault="00A408B7" w:rsidP="000C5DC5">
      <w:pPr>
        <w:pStyle w:val="ListParagraph"/>
        <w:numPr>
          <w:ilvl w:val="1"/>
          <w:numId w:val="23"/>
        </w:numPr>
        <w:tabs>
          <w:tab w:val="left" w:pos="-1080"/>
          <w:tab w:val="left" w:pos="-720"/>
          <w:tab w:val="left" w:pos="0"/>
          <w:tab w:val="left" w:pos="900"/>
          <w:tab w:val="left" w:pos="1620"/>
          <w:tab w:val="left" w:pos="2160"/>
        </w:tabs>
      </w:pPr>
      <w:r w:rsidRPr="002363A0">
        <w:t xml:space="preserve">Any verbal or written </w:t>
      </w:r>
      <w:r w:rsidRPr="000C5DC5">
        <w:t>Notice of Violation</w:t>
      </w:r>
      <w:r w:rsidRPr="002363A0">
        <w:t xml:space="preserve"> of any ES&amp;H statutes arising from the performance of this contract is to be immediately reported.</w:t>
      </w:r>
    </w:p>
    <w:p w14:paraId="190CA3F0" w14:textId="77777777" w:rsidR="00A408B7" w:rsidRPr="000C5DC5" w:rsidRDefault="00A408B7" w:rsidP="000C5DC5">
      <w:pPr>
        <w:pStyle w:val="ListParagraph"/>
        <w:tabs>
          <w:tab w:val="left" w:pos="-1080"/>
          <w:tab w:val="left" w:pos="-720"/>
          <w:tab w:val="left" w:pos="0"/>
          <w:tab w:val="left" w:pos="900"/>
          <w:tab w:val="left" w:pos="1620"/>
          <w:tab w:val="left" w:pos="2160"/>
        </w:tabs>
        <w:ind w:left="1440"/>
      </w:pPr>
    </w:p>
    <w:p w14:paraId="14F9F30D" w14:textId="77777777" w:rsidR="00A408B7" w:rsidRPr="002363A0" w:rsidRDefault="00A408B7" w:rsidP="000C5DC5">
      <w:pPr>
        <w:pStyle w:val="ListParagraph"/>
        <w:numPr>
          <w:ilvl w:val="1"/>
          <w:numId w:val="23"/>
        </w:numPr>
        <w:tabs>
          <w:tab w:val="left" w:pos="-1080"/>
          <w:tab w:val="left" w:pos="-720"/>
          <w:tab w:val="left" w:pos="0"/>
          <w:tab w:val="left" w:pos="900"/>
          <w:tab w:val="left" w:pos="1620"/>
          <w:tab w:val="left" w:pos="2160"/>
        </w:tabs>
      </w:pPr>
      <w:r w:rsidRPr="002363A0">
        <w:t>Any accidental spill or release that is in violation of any ES&amp;H statutes arising from the performance of this contract is to be immediately reported.</w:t>
      </w:r>
    </w:p>
    <w:p w14:paraId="53EDEA6D" w14:textId="3EDF93BA" w:rsidR="00A408B7" w:rsidRPr="002363A0" w:rsidRDefault="00A408B7" w:rsidP="00A408B7">
      <w:pPr>
        <w:tabs>
          <w:tab w:val="left" w:pos="-1080"/>
          <w:tab w:val="left" w:pos="-720"/>
          <w:tab w:val="left" w:pos="0"/>
          <w:tab w:val="left" w:pos="900"/>
          <w:tab w:val="left" w:pos="1440"/>
          <w:tab w:val="left" w:pos="2160"/>
        </w:tabs>
        <w:ind w:left="1440" w:hanging="540"/>
      </w:pPr>
    </w:p>
    <w:p w14:paraId="22332475" w14:textId="1F0A66D6" w:rsidR="00B112E2" w:rsidRPr="002363A0" w:rsidRDefault="00B112E2" w:rsidP="00A408B7">
      <w:pPr>
        <w:tabs>
          <w:tab w:val="left" w:pos="-1080"/>
          <w:tab w:val="left" w:pos="-720"/>
          <w:tab w:val="left" w:pos="0"/>
          <w:tab w:val="left" w:pos="900"/>
          <w:tab w:val="left" w:pos="1440"/>
          <w:tab w:val="left" w:pos="2160"/>
        </w:tabs>
        <w:ind w:left="1440" w:hanging="540"/>
      </w:pPr>
    </w:p>
    <w:p w14:paraId="6D17DA69" w14:textId="4722D09A" w:rsidR="00B112E2" w:rsidRPr="002363A0" w:rsidRDefault="00B112E2" w:rsidP="00A408B7">
      <w:pPr>
        <w:tabs>
          <w:tab w:val="left" w:pos="-1080"/>
          <w:tab w:val="left" w:pos="-720"/>
          <w:tab w:val="left" w:pos="0"/>
          <w:tab w:val="left" w:pos="900"/>
          <w:tab w:val="left" w:pos="1440"/>
          <w:tab w:val="left" w:pos="2160"/>
        </w:tabs>
        <w:ind w:left="1440" w:hanging="540"/>
      </w:pPr>
    </w:p>
    <w:p w14:paraId="1DA97180" w14:textId="0873EEE8" w:rsidR="00B112E2" w:rsidRPr="002363A0" w:rsidRDefault="00B112E2" w:rsidP="00A408B7">
      <w:pPr>
        <w:tabs>
          <w:tab w:val="left" w:pos="-1080"/>
          <w:tab w:val="left" w:pos="-720"/>
          <w:tab w:val="left" w:pos="0"/>
          <w:tab w:val="left" w:pos="900"/>
          <w:tab w:val="left" w:pos="1440"/>
          <w:tab w:val="left" w:pos="2160"/>
        </w:tabs>
        <w:ind w:left="1440" w:hanging="540"/>
      </w:pPr>
    </w:p>
    <w:p w14:paraId="62A0DE9F" w14:textId="77777777" w:rsidR="00B112E2" w:rsidRPr="002363A0" w:rsidRDefault="00B112E2" w:rsidP="00A408B7">
      <w:pPr>
        <w:tabs>
          <w:tab w:val="left" w:pos="-1080"/>
          <w:tab w:val="left" w:pos="-720"/>
          <w:tab w:val="left" w:pos="0"/>
          <w:tab w:val="left" w:pos="900"/>
          <w:tab w:val="left" w:pos="1440"/>
          <w:tab w:val="left" w:pos="2160"/>
        </w:tabs>
        <w:ind w:left="1440" w:hanging="540"/>
      </w:pPr>
    </w:p>
    <w:p w14:paraId="694733FB" w14:textId="77777777" w:rsidR="00A408B7" w:rsidRPr="002363A0" w:rsidRDefault="00A408B7" w:rsidP="000C5DC5">
      <w:pPr>
        <w:pStyle w:val="ListParagraph"/>
        <w:numPr>
          <w:ilvl w:val="1"/>
          <w:numId w:val="23"/>
        </w:numPr>
        <w:tabs>
          <w:tab w:val="left" w:pos="-1080"/>
          <w:tab w:val="left" w:pos="-720"/>
          <w:tab w:val="left" w:pos="0"/>
          <w:tab w:val="left" w:pos="900"/>
          <w:tab w:val="left" w:pos="1620"/>
          <w:tab w:val="left" w:pos="2160"/>
        </w:tabs>
      </w:pPr>
      <w:r w:rsidRPr="002363A0">
        <w:t>Any incident that causes a significant process- or hazard-control-system failure, or is indicative of one that may lead to any of the above-defined incidents, is to be reported as soon as possible, and must be reported within five (5) calendar days of discovery.</w:t>
      </w:r>
    </w:p>
    <w:p w14:paraId="6BA222F6" w14:textId="77777777" w:rsidR="00A408B7" w:rsidRPr="000C5DC5" w:rsidRDefault="00A408B7" w:rsidP="000C5DC5">
      <w:pPr>
        <w:pStyle w:val="ListParagraph"/>
        <w:tabs>
          <w:tab w:val="left" w:pos="-1080"/>
          <w:tab w:val="left" w:pos="-720"/>
          <w:tab w:val="left" w:pos="0"/>
          <w:tab w:val="left" w:pos="900"/>
          <w:tab w:val="left" w:pos="1620"/>
          <w:tab w:val="left" w:pos="2160"/>
        </w:tabs>
        <w:ind w:left="1440"/>
      </w:pPr>
    </w:p>
    <w:p w14:paraId="46241E18" w14:textId="77777777" w:rsidR="00A408B7" w:rsidRPr="002363A0" w:rsidRDefault="00A408B7" w:rsidP="000C5DC5">
      <w:pPr>
        <w:pStyle w:val="ListParagraph"/>
        <w:numPr>
          <w:ilvl w:val="1"/>
          <w:numId w:val="23"/>
        </w:numPr>
        <w:tabs>
          <w:tab w:val="left" w:pos="-1080"/>
          <w:tab w:val="left" w:pos="-720"/>
          <w:tab w:val="left" w:pos="0"/>
          <w:tab w:val="left" w:pos="900"/>
          <w:tab w:val="left" w:pos="1620"/>
          <w:tab w:val="left" w:pos="2160"/>
        </w:tabs>
      </w:pPr>
      <w:r w:rsidRPr="002363A0">
        <w:t>Any unplanned event which is anticipated to cause a sched</w:t>
      </w:r>
      <w:r w:rsidRPr="002363A0">
        <w:softHyphen/>
        <w:t>ule slippage or cost increase significant to the project is to be reported within 24 hours.</w:t>
      </w:r>
    </w:p>
    <w:p w14:paraId="72A359C1" w14:textId="77777777" w:rsidR="00A408B7" w:rsidRPr="002363A0" w:rsidRDefault="00A408B7" w:rsidP="00A408B7">
      <w:pPr>
        <w:pStyle w:val="ListParagraph"/>
        <w:rPr>
          <w:szCs w:val="20"/>
        </w:rPr>
      </w:pPr>
    </w:p>
    <w:p w14:paraId="328E468E" w14:textId="323059F6" w:rsidR="00A408B7" w:rsidRPr="002363A0" w:rsidRDefault="00A408B7" w:rsidP="000C5DC5">
      <w:pPr>
        <w:pStyle w:val="ListParagraph"/>
        <w:numPr>
          <w:ilvl w:val="0"/>
          <w:numId w:val="23"/>
        </w:numPr>
        <w:tabs>
          <w:tab w:val="left" w:pos="-1080"/>
          <w:tab w:val="left" w:pos="-720"/>
          <w:tab w:val="left" w:pos="0"/>
          <w:tab w:val="left" w:pos="900"/>
          <w:tab w:val="left" w:pos="1620"/>
          <w:tab w:val="left" w:pos="2160"/>
        </w:tabs>
        <w:ind w:left="900" w:hanging="540"/>
        <w:rPr>
          <w:szCs w:val="20"/>
        </w:rPr>
      </w:pPr>
      <w:r w:rsidRPr="002363A0">
        <w:rPr>
          <w:szCs w:val="20"/>
        </w:rPr>
        <w:t>The requirement to submit ES&amp;H Hot Line Reports for the incidents identified above is for the sole purpose of enabling DOE officials to respond to questions relating to such events from the media and other public.  When an event results in the need to issue a written or verbal statement to the local media, the statement is to be cleared first, if possible, by NETL’s Office of Public Affairs and coordinated with the Contracting Officer’s Representative (COR), and the Contracting Officer.</w:t>
      </w:r>
    </w:p>
    <w:p w14:paraId="20959E09" w14:textId="77777777" w:rsidR="00E42AFF" w:rsidRPr="002363A0" w:rsidRDefault="00E42AFF" w:rsidP="00A408B7"/>
    <w:p w14:paraId="26DC881A" w14:textId="03F7F043" w:rsidR="00A408B7" w:rsidRPr="002363A0" w:rsidRDefault="000C5DC5" w:rsidP="000C5DC5">
      <w:pPr>
        <w:pStyle w:val="ListParagraph"/>
        <w:numPr>
          <w:ilvl w:val="0"/>
          <w:numId w:val="23"/>
        </w:numPr>
        <w:tabs>
          <w:tab w:val="left" w:pos="-1080"/>
          <w:tab w:val="left" w:pos="-720"/>
          <w:tab w:val="left" w:pos="0"/>
          <w:tab w:val="left" w:pos="900"/>
          <w:tab w:val="left" w:pos="1620"/>
          <w:tab w:val="left" w:pos="2160"/>
        </w:tabs>
        <w:ind w:left="900" w:hanging="540"/>
        <w:rPr>
          <w:szCs w:val="20"/>
        </w:rPr>
      </w:pPr>
      <w:r>
        <w:rPr>
          <w:szCs w:val="20"/>
        </w:rPr>
        <w:t>W</w:t>
      </w:r>
      <w:r w:rsidR="00A408B7" w:rsidRPr="002363A0">
        <w:rPr>
          <w:szCs w:val="20"/>
        </w:rPr>
        <w:t xml:space="preserve">hen an incident is reported, the Contractor shall </w:t>
      </w:r>
      <w:proofErr w:type="gramStart"/>
      <w:r w:rsidR="00A408B7" w:rsidRPr="002363A0">
        <w:rPr>
          <w:szCs w:val="20"/>
        </w:rPr>
        <w:t>conduct an investigation</w:t>
      </w:r>
      <w:proofErr w:type="gramEnd"/>
      <w:r w:rsidR="00A408B7" w:rsidRPr="002363A0">
        <w:rPr>
          <w:szCs w:val="20"/>
        </w:rPr>
        <w:t xml:space="preserve"> of its cause and make an assessment of the adequacy of resultant action.  A written report is required no later than ten (10) calendar days following the incident and shall include an analysis of the pertinent facts regarding the cause, and a schedule of the remedial events and time periods necessary to correct the action.</w:t>
      </w:r>
    </w:p>
    <w:p w14:paraId="755E1633" w14:textId="77777777" w:rsidR="00A408B7" w:rsidRPr="002363A0" w:rsidRDefault="00A408B7" w:rsidP="00A408B7">
      <w:pPr>
        <w:tabs>
          <w:tab w:val="left" w:pos="-1080"/>
          <w:tab w:val="left" w:pos="-720"/>
          <w:tab w:val="left" w:pos="0"/>
          <w:tab w:val="left" w:pos="900"/>
          <w:tab w:val="left" w:pos="1620"/>
          <w:tab w:val="left" w:pos="2160"/>
        </w:tabs>
      </w:pPr>
    </w:p>
    <w:p w14:paraId="35868AAE" w14:textId="77777777" w:rsidR="00A408B7" w:rsidRPr="002363A0" w:rsidRDefault="00A408B7" w:rsidP="00A408B7">
      <w:pPr>
        <w:pStyle w:val="Heading1"/>
        <w:widowControl/>
        <w:autoSpaceDE/>
        <w:autoSpaceDN/>
        <w:adjustRightInd/>
        <w:rPr>
          <w:rFonts w:eastAsiaTheme="majorEastAsia"/>
          <w:b/>
          <w:bCs/>
          <w:u w:val="single"/>
        </w:rPr>
      </w:pPr>
      <w:bookmarkStart w:id="26" w:name="_Toc46489936"/>
      <w:r w:rsidRPr="002363A0">
        <w:rPr>
          <w:rFonts w:eastAsiaTheme="majorEastAsia"/>
          <w:b/>
          <w:bCs/>
          <w:u w:val="single"/>
        </w:rPr>
        <w:t>ES&amp;H REPORTS (DOE O 231.1, M 231.1-1, O 232.1)</w:t>
      </w:r>
      <w:bookmarkEnd w:id="26"/>
    </w:p>
    <w:p w14:paraId="0582FB46" w14:textId="77777777" w:rsidR="00A408B7" w:rsidRPr="002363A0" w:rsidRDefault="00A408B7" w:rsidP="00A408B7">
      <w:pPr>
        <w:tabs>
          <w:tab w:val="left" w:pos="-1080"/>
          <w:tab w:val="left" w:pos="-720"/>
          <w:tab w:val="left" w:pos="0"/>
          <w:tab w:val="left" w:pos="900"/>
          <w:tab w:val="left" w:pos="1620"/>
          <w:tab w:val="left" w:pos="2160"/>
        </w:tabs>
      </w:pPr>
      <w:r w:rsidRPr="002363A0">
        <w:tab/>
      </w:r>
    </w:p>
    <w:p w14:paraId="0CEE598A" w14:textId="29F1A349" w:rsidR="00A408B7" w:rsidRPr="002363A0" w:rsidRDefault="00A408B7" w:rsidP="002363A0">
      <w:pPr>
        <w:pStyle w:val="ListParagraph"/>
        <w:numPr>
          <w:ilvl w:val="0"/>
          <w:numId w:val="19"/>
        </w:numPr>
        <w:tabs>
          <w:tab w:val="left" w:pos="-1080"/>
          <w:tab w:val="left" w:pos="-720"/>
          <w:tab w:val="left" w:pos="0"/>
          <w:tab w:val="left" w:pos="900"/>
          <w:tab w:val="left" w:pos="1620"/>
          <w:tab w:val="left" w:pos="2160"/>
        </w:tabs>
      </w:pPr>
      <w:r w:rsidRPr="002363A0">
        <w:t xml:space="preserve">The Contractor shall provide information and reports to </w:t>
      </w:r>
      <w:r w:rsidR="007709E4">
        <w:t xml:space="preserve">the FPM </w:t>
      </w:r>
      <w:r w:rsidRPr="002363A0">
        <w:t>in support of DOE’s reporting requirements contained in DOE O 231.1, Environmental, Safety, and Health Reporting, DOE M 231.1-1, Environmental, Safety, and Health Reporting Manual, and DOE O 232.1, Occurrence Reporting and Processing of Operations Information.  Content, form, schedule, and applications are provided in the DOE Orders and Manuals.</w:t>
      </w:r>
    </w:p>
    <w:p w14:paraId="2EEDC3F2" w14:textId="77777777" w:rsidR="00A408B7" w:rsidRPr="002363A0" w:rsidRDefault="00A408B7" w:rsidP="00A408B7">
      <w:pPr>
        <w:tabs>
          <w:tab w:val="left" w:pos="-1080"/>
          <w:tab w:val="left" w:pos="-720"/>
          <w:tab w:val="left" w:pos="0"/>
          <w:tab w:val="left" w:pos="900"/>
          <w:tab w:val="left" w:pos="1620"/>
          <w:tab w:val="left" w:pos="2160"/>
        </w:tabs>
        <w:ind w:left="907" w:hanging="907"/>
      </w:pPr>
    </w:p>
    <w:p w14:paraId="7282F952" w14:textId="094D8268" w:rsidR="00A408B7" w:rsidRPr="002363A0" w:rsidRDefault="00A408B7" w:rsidP="002363A0">
      <w:pPr>
        <w:pStyle w:val="ListParagraph"/>
        <w:numPr>
          <w:ilvl w:val="0"/>
          <w:numId w:val="19"/>
        </w:numPr>
        <w:tabs>
          <w:tab w:val="left" w:pos="-1080"/>
          <w:tab w:val="left" w:pos="-720"/>
          <w:tab w:val="left" w:pos="0"/>
          <w:tab w:val="left" w:pos="900"/>
          <w:tab w:val="left" w:pos="1620"/>
          <w:tab w:val="left" w:pos="2160"/>
        </w:tabs>
      </w:pPr>
      <w:r w:rsidRPr="002363A0">
        <w:t>Data, information, or reports include, but are not limited to, the following areas (if applicable):</w:t>
      </w:r>
    </w:p>
    <w:p w14:paraId="25A3B9E6" w14:textId="77777777" w:rsidR="00A408B7" w:rsidRPr="002363A0" w:rsidRDefault="00A408B7" w:rsidP="00A408B7">
      <w:pPr>
        <w:tabs>
          <w:tab w:val="left" w:pos="-1080"/>
          <w:tab w:val="left" w:pos="-720"/>
          <w:tab w:val="left" w:pos="0"/>
          <w:tab w:val="left" w:pos="900"/>
          <w:tab w:val="left" w:pos="1620"/>
          <w:tab w:val="left" w:pos="2160"/>
        </w:tabs>
        <w:ind w:left="907" w:hanging="907"/>
      </w:pPr>
    </w:p>
    <w:p w14:paraId="151F70D1" w14:textId="354F6AF4" w:rsidR="00A408B7" w:rsidRPr="002363A0" w:rsidRDefault="00A408B7" w:rsidP="000C5DC5">
      <w:pPr>
        <w:pStyle w:val="ListParagraph"/>
        <w:numPr>
          <w:ilvl w:val="1"/>
          <w:numId w:val="27"/>
        </w:numPr>
        <w:tabs>
          <w:tab w:val="left" w:pos="-1080"/>
          <w:tab w:val="left" w:pos="-720"/>
          <w:tab w:val="left" w:pos="0"/>
          <w:tab w:val="left" w:pos="900"/>
          <w:tab w:val="left" w:pos="1620"/>
          <w:tab w:val="left" w:pos="2160"/>
        </w:tabs>
      </w:pPr>
      <w:r w:rsidRPr="002363A0">
        <w:t>Work-related fatalities, injuries, and illnesses among Contractor employees arising out of work performed primarily at DOE-owned or –leased facilities</w:t>
      </w:r>
    </w:p>
    <w:p w14:paraId="7237C79B" w14:textId="77777777" w:rsidR="00A408B7" w:rsidRPr="002363A0" w:rsidRDefault="00A408B7" w:rsidP="000C5DC5">
      <w:pPr>
        <w:tabs>
          <w:tab w:val="left" w:pos="-1080"/>
          <w:tab w:val="left" w:pos="-720"/>
          <w:tab w:val="left" w:pos="0"/>
          <w:tab w:val="left" w:pos="900"/>
          <w:tab w:val="left" w:pos="1620"/>
          <w:tab w:val="left" w:pos="2160"/>
        </w:tabs>
        <w:ind w:left="727" w:hanging="907"/>
      </w:pPr>
    </w:p>
    <w:p w14:paraId="60F182A9" w14:textId="0FD81679" w:rsidR="00A408B7" w:rsidRPr="002363A0" w:rsidRDefault="00A408B7" w:rsidP="000C5DC5">
      <w:pPr>
        <w:pStyle w:val="ListParagraph"/>
        <w:numPr>
          <w:ilvl w:val="1"/>
          <w:numId w:val="27"/>
        </w:numPr>
        <w:tabs>
          <w:tab w:val="left" w:pos="-1080"/>
          <w:tab w:val="left" w:pos="-720"/>
          <w:tab w:val="left" w:pos="0"/>
          <w:tab w:val="left" w:pos="900"/>
          <w:tab w:val="left" w:pos="1620"/>
          <w:tab w:val="left" w:pos="2160"/>
        </w:tabs>
      </w:pPr>
      <w:proofErr w:type="gramStart"/>
      <w:r w:rsidRPr="002363A0">
        <w:t>Work-hours</w:t>
      </w:r>
      <w:proofErr w:type="gramEnd"/>
      <w:r w:rsidRPr="002363A0">
        <w:t xml:space="preserve"> and vehicle usage</w:t>
      </w:r>
    </w:p>
    <w:p w14:paraId="2C2E8941" w14:textId="77777777" w:rsidR="00A408B7" w:rsidRPr="002363A0" w:rsidRDefault="00A408B7" w:rsidP="000C5DC5">
      <w:pPr>
        <w:tabs>
          <w:tab w:val="left" w:pos="-1080"/>
          <w:tab w:val="left" w:pos="-720"/>
          <w:tab w:val="left" w:pos="0"/>
          <w:tab w:val="left" w:pos="900"/>
          <w:tab w:val="left" w:pos="1620"/>
          <w:tab w:val="left" w:pos="2160"/>
        </w:tabs>
        <w:ind w:left="727" w:hanging="907"/>
      </w:pPr>
    </w:p>
    <w:p w14:paraId="10543FC2" w14:textId="40103D79" w:rsidR="00A408B7" w:rsidRPr="002363A0" w:rsidRDefault="00A408B7" w:rsidP="000C5DC5">
      <w:pPr>
        <w:pStyle w:val="ListParagraph"/>
        <w:numPr>
          <w:ilvl w:val="1"/>
          <w:numId w:val="27"/>
        </w:numPr>
        <w:tabs>
          <w:tab w:val="left" w:pos="-1080"/>
          <w:tab w:val="left" w:pos="-720"/>
          <w:tab w:val="left" w:pos="0"/>
          <w:tab w:val="left" w:pos="900"/>
          <w:tab w:val="left" w:pos="1620"/>
          <w:tab w:val="left" w:pos="2160"/>
        </w:tabs>
      </w:pPr>
      <w:r w:rsidRPr="002363A0">
        <w:t>Estimated property valuation</w:t>
      </w:r>
    </w:p>
    <w:p w14:paraId="0B1EB159" w14:textId="77777777" w:rsidR="00A408B7" w:rsidRPr="002363A0" w:rsidRDefault="00A408B7" w:rsidP="000C5DC5">
      <w:pPr>
        <w:tabs>
          <w:tab w:val="left" w:pos="-1080"/>
          <w:tab w:val="left" w:pos="-720"/>
          <w:tab w:val="left" w:pos="0"/>
          <w:tab w:val="left" w:pos="900"/>
          <w:tab w:val="left" w:pos="1620"/>
          <w:tab w:val="left" w:pos="2160"/>
        </w:tabs>
        <w:ind w:left="727" w:hanging="907"/>
      </w:pPr>
    </w:p>
    <w:p w14:paraId="33865BD4" w14:textId="7B41BD42" w:rsidR="00A408B7" w:rsidRPr="002363A0" w:rsidRDefault="00A408B7" w:rsidP="000C5DC5">
      <w:pPr>
        <w:pStyle w:val="ListParagraph"/>
        <w:numPr>
          <w:ilvl w:val="1"/>
          <w:numId w:val="27"/>
        </w:numPr>
        <w:tabs>
          <w:tab w:val="left" w:pos="-1080"/>
          <w:tab w:val="left" w:pos="-720"/>
          <w:tab w:val="left" w:pos="0"/>
          <w:tab w:val="left" w:pos="900"/>
          <w:tab w:val="left" w:pos="1620"/>
          <w:tab w:val="left" w:pos="2160"/>
        </w:tabs>
      </w:pPr>
      <w:r w:rsidRPr="002363A0">
        <w:t>Interim exposure data reporting</w:t>
      </w:r>
    </w:p>
    <w:p w14:paraId="447DAC35" w14:textId="77777777" w:rsidR="00A408B7" w:rsidRPr="002363A0" w:rsidRDefault="00A408B7" w:rsidP="000C5DC5">
      <w:pPr>
        <w:tabs>
          <w:tab w:val="left" w:pos="-1080"/>
          <w:tab w:val="left" w:pos="-720"/>
          <w:tab w:val="left" w:pos="0"/>
          <w:tab w:val="left" w:pos="900"/>
          <w:tab w:val="left" w:pos="1620"/>
          <w:tab w:val="left" w:pos="2160"/>
        </w:tabs>
        <w:ind w:left="727" w:hanging="907"/>
      </w:pPr>
    </w:p>
    <w:p w14:paraId="24443F14" w14:textId="18EDD746" w:rsidR="00A408B7" w:rsidRPr="002363A0" w:rsidRDefault="00A408B7" w:rsidP="000C5DC5">
      <w:pPr>
        <w:pStyle w:val="ListParagraph"/>
        <w:numPr>
          <w:ilvl w:val="1"/>
          <w:numId w:val="27"/>
        </w:numPr>
        <w:tabs>
          <w:tab w:val="left" w:pos="-1080"/>
          <w:tab w:val="left" w:pos="-720"/>
          <w:tab w:val="left" w:pos="0"/>
          <w:tab w:val="left" w:pos="900"/>
          <w:tab w:val="left" w:pos="1620"/>
          <w:tab w:val="left" w:pos="2160"/>
        </w:tabs>
      </w:pPr>
      <w:r w:rsidRPr="002363A0">
        <w:t>Annual exposure data reporting</w:t>
      </w:r>
    </w:p>
    <w:p w14:paraId="6934A33A" w14:textId="77777777" w:rsidR="00A408B7" w:rsidRPr="002363A0" w:rsidRDefault="00A408B7" w:rsidP="000C5DC5">
      <w:pPr>
        <w:tabs>
          <w:tab w:val="left" w:pos="-1080"/>
          <w:tab w:val="left" w:pos="-720"/>
          <w:tab w:val="left" w:pos="0"/>
          <w:tab w:val="left" w:pos="900"/>
          <w:tab w:val="left" w:pos="1620"/>
          <w:tab w:val="left" w:pos="2160"/>
        </w:tabs>
        <w:ind w:left="727" w:hanging="907"/>
      </w:pPr>
    </w:p>
    <w:p w14:paraId="2366D46B" w14:textId="02CFB926" w:rsidR="00A408B7" w:rsidRPr="002363A0" w:rsidRDefault="00A408B7" w:rsidP="000C5DC5">
      <w:pPr>
        <w:pStyle w:val="ListParagraph"/>
        <w:numPr>
          <w:ilvl w:val="1"/>
          <w:numId w:val="27"/>
        </w:numPr>
        <w:tabs>
          <w:tab w:val="left" w:pos="-1080"/>
          <w:tab w:val="left" w:pos="-720"/>
          <w:tab w:val="left" w:pos="0"/>
          <w:tab w:val="left" w:pos="900"/>
          <w:tab w:val="left" w:pos="1620"/>
          <w:tab w:val="left" w:pos="2160"/>
        </w:tabs>
      </w:pPr>
      <w:r w:rsidRPr="002363A0">
        <w:t>Radiological exposure to individuals</w:t>
      </w:r>
    </w:p>
    <w:p w14:paraId="3AEFD960" w14:textId="77777777" w:rsidR="00A408B7" w:rsidRPr="002363A0" w:rsidRDefault="00A408B7" w:rsidP="000C5DC5">
      <w:pPr>
        <w:tabs>
          <w:tab w:val="left" w:pos="-1080"/>
          <w:tab w:val="left" w:pos="-720"/>
          <w:tab w:val="left" w:pos="0"/>
          <w:tab w:val="left" w:pos="900"/>
          <w:tab w:val="left" w:pos="1620"/>
          <w:tab w:val="left" w:pos="2160"/>
        </w:tabs>
        <w:ind w:left="727" w:hanging="907"/>
      </w:pPr>
    </w:p>
    <w:p w14:paraId="1E72FCD0" w14:textId="382BD5F8" w:rsidR="00A408B7" w:rsidRPr="002363A0" w:rsidRDefault="00A408B7" w:rsidP="000C5DC5">
      <w:pPr>
        <w:pStyle w:val="ListParagraph"/>
        <w:numPr>
          <w:ilvl w:val="1"/>
          <w:numId w:val="27"/>
        </w:numPr>
        <w:tabs>
          <w:tab w:val="left" w:pos="-1080"/>
          <w:tab w:val="left" w:pos="-720"/>
          <w:tab w:val="left" w:pos="0"/>
          <w:tab w:val="left" w:pos="900"/>
          <w:tab w:val="left" w:pos="1620"/>
          <w:tab w:val="left" w:pos="2160"/>
        </w:tabs>
      </w:pPr>
      <w:r w:rsidRPr="002363A0">
        <w:t>Annual summary of fire damage</w:t>
      </w:r>
    </w:p>
    <w:p w14:paraId="3C596F3C" w14:textId="77777777" w:rsidR="00A408B7" w:rsidRPr="002363A0" w:rsidRDefault="00A408B7" w:rsidP="000C5DC5">
      <w:pPr>
        <w:tabs>
          <w:tab w:val="left" w:pos="-1080"/>
          <w:tab w:val="left" w:pos="-720"/>
          <w:tab w:val="left" w:pos="0"/>
          <w:tab w:val="left" w:pos="900"/>
          <w:tab w:val="left" w:pos="1620"/>
          <w:tab w:val="left" w:pos="2160"/>
        </w:tabs>
        <w:ind w:left="727" w:hanging="907"/>
      </w:pPr>
    </w:p>
    <w:p w14:paraId="4E0D2910" w14:textId="1D57132D" w:rsidR="00A408B7" w:rsidRPr="002363A0" w:rsidRDefault="00A408B7" w:rsidP="000C5DC5">
      <w:pPr>
        <w:pStyle w:val="ListParagraph"/>
        <w:numPr>
          <w:ilvl w:val="1"/>
          <w:numId w:val="27"/>
        </w:numPr>
        <w:tabs>
          <w:tab w:val="left" w:pos="-1080"/>
          <w:tab w:val="left" w:pos="-720"/>
          <w:tab w:val="left" w:pos="0"/>
          <w:tab w:val="left" w:pos="900"/>
          <w:tab w:val="left" w:pos="1620"/>
          <w:tab w:val="left" w:pos="2160"/>
        </w:tabs>
      </w:pPr>
      <w:r w:rsidRPr="002363A0">
        <w:t>Epidemiologic analyses-excess injuries and illnesses</w:t>
      </w:r>
    </w:p>
    <w:p w14:paraId="69ED239A" w14:textId="77777777" w:rsidR="00A408B7" w:rsidRPr="002363A0" w:rsidRDefault="00A408B7" w:rsidP="000C5DC5">
      <w:pPr>
        <w:tabs>
          <w:tab w:val="left" w:pos="-1080"/>
          <w:tab w:val="left" w:pos="-720"/>
          <w:tab w:val="left" w:pos="0"/>
          <w:tab w:val="left" w:pos="900"/>
          <w:tab w:val="left" w:pos="1620"/>
          <w:tab w:val="left" w:pos="2160"/>
        </w:tabs>
        <w:ind w:left="727" w:hanging="907"/>
      </w:pPr>
    </w:p>
    <w:p w14:paraId="497BAE26" w14:textId="2135AD32" w:rsidR="00A408B7" w:rsidRPr="002363A0" w:rsidRDefault="00A408B7" w:rsidP="000C5DC5">
      <w:pPr>
        <w:pStyle w:val="ListParagraph"/>
        <w:numPr>
          <w:ilvl w:val="1"/>
          <w:numId w:val="27"/>
        </w:numPr>
        <w:tabs>
          <w:tab w:val="left" w:pos="-1080"/>
          <w:tab w:val="left" w:pos="-720"/>
          <w:tab w:val="left" w:pos="0"/>
          <w:tab w:val="left" w:pos="900"/>
          <w:tab w:val="left" w:pos="1620"/>
          <w:tab w:val="left" w:pos="2160"/>
        </w:tabs>
      </w:pPr>
      <w:r w:rsidRPr="002363A0">
        <w:t>Occupational, safety, and health information in support of epidemiological studies conducted by external organizations</w:t>
      </w:r>
    </w:p>
    <w:p w14:paraId="28D4D487" w14:textId="77777777" w:rsidR="00A408B7" w:rsidRPr="002363A0" w:rsidRDefault="00A408B7" w:rsidP="000C5DC5">
      <w:pPr>
        <w:tabs>
          <w:tab w:val="left" w:pos="-1080"/>
          <w:tab w:val="left" w:pos="-720"/>
          <w:tab w:val="left" w:pos="0"/>
          <w:tab w:val="left" w:pos="900"/>
          <w:tab w:val="left" w:pos="1620"/>
          <w:tab w:val="left" w:pos="2160"/>
        </w:tabs>
        <w:ind w:left="727" w:hanging="907"/>
      </w:pPr>
    </w:p>
    <w:p w14:paraId="07EA0807" w14:textId="3D489849" w:rsidR="00A408B7" w:rsidRPr="002363A0" w:rsidRDefault="00A408B7" w:rsidP="000C5DC5">
      <w:pPr>
        <w:pStyle w:val="ListParagraph"/>
        <w:numPr>
          <w:ilvl w:val="1"/>
          <w:numId w:val="27"/>
        </w:numPr>
        <w:tabs>
          <w:tab w:val="left" w:pos="-1080"/>
          <w:tab w:val="left" w:pos="-720"/>
          <w:tab w:val="left" w:pos="0"/>
          <w:tab w:val="left" w:pos="900"/>
          <w:tab w:val="left" w:pos="1620"/>
          <w:tab w:val="left" w:pos="2160"/>
        </w:tabs>
      </w:pPr>
      <w:r w:rsidRPr="002363A0">
        <w:t>Quarterly DOE and NETL ES&amp;H performance indicator data</w:t>
      </w:r>
    </w:p>
    <w:p w14:paraId="3842A4DF" w14:textId="77777777" w:rsidR="00A408B7" w:rsidRPr="002363A0" w:rsidRDefault="00A408B7" w:rsidP="000C5DC5">
      <w:pPr>
        <w:tabs>
          <w:tab w:val="left" w:pos="-1080"/>
          <w:tab w:val="left" w:pos="-720"/>
          <w:tab w:val="left" w:pos="0"/>
          <w:tab w:val="left" w:pos="900"/>
          <w:tab w:val="left" w:pos="1620"/>
          <w:tab w:val="left" w:pos="2160"/>
        </w:tabs>
        <w:ind w:left="-180"/>
      </w:pPr>
    </w:p>
    <w:p w14:paraId="6FBBDEEB" w14:textId="77777777" w:rsidR="00A408B7" w:rsidRPr="002363A0" w:rsidRDefault="00A408B7" w:rsidP="000C5DC5">
      <w:pPr>
        <w:pStyle w:val="ListParagraph"/>
        <w:numPr>
          <w:ilvl w:val="1"/>
          <w:numId w:val="27"/>
        </w:numPr>
        <w:tabs>
          <w:tab w:val="left" w:pos="-1080"/>
          <w:tab w:val="left" w:pos="-720"/>
          <w:tab w:val="left" w:pos="0"/>
          <w:tab w:val="left" w:pos="900"/>
          <w:tab w:val="left" w:pos="1620"/>
          <w:tab w:val="left" w:pos="2160"/>
        </w:tabs>
      </w:pPr>
      <w:r w:rsidRPr="002363A0">
        <w:t>Annual site environmental reports</w:t>
      </w:r>
    </w:p>
    <w:p w14:paraId="1563CA65" w14:textId="77777777" w:rsidR="00A408B7" w:rsidRPr="002363A0" w:rsidRDefault="00A408B7" w:rsidP="000C5DC5">
      <w:pPr>
        <w:tabs>
          <w:tab w:val="left" w:pos="-1080"/>
          <w:tab w:val="left" w:pos="-720"/>
          <w:tab w:val="left" w:pos="0"/>
          <w:tab w:val="left" w:pos="900"/>
          <w:tab w:val="left" w:pos="1620"/>
          <w:tab w:val="left" w:pos="2160"/>
        </w:tabs>
        <w:ind w:left="720"/>
      </w:pPr>
    </w:p>
    <w:p w14:paraId="30584342" w14:textId="77777777" w:rsidR="00A408B7" w:rsidRPr="002363A0" w:rsidRDefault="00A408B7" w:rsidP="000C5DC5">
      <w:pPr>
        <w:pStyle w:val="ListParagraph"/>
        <w:numPr>
          <w:ilvl w:val="1"/>
          <w:numId w:val="27"/>
        </w:numPr>
        <w:tabs>
          <w:tab w:val="left" w:pos="-1080"/>
          <w:tab w:val="left" w:pos="-720"/>
          <w:tab w:val="left" w:pos="0"/>
          <w:tab w:val="left" w:pos="900"/>
          <w:tab w:val="left" w:pos="1620"/>
          <w:tab w:val="left" w:pos="2160"/>
        </w:tabs>
      </w:pPr>
      <w:r w:rsidRPr="002363A0">
        <w:t>Annual tabulation of ES&amp;H and quality-related assessments conducted.</w:t>
      </w:r>
    </w:p>
    <w:p w14:paraId="45190827" w14:textId="161DBE95" w:rsidR="00A408B7" w:rsidRPr="002363A0" w:rsidRDefault="00A408B7" w:rsidP="000C5DC5">
      <w:pPr>
        <w:tabs>
          <w:tab w:val="left" w:pos="-1080"/>
          <w:tab w:val="left" w:pos="-720"/>
          <w:tab w:val="left" w:pos="0"/>
          <w:tab w:val="left" w:pos="900"/>
          <w:tab w:val="left" w:pos="1620"/>
          <w:tab w:val="left" w:pos="2160"/>
        </w:tabs>
        <w:ind w:left="727" w:hanging="907"/>
      </w:pPr>
    </w:p>
    <w:p w14:paraId="0E2520F1" w14:textId="416D639D" w:rsidR="00B112E2" w:rsidRPr="002363A0" w:rsidRDefault="00B112E2" w:rsidP="00A408B7">
      <w:pPr>
        <w:tabs>
          <w:tab w:val="left" w:pos="-1080"/>
          <w:tab w:val="left" w:pos="-720"/>
          <w:tab w:val="left" w:pos="0"/>
          <w:tab w:val="left" w:pos="900"/>
          <w:tab w:val="left" w:pos="1620"/>
          <w:tab w:val="left" w:pos="2160"/>
        </w:tabs>
        <w:ind w:left="907" w:hanging="907"/>
      </w:pPr>
    </w:p>
    <w:p w14:paraId="1C93625E" w14:textId="5D316BF1" w:rsidR="00B112E2" w:rsidRPr="002363A0" w:rsidRDefault="00B112E2" w:rsidP="00A408B7">
      <w:pPr>
        <w:tabs>
          <w:tab w:val="left" w:pos="-1080"/>
          <w:tab w:val="left" w:pos="-720"/>
          <w:tab w:val="left" w:pos="0"/>
          <w:tab w:val="left" w:pos="900"/>
          <w:tab w:val="left" w:pos="1620"/>
          <w:tab w:val="left" w:pos="2160"/>
        </w:tabs>
        <w:ind w:left="907" w:hanging="907"/>
      </w:pPr>
    </w:p>
    <w:p w14:paraId="48EFF43B" w14:textId="77777777" w:rsidR="00B112E2" w:rsidRPr="002363A0" w:rsidRDefault="00B112E2" w:rsidP="00A408B7">
      <w:pPr>
        <w:tabs>
          <w:tab w:val="left" w:pos="-1080"/>
          <w:tab w:val="left" w:pos="-720"/>
          <w:tab w:val="left" w:pos="0"/>
          <w:tab w:val="left" w:pos="900"/>
          <w:tab w:val="left" w:pos="1620"/>
          <w:tab w:val="left" w:pos="2160"/>
        </w:tabs>
        <w:ind w:left="907" w:hanging="907"/>
      </w:pPr>
    </w:p>
    <w:p w14:paraId="6C5A9D74" w14:textId="2C2A8D7A" w:rsidR="00A408B7" w:rsidRPr="002363A0" w:rsidRDefault="00A408B7" w:rsidP="002363A0">
      <w:pPr>
        <w:pStyle w:val="ListParagraph"/>
        <w:numPr>
          <w:ilvl w:val="0"/>
          <w:numId w:val="19"/>
        </w:numPr>
        <w:tabs>
          <w:tab w:val="left" w:pos="-1080"/>
          <w:tab w:val="left" w:pos="-720"/>
          <w:tab w:val="left" w:pos="0"/>
          <w:tab w:val="left" w:pos="900"/>
          <w:tab w:val="left" w:pos="1620"/>
          <w:tab w:val="left" w:pos="2160"/>
        </w:tabs>
      </w:pPr>
      <w:r w:rsidRPr="002363A0">
        <w:lastRenderedPageBreak/>
        <w:t>As needed, information reports associated with the notification, recording and reporting requirements for accidents and/or incidents shall be prepared in accordance with 29 CFR 1904 and 1910.  The Contracting Officer or his/her representative shall be provided with copies of all OSHA required documentation within ten (10) calendar days of the associated accident and/or incident.</w:t>
      </w:r>
    </w:p>
    <w:p w14:paraId="6B574A72" w14:textId="77777777" w:rsidR="00A408B7" w:rsidRPr="002363A0" w:rsidRDefault="00A408B7" w:rsidP="00A408B7">
      <w:pPr>
        <w:tabs>
          <w:tab w:val="left" w:pos="-1080"/>
          <w:tab w:val="left" w:pos="-720"/>
          <w:tab w:val="left" w:pos="0"/>
          <w:tab w:val="left" w:pos="900"/>
          <w:tab w:val="left" w:pos="1620"/>
          <w:tab w:val="left" w:pos="2160"/>
        </w:tabs>
        <w:ind w:left="907" w:hanging="907"/>
      </w:pPr>
    </w:p>
    <w:p w14:paraId="0ECFF96B" w14:textId="1D5771F9" w:rsidR="00A408B7" w:rsidRPr="002363A0" w:rsidRDefault="00A408B7" w:rsidP="002363A0">
      <w:pPr>
        <w:pStyle w:val="ListParagraph"/>
        <w:numPr>
          <w:ilvl w:val="0"/>
          <w:numId w:val="19"/>
        </w:numPr>
        <w:tabs>
          <w:tab w:val="left" w:pos="-1080"/>
          <w:tab w:val="left" w:pos="-720"/>
          <w:tab w:val="left" w:pos="0"/>
          <w:tab w:val="left" w:pos="900"/>
          <w:tab w:val="left" w:pos="1620"/>
          <w:tab w:val="left" w:pos="2160"/>
        </w:tabs>
      </w:pPr>
      <w:r w:rsidRPr="002363A0">
        <w:t>On a quarterly basis, the Contractor shall report on the following NETL environment, safety, and health indicators (if applicable):</w:t>
      </w:r>
    </w:p>
    <w:p w14:paraId="5BA0370A" w14:textId="77777777" w:rsidR="00A408B7" w:rsidRPr="002363A0" w:rsidRDefault="00A408B7" w:rsidP="00A408B7">
      <w:pPr>
        <w:tabs>
          <w:tab w:val="left" w:pos="-1080"/>
          <w:tab w:val="left" w:pos="-720"/>
          <w:tab w:val="left" w:pos="0"/>
          <w:tab w:val="left" w:pos="900"/>
          <w:tab w:val="left" w:pos="1620"/>
          <w:tab w:val="left" w:pos="2160"/>
        </w:tabs>
        <w:ind w:left="907" w:hanging="907"/>
      </w:pPr>
    </w:p>
    <w:p w14:paraId="2C6C6B2D" w14:textId="0B4B29E8" w:rsidR="00A408B7" w:rsidRPr="002363A0" w:rsidRDefault="00A408B7" w:rsidP="000C5DC5">
      <w:pPr>
        <w:pStyle w:val="ListParagraph"/>
        <w:numPr>
          <w:ilvl w:val="1"/>
          <w:numId w:val="23"/>
        </w:numPr>
        <w:tabs>
          <w:tab w:val="left" w:pos="-1080"/>
          <w:tab w:val="left" w:pos="-720"/>
          <w:tab w:val="left" w:pos="0"/>
          <w:tab w:val="left" w:pos="900"/>
          <w:tab w:val="left" w:pos="1620"/>
          <w:tab w:val="left" w:pos="2160"/>
        </w:tabs>
      </w:pPr>
      <w:r w:rsidRPr="002363A0">
        <w:t>Recordable Injury/Illness Rate (total number of OSHA-defined recordable injuries and illnesses/total hours worked).</w:t>
      </w:r>
    </w:p>
    <w:p w14:paraId="56587071" w14:textId="77777777" w:rsidR="00A408B7" w:rsidRPr="002363A0" w:rsidRDefault="00A408B7" w:rsidP="00A408B7">
      <w:pPr>
        <w:tabs>
          <w:tab w:val="left" w:pos="-1080"/>
          <w:tab w:val="left" w:pos="-720"/>
          <w:tab w:val="left" w:pos="0"/>
          <w:tab w:val="left" w:pos="900"/>
          <w:tab w:val="left" w:pos="1620"/>
          <w:tab w:val="left" w:pos="2160"/>
        </w:tabs>
        <w:ind w:left="907" w:hanging="907"/>
      </w:pPr>
    </w:p>
    <w:p w14:paraId="19DE89C0" w14:textId="1CA3A08A" w:rsidR="00A408B7" w:rsidRPr="002363A0" w:rsidRDefault="00A408B7" w:rsidP="000C5DC5">
      <w:pPr>
        <w:pStyle w:val="ListParagraph"/>
        <w:numPr>
          <w:ilvl w:val="1"/>
          <w:numId w:val="23"/>
        </w:numPr>
        <w:tabs>
          <w:tab w:val="left" w:pos="-1080"/>
          <w:tab w:val="left" w:pos="-720"/>
          <w:tab w:val="left" w:pos="0"/>
          <w:tab w:val="left" w:pos="900"/>
          <w:tab w:val="left" w:pos="1620"/>
          <w:tab w:val="left" w:pos="2160"/>
        </w:tabs>
      </w:pPr>
      <w:r w:rsidRPr="002363A0">
        <w:t>Lost Workday Case Rate (total number of OSHA defined lost workday cases/total hours worked)</w:t>
      </w:r>
    </w:p>
    <w:p w14:paraId="09575768" w14:textId="77777777" w:rsidR="00A408B7" w:rsidRPr="002363A0" w:rsidRDefault="00A408B7" w:rsidP="00A408B7">
      <w:pPr>
        <w:tabs>
          <w:tab w:val="left" w:pos="-1080"/>
          <w:tab w:val="left" w:pos="-720"/>
          <w:tab w:val="left" w:pos="0"/>
          <w:tab w:val="left" w:pos="900"/>
          <w:tab w:val="left" w:pos="1620"/>
          <w:tab w:val="left" w:pos="2160"/>
        </w:tabs>
        <w:ind w:left="907" w:hanging="907"/>
      </w:pPr>
    </w:p>
    <w:p w14:paraId="76C0DD49" w14:textId="2C233C83" w:rsidR="00A408B7" w:rsidRPr="002363A0" w:rsidRDefault="00A408B7" w:rsidP="000C5DC5">
      <w:pPr>
        <w:pStyle w:val="ListParagraph"/>
        <w:numPr>
          <w:ilvl w:val="1"/>
          <w:numId w:val="23"/>
        </w:numPr>
        <w:tabs>
          <w:tab w:val="left" w:pos="-1080"/>
          <w:tab w:val="left" w:pos="-720"/>
          <w:tab w:val="left" w:pos="0"/>
          <w:tab w:val="left" w:pos="900"/>
          <w:tab w:val="left" w:pos="1620"/>
          <w:tab w:val="left" w:pos="2160"/>
        </w:tabs>
      </w:pPr>
      <w:r w:rsidRPr="002363A0">
        <w:t>OSHA Cost Index (estimated cost of workplace-related injuries and illnesses)</w:t>
      </w:r>
    </w:p>
    <w:p w14:paraId="5FF635AD" w14:textId="77777777" w:rsidR="00A408B7" w:rsidRPr="002363A0" w:rsidRDefault="00A408B7" w:rsidP="00A408B7">
      <w:pPr>
        <w:tabs>
          <w:tab w:val="left" w:pos="-1080"/>
          <w:tab w:val="left" w:pos="-720"/>
          <w:tab w:val="left" w:pos="0"/>
          <w:tab w:val="left" w:pos="900"/>
          <w:tab w:val="left" w:pos="1620"/>
          <w:tab w:val="left" w:pos="2160"/>
        </w:tabs>
        <w:ind w:left="907" w:hanging="907"/>
      </w:pPr>
    </w:p>
    <w:p w14:paraId="0EBD6328" w14:textId="00D8B88E" w:rsidR="00A408B7" w:rsidRPr="002363A0" w:rsidRDefault="00A408B7" w:rsidP="000C5DC5">
      <w:pPr>
        <w:pStyle w:val="ListParagraph"/>
        <w:numPr>
          <w:ilvl w:val="1"/>
          <w:numId w:val="23"/>
        </w:numPr>
        <w:tabs>
          <w:tab w:val="left" w:pos="-1080"/>
          <w:tab w:val="left" w:pos="-720"/>
          <w:tab w:val="left" w:pos="0"/>
          <w:tab w:val="left" w:pos="900"/>
          <w:tab w:val="left" w:pos="1620"/>
          <w:tab w:val="left" w:pos="2160"/>
        </w:tabs>
      </w:pPr>
      <w:r w:rsidRPr="002363A0">
        <w:t>Hazardous Waste Generated (total cubic feet of hazardous waste shipped)</w:t>
      </w:r>
    </w:p>
    <w:p w14:paraId="1291C003" w14:textId="77777777" w:rsidR="00A408B7" w:rsidRPr="002363A0" w:rsidRDefault="00A408B7" w:rsidP="00A408B7">
      <w:pPr>
        <w:tabs>
          <w:tab w:val="left" w:pos="-1080"/>
          <w:tab w:val="left" w:pos="-720"/>
          <w:tab w:val="left" w:pos="0"/>
          <w:tab w:val="left" w:pos="900"/>
          <w:tab w:val="left" w:pos="1620"/>
          <w:tab w:val="left" w:pos="2160"/>
        </w:tabs>
        <w:ind w:left="907" w:hanging="907"/>
      </w:pPr>
    </w:p>
    <w:p w14:paraId="7C7FFBB1" w14:textId="0A499202" w:rsidR="00A408B7" w:rsidRPr="002363A0" w:rsidRDefault="00A408B7" w:rsidP="000C5DC5">
      <w:pPr>
        <w:pStyle w:val="ListParagraph"/>
        <w:numPr>
          <w:ilvl w:val="1"/>
          <w:numId w:val="23"/>
        </w:numPr>
        <w:tabs>
          <w:tab w:val="left" w:pos="-1080"/>
          <w:tab w:val="left" w:pos="-720"/>
          <w:tab w:val="left" w:pos="0"/>
          <w:tab w:val="left" w:pos="900"/>
          <w:tab w:val="left" w:pos="1620"/>
          <w:tab w:val="left" w:pos="2160"/>
        </w:tabs>
      </w:pPr>
      <w:r w:rsidRPr="002363A0">
        <w:t>Metrics and reporting information cited in the Contractor Integrated Safety Management (ISM) Plan</w:t>
      </w:r>
    </w:p>
    <w:p w14:paraId="54E7B5E0" w14:textId="77777777" w:rsidR="00931FB7" w:rsidRPr="002363A0" w:rsidRDefault="00931FB7" w:rsidP="00931FB7"/>
    <w:p w14:paraId="583946E3" w14:textId="77777777" w:rsidR="00EB1DEE" w:rsidRPr="002363A0" w:rsidRDefault="00EB1DEE" w:rsidP="006C7327">
      <w:pPr>
        <w:pStyle w:val="Heading1"/>
        <w:widowControl/>
        <w:autoSpaceDE/>
        <w:autoSpaceDN/>
        <w:adjustRightInd/>
        <w:rPr>
          <w:rFonts w:eastAsiaTheme="majorEastAsia"/>
          <w:b/>
          <w:bCs/>
          <w:u w:val="single"/>
        </w:rPr>
      </w:pPr>
      <w:bookmarkStart w:id="27" w:name="_Toc46489937"/>
      <w:r w:rsidRPr="002363A0">
        <w:rPr>
          <w:rFonts w:eastAsiaTheme="majorEastAsia"/>
          <w:b/>
          <w:bCs/>
          <w:u w:val="single"/>
        </w:rPr>
        <w:t>WORKER SAFETY AND HEALTH PLAN</w:t>
      </w:r>
      <w:bookmarkEnd w:id="27"/>
      <w:r w:rsidRPr="002363A0">
        <w:rPr>
          <w:rFonts w:eastAsiaTheme="majorEastAsia"/>
          <w:b/>
          <w:bCs/>
          <w:u w:val="single"/>
        </w:rPr>
        <w:t xml:space="preserve"> </w:t>
      </w:r>
    </w:p>
    <w:p w14:paraId="28615D9D" w14:textId="318EDACB" w:rsidR="00EB1DEE" w:rsidRPr="002363A0" w:rsidRDefault="00EB1DEE" w:rsidP="00EB1DEE">
      <w:r w:rsidRPr="002363A0">
        <w:t xml:space="preserve">The Department of Energy (DOE) and its Office of Environment, Health, Safety and Security (AU) require contractors to develop Worker Safety and Health Programs that meet the requirements of 10 CFR 851, </w:t>
      </w:r>
      <w:r w:rsidRPr="002363A0">
        <w:rPr>
          <w:i/>
        </w:rPr>
        <w:t>Worker Safety and Health Program</w:t>
      </w:r>
      <w:r w:rsidRPr="002363A0">
        <w:t xml:space="preserve">, and identified in DOE O 450.2 </w:t>
      </w:r>
      <w:r w:rsidRPr="002363A0">
        <w:rPr>
          <w:i/>
        </w:rPr>
        <w:t>Integrated Safety Management</w:t>
      </w:r>
      <w:r w:rsidRPr="002363A0">
        <w:t xml:space="preserve">, to provide assurance that DOE and AU expectations for contractor safety and health performance are met. </w:t>
      </w:r>
      <w:r w:rsidR="007709E4">
        <w:t xml:space="preserve">The initial report is due 45 days after award and is required to be updated annually thereafter.  </w:t>
      </w:r>
      <w:r w:rsidRPr="002363A0">
        <w:t xml:space="preserve">DOE recognized that it would not be optimally efficient to require each of the numerous support contractors that perform work for DOE Headquarters organizations to develop a separate Safety and Health Program that applied to their organization.  Therefore, DOE issued a memorandum (signed by Mr. John </w:t>
      </w:r>
      <w:proofErr w:type="spellStart"/>
      <w:r w:rsidRPr="002363A0">
        <w:t>Bashista</w:t>
      </w:r>
      <w:proofErr w:type="spellEnd"/>
      <w:r w:rsidRPr="002363A0">
        <w:t xml:space="preserve">, Director, Office of Headquarters Procurement Services) via e-mail on March 1, 2007, that described two options for support contractors that support DOE Headquarters organizations: </w:t>
      </w:r>
    </w:p>
    <w:p w14:paraId="3A512022" w14:textId="77777777" w:rsidR="00FD7704" w:rsidRPr="002363A0" w:rsidRDefault="00FD7704" w:rsidP="00EB1DEE"/>
    <w:p w14:paraId="554A98DC" w14:textId="77777777" w:rsidR="00EB1DEE" w:rsidRPr="002363A0" w:rsidRDefault="00EB1DEE" w:rsidP="00EB1DEE">
      <w:pPr>
        <w:widowControl/>
        <w:numPr>
          <w:ilvl w:val="0"/>
          <w:numId w:val="18"/>
        </w:numPr>
        <w:autoSpaceDE/>
        <w:autoSpaceDN/>
        <w:adjustRightInd/>
        <w:spacing w:after="160" w:line="259" w:lineRule="auto"/>
      </w:pPr>
      <w:r w:rsidRPr="002363A0">
        <w:t>Develop a Worker Safety and Health Program that conforms to 10 CFR 851 and submit the program for DOE approval.</w:t>
      </w:r>
    </w:p>
    <w:p w14:paraId="29D707F7" w14:textId="77777777" w:rsidR="00EB1DEE" w:rsidRPr="002363A0" w:rsidRDefault="00EB1DEE" w:rsidP="00EB1DEE">
      <w:pPr>
        <w:widowControl/>
        <w:numPr>
          <w:ilvl w:val="0"/>
          <w:numId w:val="18"/>
        </w:numPr>
        <w:autoSpaceDE/>
        <w:autoSpaceDN/>
        <w:adjustRightInd/>
        <w:spacing w:after="160" w:line="259" w:lineRule="auto"/>
      </w:pPr>
      <w:r w:rsidRPr="002363A0">
        <w:t xml:space="preserve">Agree to abide by the requirements of the DOE Headquarters (HQ) Occupational Safety and Health Program for Federal employees. </w:t>
      </w:r>
    </w:p>
    <w:p w14:paraId="32C3409B" w14:textId="77777777" w:rsidR="00DC31E6" w:rsidRPr="002363A0" w:rsidRDefault="00DC31E6" w:rsidP="008D10C5">
      <w:pPr>
        <w:pStyle w:val="Heading1"/>
        <w:widowControl/>
        <w:autoSpaceDE/>
        <w:autoSpaceDN/>
        <w:adjustRightInd/>
        <w:rPr>
          <w:rFonts w:eastAsiaTheme="majorEastAsia"/>
          <w:b/>
          <w:bCs/>
          <w:u w:val="single"/>
        </w:rPr>
      </w:pPr>
      <w:bookmarkStart w:id="28" w:name="_Toc46489938"/>
      <w:r w:rsidRPr="002363A0">
        <w:rPr>
          <w:rFonts w:eastAsiaTheme="majorEastAsia"/>
          <w:b/>
          <w:bCs/>
          <w:u w:val="single"/>
        </w:rPr>
        <w:t>PROPERTY MANAGEMENT SYSTEM</w:t>
      </w:r>
      <w:bookmarkEnd w:id="28"/>
      <w:r w:rsidRPr="002363A0">
        <w:rPr>
          <w:rFonts w:eastAsiaTheme="majorEastAsia"/>
          <w:b/>
          <w:bCs/>
          <w:u w:val="single"/>
        </w:rPr>
        <w:t xml:space="preserve"> </w:t>
      </w:r>
    </w:p>
    <w:p w14:paraId="07923F8C" w14:textId="77777777" w:rsidR="00DC31E6" w:rsidRPr="002363A0" w:rsidRDefault="00DC31E6" w:rsidP="00DC31E6">
      <w:r w:rsidRPr="002363A0">
        <w:t xml:space="preserve">This report shall consist of the </w:t>
      </w:r>
      <w:r w:rsidR="00623CF5" w:rsidRPr="002363A0">
        <w:t>Contractor’s</w:t>
      </w:r>
      <w:r w:rsidRPr="002363A0">
        <w:t xml:space="preserve"> comprehensive written property management system.  It shall address the </w:t>
      </w:r>
      <w:r w:rsidR="00623CF5" w:rsidRPr="002363A0">
        <w:t>Contractor’s</w:t>
      </w:r>
      <w:r w:rsidRPr="002363A0">
        <w:t xml:space="preserve"> written system for controlling, protecting, preserving and maintaining all Government property.  The report format shall be consistent with </w:t>
      </w:r>
      <w:r w:rsidR="00623CF5" w:rsidRPr="002363A0">
        <w:t>Contractor’s</w:t>
      </w:r>
      <w:r w:rsidRPr="002363A0">
        <w:t xml:space="preserve"> system and shall as a minimum enable </w:t>
      </w:r>
      <w:r w:rsidR="000F28CF" w:rsidRPr="002363A0">
        <w:t xml:space="preserve">a </w:t>
      </w:r>
      <w:r w:rsidRPr="002363A0">
        <w:t xml:space="preserve">comprehensive evaluation by the Government. </w:t>
      </w:r>
    </w:p>
    <w:p w14:paraId="109C8B0B" w14:textId="77777777" w:rsidR="00346B86" w:rsidRPr="002363A0" w:rsidRDefault="00346B86" w:rsidP="00DC31E6"/>
    <w:p w14:paraId="608EECC7" w14:textId="77777777" w:rsidR="00DC31E6" w:rsidRPr="002363A0" w:rsidRDefault="00DC31E6" w:rsidP="008D10C5">
      <w:pPr>
        <w:pStyle w:val="Heading1"/>
        <w:widowControl/>
        <w:autoSpaceDE/>
        <w:autoSpaceDN/>
        <w:adjustRightInd/>
        <w:rPr>
          <w:rFonts w:eastAsiaTheme="majorEastAsia"/>
          <w:b/>
          <w:bCs/>
          <w:u w:val="single"/>
        </w:rPr>
      </w:pPr>
      <w:bookmarkStart w:id="29" w:name="_Toc46489939"/>
      <w:r w:rsidRPr="002363A0">
        <w:rPr>
          <w:rFonts w:eastAsiaTheme="majorEastAsia"/>
          <w:b/>
          <w:bCs/>
          <w:u w:val="single"/>
        </w:rPr>
        <w:t xml:space="preserve">PROPERTY IN THE CUSTODY OF </w:t>
      </w:r>
      <w:r w:rsidR="00623CF5" w:rsidRPr="002363A0">
        <w:rPr>
          <w:rFonts w:eastAsiaTheme="majorEastAsia"/>
          <w:b/>
          <w:bCs/>
          <w:u w:val="single"/>
        </w:rPr>
        <w:t>CONTRACTOR</w:t>
      </w:r>
      <w:r w:rsidRPr="002363A0">
        <w:rPr>
          <w:rFonts w:eastAsiaTheme="majorEastAsia"/>
          <w:b/>
          <w:bCs/>
          <w:u w:val="single"/>
        </w:rPr>
        <w:t>S (</w:t>
      </w:r>
      <w:r w:rsidR="00922C04" w:rsidRPr="002363A0">
        <w:rPr>
          <w:rFonts w:eastAsiaTheme="majorEastAsia"/>
          <w:b/>
          <w:bCs/>
          <w:u w:val="single"/>
        </w:rPr>
        <w:t>AU</w:t>
      </w:r>
      <w:r w:rsidRPr="002363A0">
        <w:rPr>
          <w:rFonts w:eastAsiaTheme="majorEastAsia"/>
          <w:b/>
          <w:bCs/>
          <w:u w:val="single"/>
        </w:rPr>
        <w:t xml:space="preserve"> F 580.1-8)</w:t>
      </w:r>
      <w:bookmarkEnd w:id="29"/>
      <w:r w:rsidRPr="002363A0">
        <w:rPr>
          <w:rFonts w:eastAsiaTheme="majorEastAsia"/>
          <w:b/>
          <w:bCs/>
          <w:u w:val="single"/>
        </w:rPr>
        <w:t xml:space="preserve">   </w:t>
      </w:r>
    </w:p>
    <w:p w14:paraId="661E6894" w14:textId="77777777" w:rsidR="00DC31E6" w:rsidRPr="002363A0" w:rsidRDefault="00DC31E6" w:rsidP="00DC31E6">
      <w:r w:rsidRPr="002363A0">
        <w:t xml:space="preserve">This report includes </w:t>
      </w:r>
      <w:r w:rsidRPr="002363A0">
        <w:rPr>
          <w:b/>
          <w:bCs/>
        </w:rPr>
        <w:t xml:space="preserve">ALL </w:t>
      </w:r>
      <w:r w:rsidRPr="002363A0">
        <w:t xml:space="preserve">Government-owned </w:t>
      </w:r>
      <w:r w:rsidR="00623CF5" w:rsidRPr="002363A0">
        <w:t>Contractor</w:t>
      </w:r>
      <w:r w:rsidRPr="002363A0">
        <w:t xml:space="preserve">-acquired and Government-furnished property and materials for which the </w:t>
      </w:r>
      <w:r w:rsidR="00623CF5" w:rsidRPr="002363A0">
        <w:t>Contractor</w:t>
      </w:r>
      <w:r w:rsidRPr="002363A0">
        <w:t xml:space="preserve"> is accountable to the Government.  This report shall also include Government Property at </w:t>
      </w:r>
      <w:r w:rsidR="00930A50" w:rsidRPr="002363A0">
        <w:t>subcontractor</w:t>
      </w:r>
      <w:r w:rsidR="00623CF5" w:rsidRPr="002363A0">
        <w:t>’s</w:t>
      </w:r>
      <w:r w:rsidRPr="002363A0">
        <w:t xml:space="preserve"> plants and alternate locations.  </w:t>
      </w:r>
    </w:p>
    <w:p w14:paraId="379EF140" w14:textId="77777777" w:rsidR="00346B86" w:rsidRPr="002363A0" w:rsidRDefault="00346B86" w:rsidP="00DC31E6">
      <w:pPr>
        <w:jc w:val="both"/>
      </w:pPr>
    </w:p>
    <w:p w14:paraId="6799E4E9" w14:textId="77777777" w:rsidR="00DC31E6" w:rsidRPr="002363A0" w:rsidRDefault="00DC31E6" w:rsidP="008D10C5">
      <w:pPr>
        <w:pStyle w:val="Heading1"/>
        <w:widowControl/>
        <w:autoSpaceDE/>
        <w:autoSpaceDN/>
        <w:adjustRightInd/>
        <w:rPr>
          <w:rFonts w:eastAsiaTheme="majorEastAsia"/>
          <w:b/>
          <w:bCs/>
          <w:u w:val="single"/>
        </w:rPr>
      </w:pPr>
      <w:bookmarkStart w:id="30" w:name="_Toc46489940"/>
      <w:r w:rsidRPr="002363A0">
        <w:rPr>
          <w:rFonts w:eastAsiaTheme="majorEastAsia"/>
          <w:b/>
          <w:bCs/>
          <w:u w:val="single"/>
        </w:rPr>
        <w:t>REPORT OF PHYSICAL INVENTORY</w:t>
      </w:r>
      <w:bookmarkEnd w:id="30"/>
    </w:p>
    <w:p w14:paraId="15EFB57C" w14:textId="24C1D833" w:rsidR="00FA21E8" w:rsidRPr="002363A0" w:rsidRDefault="00FA21E8" w:rsidP="00DC31E6">
      <w:r w:rsidRPr="002363A0">
        <w:t>The Contractor is responsible for the management of Government Furnished Property (GFP) or Contractor Acquired Property under this contract</w:t>
      </w:r>
      <w:r w:rsidR="00933EE4" w:rsidRPr="002363A0">
        <w:t xml:space="preserve"> in a manner consistent with the Federal </w:t>
      </w:r>
      <w:proofErr w:type="spellStart"/>
      <w:r w:rsidR="00933EE4" w:rsidRPr="002363A0">
        <w:t>Acquistion</w:t>
      </w:r>
      <w:proofErr w:type="spellEnd"/>
      <w:r w:rsidR="00933EE4" w:rsidRPr="002363A0">
        <w:t xml:space="preserve"> Regulation and the Department of Energy (DOE) personal property management program</w:t>
      </w:r>
      <w:r w:rsidRPr="002363A0">
        <w:t xml:space="preserve">.  This requires physical inventories to be conducted of the property </w:t>
      </w:r>
      <w:r w:rsidR="00933EE4" w:rsidRPr="002363A0">
        <w:t xml:space="preserve">provided under the contract </w:t>
      </w:r>
      <w:r w:rsidRPr="002363A0">
        <w:t>at specified time frames.</w:t>
      </w:r>
      <w:r w:rsidR="00933EE4" w:rsidRPr="002363A0">
        <w:t xml:space="preserve">  The inventories shall be conducted and comply with the requirements of the clause identified in Part I, Section H – "Government Property".</w:t>
      </w:r>
      <w:r w:rsidR="00E508E4">
        <w:t xml:space="preserve"> Copies of the inventory reports are to be submitted to the FPM and the COR.</w:t>
      </w:r>
    </w:p>
    <w:p w14:paraId="28120CAC" w14:textId="41960422" w:rsidR="00346B86" w:rsidRPr="002363A0" w:rsidRDefault="00346B86" w:rsidP="00DC31E6"/>
    <w:p w14:paraId="33296D16" w14:textId="574AAB93" w:rsidR="002363A0" w:rsidRPr="002363A0" w:rsidRDefault="002363A0" w:rsidP="00DC31E6"/>
    <w:p w14:paraId="66A50449" w14:textId="0CC997C4" w:rsidR="002363A0" w:rsidRPr="002363A0" w:rsidRDefault="002363A0" w:rsidP="00DC31E6"/>
    <w:p w14:paraId="2CCFE13E" w14:textId="12DACE58" w:rsidR="002363A0" w:rsidRPr="002363A0" w:rsidRDefault="002363A0" w:rsidP="00DC31E6"/>
    <w:p w14:paraId="6F2AB47F" w14:textId="3A2D3D72" w:rsidR="002363A0" w:rsidRPr="002363A0" w:rsidRDefault="002363A0" w:rsidP="00DC31E6"/>
    <w:p w14:paraId="749B0C69" w14:textId="77777777" w:rsidR="002363A0" w:rsidRPr="002363A0" w:rsidRDefault="002363A0" w:rsidP="00DC31E6"/>
    <w:p w14:paraId="577CE5EB" w14:textId="77777777" w:rsidR="00DC31E6" w:rsidRPr="002363A0" w:rsidRDefault="00DC31E6" w:rsidP="008D10C5">
      <w:pPr>
        <w:pStyle w:val="Heading1"/>
        <w:widowControl/>
        <w:autoSpaceDE/>
        <w:autoSpaceDN/>
        <w:adjustRightInd/>
        <w:rPr>
          <w:rFonts w:eastAsiaTheme="majorEastAsia"/>
          <w:b/>
          <w:bCs/>
          <w:u w:val="single"/>
        </w:rPr>
      </w:pPr>
      <w:bookmarkStart w:id="31" w:name="_Toc46489941"/>
      <w:r w:rsidRPr="002363A0">
        <w:rPr>
          <w:rFonts w:eastAsiaTheme="majorEastAsia"/>
          <w:b/>
          <w:bCs/>
          <w:u w:val="single"/>
        </w:rPr>
        <w:t>REPORT OF TERMINATION OR COMPLETION INVENTORY (SF-1428</w:t>
      </w:r>
      <w:r w:rsidR="0092646B" w:rsidRPr="002363A0">
        <w:rPr>
          <w:rFonts w:eastAsiaTheme="majorEastAsia"/>
          <w:b/>
          <w:bCs/>
          <w:u w:val="single"/>
        </w:rPr>
        <w:t xml:space="preserve"> AND </w:t>
      </w:r>
      <w:r w:rsidRPr="002363A0">
        <w:rPr>
          <w:rFonts w:eastAsiaTheme="majorEastAsia"/>
          <w:b/>
          <w:bCs/>
          <w:u w:val="single"/>
        </w:rPr>
        <w:t>SF-120</w:t>
      </w:r>
      <w:r w:rsidR="0092646B" w:rsidRPr="002363A0">
        <w:rPr>
          <w:rFonts w:eastAsiaTheme="majorEastAsia"/>
          <w:b/>
          <w:bCs/>
          <w:u w:val="single"/>
        </w:rPr>
        <w:t>)</w:t>
      </w:r>
      <w:bookmarkEnd w:id="31"/>
    </w:p>
    <w:p w14:paraId="6D8D547D" w14:textId="77777777" w:rsidR="00DC31E6" w:rsidRPr="002363A0" w:rsidRDefault="00DC31E6" w:rsidP="00DC31E6">
      <w:r w:rsidRPr="002363A0">
        <w:t>This report submitted on the SF-1428</w:t>
      </w:r>
      <w:r w:rsidR="0092646B" w:rsidRPr="002363A0">
        <w:t xml:space="preserve"> and/or the</w:t>
      </w:r>
      <w:r w:rsidR="003B6112" w:rsidRPr="002363A0">
        <w:t xml:space="preserve"> </w:t>
      </w:r>
      <w:r w:rsidRPr="002363A0">
        <w:t xml:space="preserve">SF-120 is due immediately upon completion or termination of the contract.  The </w:t>
      </w:r>
      <w:r w:rsidR="00623CF5" w:rsidRPr="002363A0">
        <w:t>Contractor</w:t>
      </w:r>
      <w:r w:rsidRPr="002363A0">
        <w:t xml:space="preserve"> is required to perform and cause each </w:t>
      </w:r>
      <w:r w:rsidR="00930A50" w:rsidRPr="002363A0">
        <w:t>subcontractor</w:t>
      </w:r>
      <w:r w:rsidRPr="002363A0">
        <w:t xml:space="preserve"> to perform a physical inventory, adequate for disposal purposes, of all Government property </w:t>
      </w:r>
      <w:r w:rsidR="004C52C6" w:rsidRPr="002363A0">
        <w:t xml:space="preserve">whether government </w:t>
      </w:r>
      <w:proofErr w:type="gramStart"/>
      <w:r w:rsidR="004C52C6" w:rsidRPr="002363A0">
        <w:t>furnished</w:t>
      </w:r>
      <w:proofErr w:type="gramEnd"/>
      <w:r w:rsidR="004C52C6" w:rsidRPr="002363A0">
        <w:t xml:space="preserve"> or contractor acquired </w:t>
      </w:r>
      <w:r w:rsidRPr="002363A0">
        <w:t>applicable to the contract.</w:t>
      </w:r>
    </w:p>
    <w:p w14:paraId="61EF43BB" w14:textId="77777777" w:rsidR="00DC31E6" w:rsidRPr="002363A0" w:rsidRDefault="00DC31E6" w:rsidP="00DC31E6"/>
    <w:p w14:paraId="7990C6ED" w14:textId="240733E8" w:rsidR="00B112E2" w:rsidRPr="000521BD" w:rsidRDefault="00B112E2" w:rsidP="000521BD">
      <w:pPr>
        <w:pStyle w:val="Heading1"/>
        <w:widowControl/>
        <w:autoSpaceDE/>
        <w:autoSpaceDN/>
        <w:adjustRightInd/>
        <w:rPr>
          <w:rFonts w:eastAsiaTheme="majorEastAsia"/>
          <w:b/>
          <w:bCs/>
          <w:u w:val="single"/>
        </w:rPr>
      </w:pPr>
      <w:bookmarkStart w:id="32" w:name="_Toc46489942"/>
      <w:r w:rsidRPr="000521BD">
        <w:rPr>
          <w:rFonts w:eastAsiaTheme="majorEastAsia"/>
          <w:b/>
          <w:bCs/>
          <w:u w:val="single"/>
        </w:rPr>
        <w:t>PROPERTY RECORDS - INVENTORY STOCK REPORT</w:t>
      </w:r>
      <w:bookmarkEnd w:id="32"/>
    </w:p>
    <w:p w14:paraId="422C6BDB" w14:textId="77777777" w:rsidR="00B112E2" w:rsidRPr="002363A0" w:rsidRDefault="00B112E2" w:rsidP="00B112E2">
      <w:pPr>
        <w:rPr>
          <w:color w:val="FF0000"/>
        </w:rPr>
      </w:pPr>
      <w:r w:rsidRPr="002363A0">
        <w:t xml:space="preserve">The contractor shall provide a monthly inventory report of all GFE and Contractor equipment, property, and other accountable items (weapons, body armor, computer, etc.) used in support of the contract. </w:t>
      </w:r>
    </w:p>
    <w:p w14:paraId="3D3290D8" w14:textId="77777777" w:rsidR="00B112E2" w:rsidRPr="002363A0" w:rsidRDefault="00B112E2" w:rsidP="00B112E2">
      <w:pPr>
        <w:rPr>
          <w:strike/>
        </w:rPr>
      </w:pPr>
    </w:p>
    <w:p w14:paraId="57EB719A" w14:textId="77777777" w:rsidR="00B112E2" w:rsidRPr="000521BD" w:rsidRDefault="00B112E2" w:rsidP="000521BD">
      <w:pPr>
        <w:pStyle w:val="Heading1"/>
        <w:widowControl/>
        <w:autoSpaceDE/>
        <w:autoSpaceDN/>
        <w:adjustRightInd/>
        <w:rPr>
          <w:rFonts w:eastAsiaTheme="majorEastAsia"/>
          <w:b/>
          <w:bCs/>
          <w:u w:val="single"/>
        </w:rPr>
      </w:pPr>
      <w:bookmarkStart w:id="33" w:name="_Toc46489943"/>
      <w:r w:rsidRPr="000521BD">
        <w:rPr>
          <w:rFonts w:eastAsiaTheme="majorEastAsia"/>
          <w:b/>
          <w:bCs/>
          <w:u w:val="single"/>
        </w:rPr>
        <w:t>SENSITIVE ITEM REPORT</w:t>
      </w:r>
      <w:bookmarkEnd w:id="33"/>
    </w:p>
    <w:p w14:paraId="7E72178E" w14:textId="77777777" w:rsidR="00B112E2" w:rsidRPr="002363A0" w:rsidRDefault="00B112E2" w:rsidP="00B112E2">
      <w:r w:rsidRPr="002363A0">
        <w:t>The contractor shall provide a quarterly report on the weapons and radios assigned to contract personnel.  The contractor shall locate and visually verify by serial number, the weapon and radio assigned to contract personnel.</w:t>
      </w:r>
    </w:p>
    <w:p w14:paraId="79FE9107" w14:textId="77777777" w:rsidR="00B112E2" w:rsidRPr="002363A0" w:rsidRDefault="00B112E2" w:rsidP="00B112E2">
      <w:r w:rsidRPr="002363A0">
        <w:t xml:space="preserve">At a minimum, the report shall include the name of the PF Guard, the date of verification, the serial number of the radio and/or weapon, and the name of the PF employee verifying the information. </w:t>
      </w:r>
    </w:p>
    <w:p w14:paraId="41397F84" w14:textId="77777777" w:rsidR="00EB1DEE" w:rsidRPr="002363A0" w:rsidRDefault="00EB1DEE" w:rsidP="00EB1DEE">
      <w:pPr>
        <w:rPr>
          <w:b/>
          <w:strike/>
        </w:rPr>
      </w:pPr>
    </w:p>
    <w:p w14:paraId="52C94C97" w14:textId="77777777" w:rsidR="00260688" w:rsidRPr="002363A0" w:rsidRDefault="00DA5D97" w:rsidP="000521BD">
      <w:pPr>
        <w:pStyle w:val="Heading1"/>
        <w:widowControl/>
        <w:autoSpaceDE/>
        <w:autoSpaceDN/>
        <w:adjustRightInd/>
        <w:rPr>
          <w:rFonts w:eastAsiaTheme="majorEastAsia"/>
          <w:b/>
          <w:bCs/>
          <w:u w:val="single"/>
        </w:rPr>
      </w:pPr>
      <w:bookmarkStart w:id="34" w:name="_Toc46489944"/>
      <w:r w:rsidRPr="002363A0">
        <w:rPr>
          <w:rFonts w:eastAsiaTheme="majorEastAsia"/>
          <w:b/>
          <w:bCs/>
          <w:u w:val="single"/>
        </w:rPr>
        <w:t xml:space="preserve">INDIVIDUAL </w:t>
      </w:r>
      <w:r w:rsidR="00260688" w:rsidRPr="002363A0">
        <w:rPr>
          <w:rFonts w:eastAsiaTheme="majorEastAsia"/>
          <w:b/>
          <w:bCs/>
          <w:u w:val="single"/>
        </w:rPr>
        <w:t xml:space="preserve">SUBCONTRACT </w:t>
      </w:r>
      <w:r w:rsidR="004D1B9C" w:rsidRPr="002363A0">
        <w:rPr>
          <w:rFonts w:eastAsiaTheme="majorEastAsia"/>
          <w:b/>
          <w:bCs/>
          <w:u w:val="single"/>
        </w:rPr>
        <w:t>REPORT</w:t>
      </w:r>
      <w:bookmarkEnd w:id="34"/>
    </w:p>
    <w:p w14:paraId="0F8C284E" w14:textId="77777777" w:rsidR="00260688" w:rsidRPr="002363A0" w:rsidRDefault="00260688" w:rsidP="002968FD">
      <w:proofErr w:type="gramStart"/>
      <w:r w:rsidRPr="002363A0">
        <w:t>With the exception of</w:t>
      </w:r>
      <w:proofErr w:type="gramEnd"/>
      <w:r w:rsidRPr="002363A0">
        <w:t xml:space="preserve"> a small business, </w:t>
      </w:r>
      <w:r w:rsidR="004D1B9C" w:rsidRPr="002363A0">
        <w:t>the Individual Subcontract Report is</w:t>
      </w:r>
      <w:r w:rsidRPr="002363A0">
        <w:t xml:space="preserve"> required to be submitted electronically by the prime contractor for each contract containing a subcontracting plan.  These electronic forms collect subcontract award data from prime contractors/subcontractors that: (a) hold one or more contracts over $</w:t>
      </w:r>
      <w:r w:rsidR="004B340C" w:rsidRPr="002363A0">
        <w:t>700</w:t>
      </w:r>
      <w:r w:rsidRPr="002363A0">
        <w:t>,000 of the Government share amount (over $1,</w:t>
      </w:r>
      <w:r w:rsidR="002968FD" w:rsidRPr="002363A0">
        <w:t>500</w:t>
      </w:r>
      <w:r w:rsidRPr="002363A0">
        <w:t xml:space="preserve">,000 for construction of a public facility); and (b) are required to report subcontracts awarded to </w:t>
      </w:r>
      <w:r w:rsidR="002968FD" w:rsidRPr="002363A0">
        <w:t>small business</w:t>
      </w:r>
      <w:r w:rsidR="00A04CD9" w:rsidRPr="002363A0">
        <w:t xml:space="preserve"> (SB)</w:t>
      </w:r>
      <w:r w:rsidR="002968FD" w:rsidRPr="002363A0">
        <w:t>, veteran-owned small business</w:t>
      </w:r>
      <w:r w:rsidR="00A04CD9" w:rsidRPr="002363A0">
        <w:t xml:space="preserve"> (VOSB)</w:t>
      </w:r>
      <w:r w:rsidR="002968FD" w:rsidRPr="002363A0">
        <w:t>, service-disabled veteran-owned small business</w:t>
      </w:r>
      <w:r w:rsidR="00A04CD9" w:rsidRPr="002363A0">
        <w:t xml:space="preserve"> (SDVOSB)</w:t>
      </w:r>
      <w:r w:rsidR="002968FD" w:rsidRPr="002363A0">
        <w:t>, HUBZone small business</w:t>
      </w:r>
      <w:r w:rsidR="00A04CD9" w:rsidRPr="002363A0">
        <w:t xml:space="preserve"> (HUBZone)</w:t>
      </w:r>
      <w:r w:rsidR="002968FD" w:rsidRPr="002363A0">
        <w:t>, small disadvantaged business</w:t>
      </w:r>
      <w:r w:rsidR="00A04CD9" w:rsidRPr="002363A0">
        <w:t xml:space="preserve"> (SDB)</w:t>
      </w:r>
      <w:r w:rsidR="002968FD" w:rsidRPr="002363A0">
        <w:t xml:space="preserve">, and women-owned small business </w:t>
      </w:r>
      <w:r w:rsidR="00A04CD9" w:rsidRPr="002363A0">
        <w:t>(WOSB)</w:t>
      </w:r>
      <w:r w:rsidR="004B340C" w:rsidRPr="002363A0">
        <w:t xml:space="preserve"> </w:t>
      </w:r>
      <w:r w:rsidRPr="002363A0">
        <w:t>concerns under a subcontracting plan.  Subcontract award data reported by prime contractors/subcontractors shall be limited to awards made to their immediate subcontractors.</w:t>
      </w:r>
    </w:p>
    <w:p w14:paraId="0EF2FDF3" w14:textId="77777777" w:rsidR="00902A90" w:rsidRPr="002363A0" w:rsidRDefault="00902A90" w:rsidP="002968FD"/>
    <w:p w14:paraId="1B04FCF1" w14:textId="77777777" w:rsidR="00260688" w:rsidRPr="002363A0" w:rsidRDefault="003D1C52" w:rsidP="002968FD">
      <w:r w:rsidRPr="002363A0">
        <w:t>The I</w:t>
      </w:r>
      <w:r w:rsidR="00260688" w:rsidRPr="002363A0">
        <w:t xml:space="preserve">ndividual </w:t>
      </w:r>
      <w:r w:rsidRPr="002363A0">
        <w:t>S</w:t>
      </w:r>
      <w:r w:rsidR="00260688" w:rsidRPr="002363A0">
        <w:t xml:space="preserve">ubcontract </w:t>
      </w:r>
      <w:r w:rsidRPr="002363A0">
        <w:t>R</w:t>
      </w:r>
      <w:r w:rsidR="00260688" w:rsidRPr="002363A0">
        <w:t xml:space="preserve">eport must be submitted electronically using the government wide </w:t>
      </w:r>
      <w:r w:rsidR="00A25BD3" w:rsidRPr="002363A0">
        <w:t xml:space="preserve">Electronic </w:t>
      </w:r>
      <w:r w:rsidR="00260688" w:rsidRPr="002363A0">
        <w:t>Subcontract Reporting System</w:t>
      </w:r>
      <w:r w:rsidR="00A25BD3" w:rsidRPr="002363A0">
        <w:t xml:space="preserve"> (</w:t>
      </w:r>
      <w:proofErr w:type="spellStart"/>
      <w:r w:rsidR="00A25BD3" w:rsidRPr="002363A0">
        <w:t>eSRS</w:t>
      </w:r>
      <w:proofErr w:type="spellEnd"/>
      <w:r w:rsidR="00A25BD3" w:rsidRPr="002363A0">
        <w:t>)</w:t>
      </w:r>
      <w:r w:rsidR="00260688" w:rsidRPr="002363A0">
        <w:t xml:space="preserve">.   Access to the </w:t>
      </w:r>
      <w:proofErr w:type="spellStart"/>
      <w:r w:rsidR="00260688" w:rsidRPr="002363A0">
        <w:t>eSRS</w:t>
      </w:r>
      <w:proofErr w:type="spellEnd"/>
      <w:r w:rsidR="00260688" w:rsidRPr="002363A0">
        <w:t xml:space="preserve"> </w:t>
      </w:r>
      <w:r w:rsidR="00D71558" w:rsidRPr="002363A0">
        <w:t>is available</w:t>
      </w:r>
      <w:r w:rsidR="00260688" w:rsidRPr="002363A0">
        <w:t xml:space="preserve"> at </w:t>
      </w:r>
      <w:hyperlink r:id="rId15" w:history="1">
        <w:r w:rsidR="00260688" w:rsidRPr="002363A0">
          <w:rPr>
            <w:rStyle w:val="Hyperlink"/>
          </w:rPr>
          <w:t>http://www.esrs.gov</w:t>
        </w:r>
      </w:hyperlink>
      <w:r w:rsidR="00260688" w:rsidRPr="002363A0">
        <w:t xml:space="preserve">.  All contractors must register in the </w:t>
      </w:r>
      <w:proofErr w:type="spellStart"/>
      <w:r w:rsidR="00260688" w:rsidRPr="002363A0">
        <w:t>eSRS</w:t>
      </w:r>
      <w:proofErr w:type="spellEnd"/>
      <w:r w:rsidR="00260688" w:rsidRPr="002363A0">
        <w:t xml:space="preserve"> system and use it to submit the required report.  When registering, the contractor </w:t>
      </w:r>
      <w:r w:rsidR="00260688" w:rsidRPr="002363A0">
        <w:rPr>
          <w:u w:val="single"/>
        </w:rPr>
        <w:t xml:space="preserve">must </w:t>
      </w:r>
      <w:r w:rsidR="00260688" w:rsidRPr="002363A0">
        <w:t xml:space="preserve">provide a valid DUNS number.  When registration is approved, the contractor may use the system simply by logging in with his or her </w:t>
      </w:r>
      <w:proofErr w:type="gramStart"/>
      <w:r w:rsidR="00260688" w:rsidRPr="002363A0">
        <w:t>user name</w:t>
      </w:r>
      <w:proofErr w:type="gramEnd"/>
      <w:r w:rsidR="00260688" w:rsidRPr="002363A0">
        <w:t xml:space="preserve"> and password and </w:t>
      </w:r>
      <w:r w:rsidR="00F07757" w:rsidRPr="002363A0">
        <w:t xml:space="preserve">electronically </w:t>
      </w:r>
      <w:r w:rsidR="00260688" w:rsidRPr="002363A0">
        <w:t xml:space="preserve">transmit the Individual Subcontracting Report (formerly SF-294) data to the </w:t>
      </w:r>
      <w:r w:rsidR="00922C04" w:rsidRPr="002363A0">
        <w:t>AU</w:t>
      </w:r>
      <w:r w:rsidR="00260688" w:rsidRPr="002363A0">
        <w:t xml:space="preserve"> Contracting Office.  A comprehensive manual for the system may be found at </w:t>
      </w:r>
      <w:hyperlink r:id="rId16" w:history="1">
        <w:r w:rsidR="00260688" w:rsidRPr="002363A0">
          <w:rPr>
            <w:rStyle w:val="Hyperlink"/>
          </w:rPr>
          <w:t>http://www.esrs.gov</w:t>
        </w:r>
      </w:hyperlink>
      <w:r w:rsidR="00260688" w:rsidRPr="002363A0">
        <w:t>.</w:t>
      </w:r>
    </w:p>
    <w:p w14:paraId="29685CBA" w14:textId="77777777" w:rsidR="00346B86" w:rsidRPr="002363A0" w:rsidRDefault="00346B86" w:rsidP="002968FD"/>
    <w:p w14:paraId="23BA27BC" w14:textId="77777777" w:rsidR="004D1B9C" w:rsidRPr="002363A0" w:rsidRDefault="00DA5D97" w:rsidP="008D10C5">
      <w:pPr>
        <w:pStyle w:val="Heading1"/>
        <w:widowControl/>
        <w:autoSpaceDE/>
        <w:autoSpaceDN/>
        <w:adjustRightInd/>
        <w:rPr>
          <w:rFonts w:eastAsiaTheme="majorEastAsia"/>
          <w:b/>
          <w:bCs/>
          <w:u w:val="single"/>
        </w:rPr>
      </w:pPr>
      <w:bookmarkStart w:id="35" w:name="_Toc46489945"/>
      <w:r w:rsidRPr="002363A0">
        <w:rPr>
          <w:rFonts w:eastAsiaTheme="majorEastAsia"/>
          <w:b/>
          <w:bCs/>
          <w:u w:val="single"/>
        </w:rPr>
        <w:t xml:space="preserve">SUMMARY </w:t>
      </w:r>
      <w:r w:rsidR="004D1B9C" w:rsidRPr="002363A0">
        <w:rPr>
          <w:rFonts w:eastAsiaTheme="majorEastAsia"/>
          <w:b/>
          <w:bCs/>
          <w:u w:val="single"/>
        </w:rPr>
        <w:t>SUBCONTRACT REPORT</w:t>
      </w:r>
      <w:bookmarkEnd w:id="35"/>
    </w:p>
    <w:p w14:paraId="37931ACF" w14:textId="77777777" w:rsidR="004D1B9C" w:rsidRPr="002363A0" w:rsidRDefault="004D1B9C" w:rsidP="004D1B9C">
      <w:proofErr w:type="gramStart"/>
      <w:r w:rsidRPr="002363A0">
        <w:t>With the exception of</w:t>
      </w:r>
      <w:proofErr w:type="gramEnd"/>
      <w:r w:rsidRPr="002363A0">
        <w:t xml:space="preserve"> a small business, </w:t>
      </w:r>
      <w:r w:rsidR="003D1C52" w:rsidRPr="002363A0">
        <w:t xml:space="preserve">the Summary Subcontract Report is </w:t>
      </w:r>
      <w:r w:rsidRPr="002363A0">
        <w:t>required to be submitted electronically by the prime contractor for each contract containing a subcontracting plan.  These electronic forms collect subcontract award data from prime contractors/subcontractors that: (a) hold one or more contracts over $700,000 of the Government share amount (over $1,500,000 for construction of a public facility); and (b) are required to report subcontracts awarded to small business (SB), veteran-owned small business (VOSB), service-disabled veteran-owned small business (SDVOSB), HUBZone small business (HUBZone), small disadvantaged business (SDB), and women-owned small business (WOSB) concerns under a subcontracting plan.  Subcontract award data reported by prime contractors/subcontractors shall be limited to awards made to their immediate subcontractors.</w:t>
      </w:r>
    </w:p>
    <w:p w14:paraId="53875776" w14:textId="77777777" w:rsidR="000521BD" w:rsidRDefault="000521BD" w:rsidP="004D1B9C"/>
    <w:p w14:paraId="1DD2B4F0" w14:textId="1CA07A7A" w:rsidR="004D1B9C" w:rsidRPr="002363A0" w:rsidRDefault="003D1C52" w:rsidP="004D1B9C">
      <w:r w:rsidRPr="002363A0">
        <w:t>The</w:t>
      </w:r>
      <w:r w:rsidR="004D1B9C" w:rsidRPr="002363A0">
        <w:t xml:space="preserve"> </w:t>
      </w:r>
      <w:r w:rsidRPr="002363A0">
        <w:t>S</w:t>
      </w:r>
      <w:r w:rsidR="004D1B9C" w:rsidRPr="002363A0">
        <w:t xml:space="preserve">ummary </w:t>
      </w:r>
      <w:r w:rsidRPr="002363A0">
        <w:t>Subcontract</w:t>
      </w:r>
      <w:r w:rsidR="004D1B9C" w:rsidRPr="002363A0">
        <w:t xml:space="preserve"> </w:t>
      </w:r>
      <w:r w:rsidRPr="002363A0">
        <w:t>Report</w:t>
      </w:r>
      <w:r w:rsidR="004D1B9C" w:rsidRPr="002363A0">
        <w:t xml:space="preserve"> must be submitted electronically using the government wide Electronic Subcontract Reporting System (</w:t>
      </w:r>
      <w:proofErr w:type="spellStart"/>
      <w:r w:rsidR="004D1B9C" w:rsidRPr="002363A0">
        <w:t>eSRS</w:t>
      </w:r>
      <w:proofErr w:type="spellEnd"/>
      <w:r w:rsidR="004D1B9C" w:rsidRPr="002363A0">
        <w:t xml:space="preserve">).   Access to the </w:t>
      </w:r>
      <w:proofErr w:type="spellStart"/>
      <w:r w:rsidR="004D1B9C" w:rsidRPr="002363A0">
        <w:t>eSRS</w:t>
      </w:r>
      <w:proofErr w:type="spellEnd"/>
      <w:r w:rsidR="004D1B9C" w:rsidRPr="002363A0">
        <w:t xml:space="preserve"> is available at </w:t>
      </w:r>
      <w:hyperlink r:id="rId17" w:history="1">
        <w:r w:rsidR="004D1B9C" w:rsidRPr="002363A0">
          <w:rPr>
            <w:rStyle w:val="Hyperlink"/>
          </w:rPr>
          <w:t>http://www.esrs.gov</w:t>
        </w:r>
      </w:hyperlink>
      <w:r w:rsidR="004D1B9C" w:rsidRPr="002363A0">
        <w:t xml:space="preserve">.  All contractors must register in the </w:t>
      </w:r>
      <w:proofErr w:type="spellStart"/>
      <w:r w:rsidR="004D1B9C" w:rsidRPr="002363A0">
        <w:t>eSRS</w:t>
      </w:r>
      <w:proofErr w:type="spellEnd"/>
      <w:r w:rsidR="004D1B9C" w:rsidRPr="002363A0">
        <w:t xml:space="preserve"> system and use it to submit the required reports.  When registering, the contractor </w:t>
      </w:r>
      <w:r w:rsidR="004D1B9C" w:rsidRPr="002363A0">
        <w:rPr>
          <w:u w:val="single"/>
        </w:rPr>
        <w:t xml:space="preserve">must </w:t>
      </w:r>
      <w:r w:rsidR="004D1B9C" w:rsidRPr="002363A0">
        <w:t xml:space="preserve">provide a valid DUNS number.  When registration is approved, the contractor may use the system simply by logging in with his or her </w:t>
      </w:r>
      <w:proofErr w:type="gramStart"/>
      <w:r w:rsidR="004D1B9C" w:rsidRPr="002363A0">
        <w:t>user name</w:t>
      </w:r>
      <w:proofErr w:type="gramEnd"/>
      <w:r w:rsidR="004D1B9C" w:rsidRPr="002363A0">
        <w:t xml:space="preserve"> and password and electronically transmit the </w:t>
      </w:r>
      <w:r w:rsidRPr="002363A0">
        <w:t>Summary Subcontract</w:t>
      </w:r>
      <w:r w:rsidR="004D1B9C" w:rsidRPr="002363A0">
        <w:t xml:space="preserve"> Report (formerly SF-295) data to the </w:t>
      </w:r>
      <w:r w:rsidR="00922C04" w:rsidRPr="002363A0">
        <w:t>AU</w:t>
      </w:r>
      <w:r w:rsidR="004D1B9C" w:rsidRPr="002363A0">
        <w:t xml:space="preserve"> Contracting Office.  A comprehensive manual for the system may be found at </w:t>
      </w:r>
      <w:hyperlink r:id="rId18" w:history="1">
        <w:r w:rsidR="004D1B9C" w:rsidRPr="002363A0">
          <w:rPr>
            <w:rStyle w:val="Hyperlink"/>
          </w:rPr>
          <w:t>http://www.esrs.gov</w:t>
        </w:r>
      </w:hyperlink>
      <w:r w:rsidR="004D1B9C" w:rsidRPr="002363A0">
        <w:t>.</w:t>
      </w:r>
    </w:p>
    <w:p w14:paraId="6C7D3734" w14:textId="0A332C1A" w:rsidR="00B112E2" w:rsidRDefault="00B112E2" w:rsidP="008D10C5">
      <w:pPr>
        <w:pStyle w:val="Heading1"/>
        <w:widowControl/>
        <w:autoSpaceDE/>
        <w:autoSpaceDN/>
        <w:adjustRightInd/>
        <w:rPr>
          <w:rFonts w:eastAsiaTheme="majorEastAsia"/>
          <w:b/>
          <w:bCs/>
          <w:u w:val="single"/>
        </w:rPr>
      </w:pPr>
    </w:p>
    <w:p w14:paraId="682F99F0" w14:textId="05318ABF" w:rsidR="000521BD" w:rsidRDefault="000521BD" w:rsidP="000521BD">
      <w:pPr>
        <w:rPr>
          <w:rFonts w:eastAsiaTheme="majorEastAsia"/>
        </w:rPr>
      </w:pPr>
    </w:p>
    <w:p w14:paraId="58A46CD8" w14:textId="59F1A638" w:rsidR="000521BD" w:rsidRDefault="000521BD" w:rsidP="000521BD">
      <w:pPr>
        <w:rPr>
          <w:rFonts w:eastAsiaTheme="majorEastAsia"/>
        </w:rPr>
      </w:pPr>
    </w:p>
    <w:p w14:paraId="26829DA5" w14:textId="5370AFE9" w:rsidR="000521BD" w:rsidRDefault="000521BD" w:rsidP="000521BD">
      <w:pPr>
        <w:rPr>
          <w:rFonts w:eastAsiaTheme="majorEastAsia"/>
        </w:rPr>
      </w:pPr>
    </w:p>
    <w:p w14:paraId="25196ECA" w14:textId="48EE4015" w:rsidR="000521BD" w:rsidRDefault="000521BD" w:rsidP="000521BD">
      <w:pPr>
        <w:rPr>
          <w:rFonts w:eastAsiaTheme="majorEastAsia"/>
        </w:rPr>
      </w:pPr>
    </w:p>
    <w:p w14:paraId="771D42B0" w14:textId="0111918A" w:rsidR="000521BD" w:rsidRDefault="000521BD" w:rsidP="000521BD">
      <w:pPr>
        <w:rPr>
          <w:rFonts w:eastAsiaTheme="majorEastAsia"/>
        </w:rPr>
      </w:pPr>
    </w:p>
    <w:p w14:paraId="1A08FE6D" w14:textId="7FADF508" w:rsidR="000521BD" w:rsidRDefault="000521BD" w:rsidP="000521BD">
      <w:pPr>
        <w:rPr>
          <w:rFonts w:eastAsiaTheme="majorEastAsia"/>
        </w:rPr>
      </w:pPr>
    </w:p>
    <w:p w14:paraId="4F9E3681" w14:textId="77777777" w:rsidR="000521BD" w:rsidRPr="000521BD" w:rsidRDefault="000521BD" w:rsidP="000521BD">
      <w:pPr>
        <w:rPr>
          <w:rFonts w:eastAsiaTheme="majorEastAsia"/>
        </w:rPr>
      </w:pPr>
    </w:p>
    <w:p w14:paraId="7EE9CD4F" w14:textId="360EAFDB" w:rsidR="00B22C7D" w:rsidRPr="002363A0" w:rsidRDefault="00AC2B70" w:rsidP="008D10C5">
      <w:pPr>
        <w:pStyle w:val="Heading1"/>
        <w:widowControl/>
        <w:autoSpaceDE/>
        <w:autoSpaceDN/>
        <w:adjustRightInd/>
        <w:rPr>
          <w:rFonts w:eastAsiaTheme="majorEastAsia"/>
          <w:b/>
          <w:bCs/>
          <w:u w:val="single"/>
        </w:rPr>
      </w:pPr>
      <w:bookmarkStart w:id="36" w:name="_Toc46489946"/>
      <w:r w:rsidRPr="002363A0">
        <w:rPr>
          <w:rFonts w:eastAsiaTheme="majorEastAsia"/>
          <w:b/>
          <w:bCs/>
          <w:u w:val="single"/>
        </w:rPr>
        <w:t>S</w:t>
      </w:r>
      <w:r w:rsidR="00DA5D97" w:rsidRPr="002363A0">
        <w:rPr>
          <w:rFonts w:eastAsiaTheme="majorEastAsia"/>
          <w:b/>
          <w:bCs/>
          <w:u w:val="single"/>
        </w:rPr>
        <w:t>ERVICE</w:t>
      </w:r>
      <w:r w:rsidRPr="002363A0">
        <w:rPr>
          <w:rFonts w:eastAsiaTheme="majorEastAsia"/>
          <w:b/>
          <w:bCs/>
          <w:u w:val="single"/>
        </w:rPr>
        <w:t xml:space="preserve"> </w:t>
      </w:r>
      <w:r w:rsidR="00DA5D97" w:rsidRPr="002363A0">
        <w:rPr>
          <w:rFonts w:eastAsiaTheme="majorEastAsia"/>
          <w:b/>
          <w:bCs/>
          <w:u w:val="single"/>
        </w:rPr>
        <w:t>CONTRACT INVENTORY</w:t>
      </w:r>
      <w:bookmarkEnd w:id="36"/>
    </w:p>
    <w:p w14:paraId="6A764449" w14:textId="77777777" w:rsidR="00AC2B70" w:rsidRPr="002363A0" w:rsidRDefault="00A97769" w:rsidP="002114E7">
      <w:pPr>
        <w:pStyle w:val="NormalWeb"/>
        <w:ind w:left="0"/>
      </w:pPr>
      <w:r w:rsidRPr="002363A0">
        <w:rPr>
          <w:lang w:val="en"/>
        </w:rPr>
        <w:t>S</w:t>
      </w:r>
      <w:r w:rsidR="00AC2B70" w:rsidRPr="002363A0">
        <w:rPr>
          <w:lang w:val="en"/>
        </w:rPr>
        <w:t>ection 743(a) of Division C of the Consolidated Appropriations Act, 2010 (Pub. L. 111-117), requires agencies to report annually to the Office of Management and Budget (OMB) on activities performed by service contractors</w:t>
      </w:r>
      <w:r w:rsidR="00A01DEE" w:rsidRPr="002363A0">
        <w:rPr>
          <w:lang w:val="en"/>
        </w:rPr>
        <w:t xml:space="preserve"> at both the prime and first-tier subcontractor levels</w:t>
      </w:r>
      <w:r w:rsidR="00AC2B70" w:rsidRPr="002363A0">
        <w:rPr>
          <w:lang w:val="en"/>
        </w:rPr>
        <w:t xml:space="preserve">. </w:t>
      </w:r>
      <w:r w:rsidRPr="002363A0">
        <w:rPr>
          <w:lang w:val="en"/>
        </w:rPr>
        <w:t xml:space="preserve">The total dollar </w:t>
      </w:r>
      <w:proofErr w:type="gramStart"/>
      <w:r w:rsidRPr="002363A0">
        <w:rPr>
          <w:lang w:val="en"/>
        </w:rPr>
        <w:t>amount</w:t>
      </w:r>
      <w:proofErr w:type="gramEnd"/>
      <w:r w:rsidRPr="002363A0">
        <w:rPr>
          <w:lang w:val="en"/>
        </w:rPr>
        <w:t xml:space="preserve"> invoiced and the number of direct labor hours expended on the services performed during the previous Government fiscal year are to be reported through the System for Award Management (SAM)</w:t>
      </w:r>
      <w:r w:rsidR="009A16C1" w:rsidRPr="002363A0">
        <w:rPr>
          <w:lang w:val="en"/>
        </w:rPr>
        <w:t xml:space="preserve"> by the Contractor</w:t>
      </w:r>
      <w:r w:rsidRPr="002363A0">
        <w:rPr>
          <w:lang w:val="en"/>
        </w:rPr>
        <w:t xml:space="preserve">.  </w:t>
      </w:r>
      <w:r w:rsidR="00AC2B70" w:rsidRPr="002363A0">
        <w:rPr>
          <w:lang w:val="en"/>
        </w:rPr>
        <w:t>The information reported in the inventory will be</w:t>
      </w:r>
      <w:r w:rsidR="00A01DEE" w:rsidRPr="002363A0">
        <w:rPr>
          <w:lang w:val="en"/>
        </w:rPr>
        <w:t xml:space="preserve"> made</w:t>
      </w:r>
      <w:r w:rsidR="00AC2B70" w:rsidRPr="002363A0">
        <w:rPr>
          <w:lang w:val="en"/>
        </w:rPr>
        <w:t xml:space="preserve"> publicly accessible.</w:t>
      </w:r>
    </w:p>
    <w:p w14:paraId="562696A2" w14:textId="77777777" w:rsidR="00B22C7D" w:rsidRPr="002363A0" w:rsidRDefault="00B22C7D" w:rsidP="00B22C7D"/>
    <w:p w14:paraId="216DB732" w14:textId="77777777" w:rsidR="00DC31E6" w:rsidRPr="002363A0" w:rsidRDefault="00DC31E6" w:rsidP="008D10C5">
      <w:pPr>
        <w:pStyle w:val="Heading1"/>
        <w:widowControl/>
        <w:autoSpaceDE/>
        <w:autoSpaceDN/>
        <w:adjustRightInd/>
        <w:rPr>
          <w:rFonts w:eastAsiaTheme="majorEastAsia"/>
          <w:b/>
          <w:bCs/>
          <w:u w:val="single"/>
        </w:rPr>
      </w:pPr>
      <w:bookmarkStart w:id="37" w:name="_Toc46489947"/>
      <w:r w:rsidRPr="002363A0">
        <w:rPr>
          <w:rFonts w:eastAsiaTheme="majorEastAsia"/>
          <w:b/>
          <w:bCs/>
          <w:u w:val="single"/>
        </w:rPr>
        <w:t>EQUAL EMPLOYMENT OPPORTUNITY</w:t>
      </w:r>
      <w:r w:rsidR="00E11F07" w:rsidRPr="002363A0">
        <w:rPr>
          <w:rFonts w:eastAsiaTheme="majorEastAsia"/>
          <w:b/>
          <w:bCs/>
          <w:u w:val="single"/>
        </w:rPr>
        <w:t xml:space="preserve"> AND INCLUSION</w:t>
      </w:r>
      <w:r w:rsidRPr="002363A0">
        <w:rPr>
          <w:rFonts w:eastAsiaTheme="majorEastAsia"/>
          <w:b/>
          <w:bCs/>
          <w:u w:val="single"/>
        </w:rPr>
        <w:t xml:space="preserve"> REPORT</w:t>
      </w:r>
      <w:bookmarkEnd w:id="37"/>
    </w:p>
    <w:p w14:paraId="0919B3B0" w14:textId="77777777" w:rsidR="00DC31E6" w:rsidRPr="002363A0" w:rsidRDefault="00DC31E6" w:rsidP="00DC31E6">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3A0F1518" w14:textId="77777777" w:rsidR="00E11F07" w:rsidRPr="002363A0" w:rsidRDefault="00227933" w:rsidP="0022793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b/>
          <w:i/>
          <w:caps/>
        </w:rPr>
      </w:pPr>
      <w:r w:rsidRPr="002363A0">
        <w:rPr>
          <w:b/>
          <w:i/>
          <w:caps/>
        </w:rPr>
        <w:t>Purpose</w:t>
      </w:r>
    </w:p>
    <w:p w14:paraId="6FA90F5C" w14:textId="77777777" w:rsidR="00227933" w:rsidRPr="002363A0" w:rsidRDefault="00227933" w:rsidP="0022793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rsidRPr="002363A0">
        <w:t>The data provided in this report serves two major purposes:</w:t>
      </w:r>
    </w:p>
    <w:p w14:paraId="43BF2DDD" w14:textId="77777777" w:rsidR="00227933" w:rsidRPr="002363A0" w:rsidRDefault="00227933" w:rsidP="0022793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184F516D" w14:textId="77777777" w:rsidR="00227933" w:rsidRPr="002363A0" w:rsidRDefault="00227933" w:rsidP="00B300DF">
      <w:pPr>
        <w:pStyle w:val="ListParagraph"/>
        <w:numPr>
          <w:ilvl w:val="0"/>
          <w:numId w:val="15"/>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szCs w:val="20"/>
        </w:rPr>
      </w:pPr>
      <w:r w:rsidRPr="002363A0">
        <w:rPr>
          <w:szCs w:val="20"/>
        </w:rPr>
        <w:t xml:space="preserve">To demonstrate the </w:t>
      </w:r>
      <w:r w:rsidR="00922C04" w:rsidRPr="002363A0">
        <w:rPr>
          <w:szCs w:val="20"/>
        </w:rPr>
        <w:t>AU</w:t>
      </w:r>
      <w:r w:rsidRPr="002363A0">
        <w:rPr>
          <w:szCs w:val="20"/>
        </w:rPr>
        <w:t xml:space="preserve"> contractor’s compliance with the rules, regulations and policies of the EEO laws, DOE EEO directives (DOE 311.1B) </w:t>
      </w:r>
      <w:r w:rsidR="00922C04" w:rsidRPr="002363A0">
        <w:rPr>
          <w:szCs w:val="20"/>
        </w:rPr>
        <w:t>AU</w:t>
      </w:r>
      <w:r w:rsidRPr="002363A0">
        <w:rPr>
          <w:szCs w:val="20"/>
        </w:rPr>
        <w:t xml:space="preserve"> EEO directions (orders, operating plans, and procedures) and other requirements pursuant to the Energy Policy Act of 2005, Public Law 109-58, enacted August 8, 2008. </w:t>
      </w:r>
    </w:p>
    <w:p w14:paraId="35F389C8" w14:textId="77777777" w:rsidR="00227933" w:rsidRPr="002363A0" w:rsidRDefault="00227933" w:rsidP="0022793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5AF9868F" w14:textId="77777777" w:rsidR="00227933" w:rsidRPr="002363A0" w:rsidRDefault="00227933" w:rsidP="00B300DF">
      <w:pPr>
        <w:pStyle w:val="ListParagraph"/>
        <w:numPr>
          <w:ilvl w:val="0"/>
          <w:numId w:val="15"/>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szCs w:val="20"/>
        </w:rPr>
      </w:pPr>
      <w:r w:rsidRPr="002363A0">
        <w:rPr>
          <w:szCs w:val="20"/>
        </w:rPr>
        <w:t xml:space="preserve">To provide contractor workforce data in support of the Human Resources section of the </w:t>
      </w:r>
      <w:r w:rsidR="00922C04" w:rsidRPr="002363A0">
        <w:rPr>
          <w:szCs w:val="20"/>
        </w:rPr>
        <w:t>AU</w:t>
      </w:r>
      <w:r w:rsidRPr="002363A0">
        <w:rPr>
          <w:szCs w:val="20"/>
        </w:rPr>
        <w:t xml:space="preserve"> Annual Laboratory Plan as provided to DOE Headquarters.</w:t>
      </w:r>
    </w:p>
    <w:p w14:paraId="03B69B42" w14:textId="77777777" w:rsidR="00E42AFF" w:rsidRPr="002363A0" w:rsidRDefault="00E42AFF" w:rsidP="0022793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0F6EF4FE" w14:textId="77777777" w:rsidR="00E11F07" w:rsidRPr="002363A0" w:rsidRDefault="00E11F07" w:rsidP="00E11F07">
      <w:pPr>
        <w:rPr>
          <w:b/>
          <w:i/>
        </w:rPr>
      </w:pPr>
      <w:r w:rsidRPr="002363A0">
        <w:rPr>
          <w:b/>
          <w:i/>
        </w:rPr>
        <w:t>FORM</w:t>
      </w:r>
    </w:p>
    <w:p w14:paraId="2EB968BA" w14:textId="77777777" w:rsidR="00E11F07" w:rsidRPr="002363A0" w:rsidRDefault="00E11F07" w:rsidP="00E11F07">
      <w:r w:rsidRPr="002363A0">
        <w:t>An Excel workbook (541_1-5 EEO-Inclusion-Report.xls) has been included as a sample template in Part III, Section J.</w:t>
      </w:r>
    </w:p>
    <w:p w14:paraId="19F360BE" w14:textId="77777777" w:rsidR="00902A90" w:rsidRPr="002363A0" w:rsidRDefault="00902A90">
      <w:pPr>
        <w:widowControl/>
        <w:autoSpaceDE/>
        <w:autoSpaceDN/>
        <w:adjustRightInd/>
      </w:pPr>
    </w:p>
    <w:p w14:paraId="28D32334" w14:textId="77777777" w:rsidR="00E11F07" w:rsidRPr="002363A0" w:rsidRDefault="00227933" w:rsidP="0022793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b/>
          <w:i/>
          <w:caps/>
        </w:rPr>
      </w:pPr>
      <w:r w:rsidRPr="002363A0">
        <w:rPr>
          <w:b/>
          <w:i/>
          <w:caps/>
        </w:rPr>
        <w:t>Scope of Contractor Workforce Data Set</w:t>
      </w:r>
    </w:p>
    <w:p w14:paraId="46FA54FC" w14:textId="77777777" w:rsidR="00227933" w:rsidRPr="002363A0" w:rsidRDefault="00227933" w:rsidP="0022793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rsidRPr="002363A0">
        <w:t xml:space="preserve">The </w:t>
      </w:r>
      <w:r w:rsidR="00922C04" w:rsidRPr="002363A0">
        <w:t>AU</w:t>
      </w:r>
      <w:r w:rsidRPr="002363A0">
        <w:t xml:space="preserve"> contractor shall provide summary-level Headcount and FTE data on contractor personnel for the </w:t>
      </w:r>
      <w:r w:rsidR="00922C04" w:rsidRPr="002363A0">
        <w:t>AU</w:t>
      </w:r>
      <w:r w:rsidRPr="002363A0">
        <w:t xml:space="preserve">-defined labor categories and ethnic groups (e.g., Blacks, Hispanics, Women, etc.) as detailed in the annual </w:t>
      </w:r>
      <w:r w:rsidR="00922C04" w:rsidRPr="002363A0">
        <w:t>AU</w:t>
      </w:r>
      <w:r w:rsidRPr="002363A0">
        <w:t xml:space="preserve"> EEO Data Collection template.  Scope of this data collection will </w:t>
      </w:r>
      <w:proofErr w:type="gramStart"/>
      <w:r w:rsidRPr="002363A0">
        <w:t>take into account</w:t>
      </w:r>
      <w:proofErr w:type="gramEnd"/>
      <w:r w:rsidRPr="002363A0">
        <w:t xml:space="preserve"> the following contractor employee groups:  </w:t>
      </w:r>
    </w:p>
    <w:p w14:paraId="0C9B3240" w14:textId="77777777" w:rsidR="00227933" w:rsidRPr="002363A0" w:rsidRDefault="00227933" w:rsidP="0022793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38E3678A" w14:textId="77777777" w:rsidR="00227933" w:rsidRPr="002363A0" w:rsidRDefault="00227933" w:rsidP="00B300DF">
      <w:pPr>
        <w:pStyle w:val="ListParagraph"/>
        <w:numPr>
          <w:ilvl w:val="0"/>
          <w:numId w:val="16"/>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szCs w:val="20"/>
        </w:rPr>
      </w:pPr>
      <w:r w:rsidRPr="002363A0">
        <w:rPr>
          <w:szCs w:val="20"/>
        </w:rPr>
        <w:t xml:space="preserve">On-site and off-site contractor employees who work 50% or more of their time in support of the </w:t>
      </w:r>
      <w:r w:rsidR="00922C04" w:rsidRPr="002363A0">
        <w:rPr>
          <w:szCs w:val="20"/>
        </w:rPr>
        <w:t>AU</w:t>
      </w:r>
      <w:r w:rsidRPr="002363A0">
        <w:rPr>
          <w:szCs w:val="20"/>
        </w:rPr>
        <w:t xml:space="preserve"> contract (regardless of their geographic </w:t>
      </w:r>
      <w:proofErr w:type="gramStart"/>
      <w:r w:rsidRPr="002363A0">
        <w:rPr>
          <w:szCs w:val="20"/>
        </w:rPr>
        <w:t>work station</w:t>
      </w:r>
      <w:proofErr w:type="gramEnd"/>
      <w:r w:rsidRPr="002363A0">
        <w:rPr>
          <w:szCs w:val="20"/>
        </w:rPr>
        <w:t>);</w:t>
      </w:r>
    </w:p>
    <w:p w14:paraId="0707EC02" w14:textId="77777777" w:rsidR="00227933" w:rsidRPr="002363A0" w:rsidRDefault="00227933" w:rsidP="00B300DF">
      <w:pPr>
        <w:pStyle w:val="ListParagraph"/>
        <w:numPr>
          <w:ilvl w:val="0"/>
          <w:numId w:val="16"/>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szCs w:val="20"/>
        </w:rPr>
      </w:pPr>
      <w:r w:rsidRPr="002363A0">
        <w:rPr>
          <w:szCs w:val="20"/>
        </w:rPr>
        <w:t>Prime contractor employees onboard as of the end of the Federal fiscal year;</w:t>
      </w:r>
    </w:p>
    <w:p w14:paraId="55F5B828" w14:textId="77777777" w:rsidR="00227933" w:rsidRPr="002363A0" w:rsidRDefault="00227933" w:rsidP="00B300DF">
      <w:pPr>
        <w:pStyle w:val="ListParagraph"/>
        <w:numPr>
          <w:ilvl w:val="0"/>
          <w:numId w:val="16"/>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szCs w:val="20"/>
        </w:rPr>
      </w:pPr>
      <w:r w:rsidRPr="002363A0">
        <w:rPr>
          <w:szCs w:val="20"/>
        </w:rPr>
        <w:t>Subcontractors who are prime participants and whose labor is directly invoiced to the government.</w:t>
      </w:r>
    </w:p>
    <w:p w14:paraId="4EA6AF8C" w14:textId="77777777" w:rsidR="00227933" w:rsidRPr="002363A0" w:rsidRDefault="00227933" w:rsidP="0022793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6BA95F9B" w14:textId="77777777" w:rsidR="00227933" w:rsidRPr="002363A0" w:rsidRDefault="00227933" w:rsidP="0022793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i/>
          <w:caps/>
        </w:rPr>
      </w:pPr>
      <w:r w:rsidRPr="002363A0">
        <w:rPr>
          <w:b/>
          <w:i/>
          <w:caps/>
        </w:rPr>
        <w:t>Submittal Information</w:t>
      </w:r>
    </w:p>
    <w:p w14:paraId="5BC59DAA" w14:textId="77777777" w:rsidR="00227933" w:rsidRPr="002363A0" w:rsidRDefault="00227933" w:rsidP="0022793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473E7360" w14:textId="77777777" w:rsidR="00227933" w:rsidRPr="002363A0" w:rsidRDefault="00227933" w:rsidP="00B300DF">
      <w:pPr>
        <w:pStyle w:val="ListParagraph"/>
        <w:numPr>
          <w:ilvl w:val="0"/>
          <w:numId w:val="17"/>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szCs w:val="20"/>
        </w:rPr>
      </w:pPr>
      <w:r w:rsidRPr="002363A0">
        <w:rPr>
          <w:szCs w:val="20"/>
        </w:rPr>
        <w:t>Total Permanent Workforce as of the end of the Federal fiscal year;</w:t>
      </w:r>
    </w:p>
    <w:p w14:paraId="41DD03F0" w14:textId="77777777" w:rsidR="00227933" w:rsidRPr="002363A0" w:rsidRDefault="00227933" w:rsidP="00B300DF">
      <w:pPr>
        <w:pStyle w:val="ListParagraph"/>
        <w:numPr>
          <w:ilvl w:val="0"/>
          <w:numId w:val="17"/>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szCs w:val="20"/>
        </w:rPr>
      </w:pPr>
      <w:r w:rsidRPr="002363A0">
        <w:rPr>
          <w:szCs w:val="20"/>
        </w:rPr>
        <w:t>Paid Student Employees on board during the Federal fiscal year;</w:t>
      </w:r>
    </w:p>
    <w:p w14:paraId="56ECF4C3" w14:textId="77777777" w:rsidR="00227933" w:rsidRPr="002363A0" w:rsidRDefault="00227933" w:rsidP="00B300DF">
      <w:pPr>
        <w:pStyle w:val="ListParagraph"/>
        <w:numPr>
          <w:ilvl w:val="0"/>
          <w:numId w:val="17"/>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szCs w:val="20"/>
        </w:rPr>
      </w:pPr>
      <w:r w:rsidRPr="002363A0">
        <w:rPr>
          <w:szCs w:val="20"/>
        </w:rPr>
        <w:t>Temporary Personnel on board during the Federal fiscal year; and,</w:t>
      </w:r>
    </w:p>
    <w:p w14:paraId="5B76D03A" w14:textId="77777777" w:rsidR="00227933" w:rsidRPr="002363A0" w:rsidRDefault="00227933" w:rsidP="00B300DF">
      <w:pPr>
        <w:pStyle w:val="ListParagraph"/>
        <w:numPr>
          <w:ilvl w:val="0"/>
          <w:numId w:val="17"/>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szCs w:val="20"/>
        </w:rPr>
      </w:pPr>
      <w:r w:rsidRPr="002363A0">
        <w:rPr>
          <w:szCs w:val="20"/>
        </w:rPr>
        <w:t xml:space="preserve">Copy of the company’s most recent official EEO policies (i.e., can include </w:t>
      </w:r>
      <w:proofErr w:type="gramStart"/>
      <w:r w:rsidRPr="002363A0">
        <w:rPr>
          <w:szCs w:val="20"/>
        </w:rPr>
        <w:t>web-site</w:t>
      </w:r>
      <w:proofErr w:type="gramEnd"/>
      <w:r w:rsidRPr="002363A0">
        <w:rPr>
          <w:szCs w:val="20"/>
        </w:rPr>
        <w:t xml:space="preserve"> posting).</w:t>
      </w:r>
    </w:p>
    <w:p w14:paraId="781F36C8" w14:textId="77777777" w:rsidR="00346B86" w:rsidRPr="002363A0" w:rsidRDefault="00346B86" w:rsidP="00DC31E6">
      <w:pPr>
        <w:tabs>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60857E35" w14:textId="77777777" w:rsidR="00185152" w:rsidRPr="002363A0" w:rsidRDefault="00185152" w:rsidP="00185152">
      <w:pPr>
        <w:pStyle w:val="Heading1"/>
        <w:widowControl/>
        <w:autoSpaceDE/>
        <w:autoSpaceDN/>
        <w:adjustRightInd/>
        <w:rPr>
          <w:rFonts w:eastAsiaTheme="majorEastAsia"/>
          <w:b/>
          <w:bCs/>
          <w:u w:val="single"/>
        </w:rPr>
      </w:pPr>
      <w:bookmarkStart w:id="38" w:name="_Toc46489948"/>
      <w:r w:rsidRPr="002363A0">
        <w:rPr>
          <w:rFonts w:eastAsiaTheme="majorEastAsia"/>
          <w:b/>
          <w:bCs/>
          <w:u w:val="single"/>
        </w:rPr>
        <w:t>KEY PERSONNEL STAFFING REPORT</w:t>
      </w:r>
      <w:bookmarkEnd w:id="38"/>
    </w:p>
    <w:p w14:paraId="7C47924A" w14:textId="77777777" w:rsidR="00185152" w:rsidRPr="002363A0" w:rsidRDefault="00185152" w:rsidP="00185152">
      <w:r w:rsidRPr="002363A0">
        <w:t xml:space="preserve"> A report shall be filed providing information on the number of hours (by WBS element/task) that each of the key personnel listed in the contract have applied to the contract during the reporting time period.</w:t>
      </w:r>
    </w:p>
    <w:p w14:paraId="1DB8A615" w14:textId="77777777" w:rsidR="002363A0" w:rsidRPr="002363A0" w:rsidRDefault="002363A0" w:rsidP="00185152"/>
    <w:p w14:paraId="5D72CF1E" w14:textId="77777777" w:rsidR="005A206B" w:rsidRPr="002363A0" w:rsidRDefault="005A206B" w:rsidP="008D10C5">
      <w:pPr>
        <w:pStyle w:val="Heading1"/>
        <w:widowControl/>
        <w:autoSpaceDE/>
        <w:autoSpaceDN/>
        <w:adjustRightInd/>
        <w:rPr>
          <w:rFonts w:eastAsiaTheme="majorEastAsia"/>
          <w:b/>
          <w:bCs/>
          <w:u w:val="single"/>
        </w:rPr>
      </w:pPr>
      <w:bookmarkStart w:id="39" w:name="_Toc46489949"/>
      <w:r w:rsidRPr="002363A0">
        <w:rPr>
          <w:rFonts w:eastAsiaTheme="majorEastAsia"/>
          <w:b/>
          <w:bCs/>
          <w:u w:val="single"/>
        </w:rPr>
        <w:t>C</w:t>
      </w:r>
      <w:r w:rsidR="00DA5D97" w:rsidRPr="002363A0">
        <w:rPr>
          <w:rFonts w:eastAsiaTheme="majorEastAsia"/>
          <w:b/>
          <w:bCs/>
          <w:u w:val="single"/>
        </w:rPr>
        <w:t>ONTRACTOR</w:t>
      </w:r>
      <w:r w:rsidRPr="002363A0">
        <w:rPr>
          <w:rFonts w:eastAsiaTheme="majorEastAsia"/>
          <w:b/>
          <w:bCs/>
          <w:u w:val="single"/>
        </w:rPr>
        <w:t xml:space="preserve"> </w:t>
      </w:r>
      <w:r w:rsidR="00DA5D97" w:rsidRPr="002363A0">
        <w:rPr>
          <w:rFonts w:eastAsiaTheme="majorEastAsia"/>
          <w:b/>
          <w:bCs/>
          <w:u w:val="single"/>
        </w:rPr>
        <w:t>BUSINESS TRAVEL</w:t>
      </w:r>
      <w:bookmarkEnd w:id="39"/>
    </w:p>
    <w:p w14:paraId="1880940F" w14:textId="77777777" w:rsidR="00AF704E" w:rsidRPr="002363A0" w:rsidRDefault="00AF704E" w:rsidP="005A206B">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rsidRPr="002363A0">
        <w:t>The Contractor shall provide summary information of the air and ground transportation used in performance of this contract</w:t>
      </w:r>
      <w:r w:rsidR="0046526C" w:rsidRPr="002363A0">
        <w:t xml:space="preserve"> by the prime contractor and all subcontractors</w:t>
      </w:r>
      <w:r w:rsidRPr="002363A0">
        <w:t>.  This information will include the method of travel (plane, automobile, etc.</w:t>
      </w:r>
      <w:r w:rsidR="00CE4157" w:rsidRPr="002363A0">
        <w:t>).</w:t>
      </w:r>
    </w:p>
    <w:p w14:paraId="17BCB4FB" w14:textId="77777777" w:rsidR="00AF704E" w:rsidRPr="002363A0" w:rsidRDefault="00AF704E" w:rsidP="005A206B">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3D77B722" w14:textId="77777777" w:rsidR="003B4443" w:rsidRPr="002363A0" w:rsidRDefault="003B4443" w:rsidP="003B4443">
      <w:pPr>
        <w:rPr>
          <w:b/>
          <w:i/>
        </w:rPr>
      </w:pPr>
      <w:r w:rsidRPr="002363A0">
        <w:rPr>
          <w:b/>
          <w:i/>
        </w:rPr>
        <w:t>FORM</w:t>
      </w:r>
    </w:p>
    <w:p w14:paraId="34B964CD" w14:textId="77777777" w:rsidR="003B4443" w:rsidRPr="002363A0" w:rsidRDefault="003B4443" w:rsidP="003B4443">
      <w:r w:rsidRPr="002363A0">
        <w:t>An Excel workbook (</w:t>
      </w:r>
      <w:r w:rsidR="0048384D" w:rsidRPr="002363A0">
        <w:t>541_1-5 Contractor-Business-Travel</w:t>
      </w:r>
      <w:r w:rsidRPr="002363A0">
        <w:t>) has been included as a sample template</w:t>
      </w:r>
      <w:r w:rsidR="005602FD" w:rsidRPr="002363A0">
        <w:t xml:space="preserve"> in Part III, Section J</w:t>
      </w:r>
      <w:r w:rsidRPr="002363A0">
        <w:t xml:space="preserve">.  The following is the suggested format for submission of this report.   </w:t>
      </w:r>
    </w:p>
    <w:p w14:paraId="1F38A01E" w14:textId="17DE9087" w:rsidR="00B112E2" w:rsidRDefault="00B112E2" w:rsidP="003B4443"/>
    <w:p w14:paraId="505B5991" w14:textId="5B87F74D" w:rsidR="000521BD" w:rsidRDefault="000521BD" w:rsidP="003B4443"/>
    <w:p w14:paraId="0A2726D5" w14:textId="77777777" w:rsidR="000521BD" w:rsidRPr="002363A0" w:rsidRDefault="000521BD" w:rsidP="003B4443"/>
    <w:p w14:paraId="4EC92197" w14:textId="77777777" w:rsidR="003B4443" w:rsidRPr="002363A0" w:rsidRDefault="003B4443" w:rsidP="003B4443">
      <w:pPr>
        <w:rPr>
          <w:b/>
          <w:i/>
        </w:rPr>
      </w:pPr>
      <w:r w:rsidRPr="002363A0">
        <w:rPr>
          <w:b/>
          <w:i/>
        </w:rPr>
        <w:t>INSTRUCTIONS</w:t>
      </w:r>
    </w:p>
    <w:p w14:paraId="151A8EDA" w14:textId="77777777" w:rsidR="005A206B" w:rsidRPr="002363A0" w:rsidRDefault="005A206B" w:rsidP="005A206B">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b/>
        </w:rPr>
      </w:pPr>
      <w:r w:rsidRPr="002363A0">
        <w:rPr>
          <w:b/>
        </w:rPr>
        <w:t>General:</w:t>
      </w:r>
    </w:p>
    <w:p w14:paraId="36E6F160" w14:textId="77777777" w:rsidR="00CE4157" w:rsidRPr="002363A0" w:rsidRDefault="00CE4157" w:rsidP="00CE4157">
      <w:pPr>
        <w:numPr>
          <w:ilvl w:val="0"/>
          <w:numId w:val="12"/>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rsidRPr="002363A0">
        <w:t>Enter the contract title.</w:t>
      </w:r>
    </w:p>
    <w:p w14:paraId="54C6C1D8" w14:textId="77777777" w:rsidR="00CE4157" w:rsidRPr="002363A0" w:rsidRDefault="00CE4157" w:rsidP="00CE4157">
      <w:pPr>
        <w:numPr>
          <w:ilvl w:val="0"/>
          <w:numId w:val="12"/>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rsidRPr="002363A0">
        <w:t>Enter the contract number.</w:t>
      </w:r>
    </w:p>
    <w:p w14:paraId="680770BB" w14:textId="77777777" w:rsidR="00620388" w:rsidRPr="002363A0" w:rsidRDefault="00620388" w:rsidP="003B6A86">
      <w:pPr>
        <w:numPr>
          <w:ilvl w:val="0"/>
          <w:numId w:val="12"/>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rsidRPr="002363A0">
        <w:t>Enter the applicable fiscal year.</w:t>
      </w:r>
    </w:p>
    <w:p w14:paraId="007C9A0B" w14:textId="77777777" w:rsidR="00620388" w:rsidRPr="002363A0" w:rsidRDefault="00620388" w:rsidP="003B6A86">
      <w:pPr>
        <w:numPr>
          <w:ilvl w:val="0"/>
          <w:numId w:val="12"/>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rsidRPr="002363A0">
        <w:t>Enter the name of the prime contractor.</w:t>
      </w:r>
    </w:p>
    <w:p w14:paraId="472E3EE2" w14:textId="77777777" w:rsidR="00620388" w:rsidRPr="002363A0" w:rsidRDefault="00620388" w:rsidP="003B6A86">
      <w:pPr>
        <w:numPr>
          <w:ilvl w:val="0"/>
          <w:numId w:val="12"/>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rsidRPr="002363A0">
        <w:t xml:space="preserve">Enter company point of contact and phone </w:t>
      </w:r>
      <w:r w:rsidR="00CE4157" w:rsidRPr="002363A0">
        <w:t>number</w:t>
      </w:r>
      <w:r w:rsidRPr="002363A0">
        <w:t xml:space="preserve"> for this data request</w:t>
      </w:r>
    </w:p>
    <w:p w14:paraId="542F485B" w14:textId="77777777" w:rsidR="00620388" w:rsidRPr="002363A0" w:rsidRDefault="006337AA" w:rsidP="003B6A86">
      <w:pPr>
        <w:numPr>
          <w:ilvl w:val="0"/>
          <w:numId w:val="12"/>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rsidRPr="002363A0">
        <w:t>Provide a brief description of how the company collects and records this travel information on an annual basis.</w:t>
      </w:r>
    </w:p>
    <w:p w14:paraId="34F7B1B6" w14:textId="77777777" w:rsidR="00CE4157" w:rsidRPr="002363A0" w:rsidRDefault="00CE4157" w:rsidP="00F02E5E">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pPr>
    </w:p>
    <w:p w14:paraId="1D69671D" w14:textId="77777777" w:rsidR="003B6A86" w:rsidRPr="002363A0" w:rsidRDefault="00CE4157" w:rsidP="00CE4157">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360"/>
      </w:pPr>
      <w:r w:rsidRPr="002363A0">
        <w:t xml:space="preserve">NOTE:  </w:t>
      </w:r>
      <w:r w:rsidR="00620388" w:rsidRPr="002363A0">
        <w:t>This report applies only to business travel during current fiscal year.</w:t>
      </w:r>
      <w:r w:rsidRPr="002363A0">
        <w:t xml:space="preserve">  </w:t>
      </w:r>
      <w:r w:rsidR="00620388" w:rsidRPr="002363A0">
        <w:t>Any business-related travel (not including commuting to/from work) should be reported.</w:t>
      </w:r>
    </w:p>
    <w:p w14:paraId="6FA58EC3" w14:textId="77777777" w:rsidR="00620388" w:rsidRPr="002363A0" w:rsidRDefault="00620388" w:rsidP="005A206B">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3D62B6C4" w14:textId="77777777" w:rsidR="003B6A86" w:rsidRPr="002363A0" w:rsidRDefault="003B6A86" w:rsidP="003B6A86">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b/>
        </w:rPr>
      </w:pPr>
      <w:r w:rsidRPr="002363A0">
        <w:rPr>
          <w:b/>
        </w:rPr>
        <w:t>Air Travel Instructions:</w:t>
      </w:r>
    </w:p>
    <w:p w14:paraId="0F0A54A6" w14:textId="77777777" w:rsidR="003B6A86" w:rsidRPr="002363A0" w:rsidRDefault="003B6A86" w:rsidP="000C5DC5">
      <w:pPr>
        <w:numPr>
          <w:ilvl w:val="0"/>
          <w:numId w:val="11"/>
        </w:numPr>
        <w:tabs>
          <w:tab w:val="left" w:pos="360"/>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360" w:firstLine="0"/>
      </w:pPr>
      <w:r w:rsidRPr="002363A0">
        <w:t xml:space="preserve">Enter the total number of </w:t>
      </w:r>
      <w:proofErr w:type="gramStart"/>
      <w:r w:rsidRPr="002363A0">
        <w:t>round-trips</w:t>
      </w:r>
      <w:proofErr w:type="gramEnd"/>
      <w:r w:rsidRPr="002363A0">
        <w:t xml:space="preserve"> taken within each categories identified.</w:t>
      </w:r>
    </w:p>
    <w:p w14:paraId="1A5E16CF" w14:textId="77777777" w:rsidR="003B6A86" w:rsidRPr="002363A0" w:rsidRDefault="003B6A86" w:rsidP="000C5DC5">
      <w:pPr>
        <w:numPr>
          <w:ilvl w:val="0"/>
          <w:numId w:val="11"/>
        </w:numPr>
        <w:tabs>
          <w:tab w:val="left" w:pos="360"/>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360" w:firstLine="0"/>
      </w:pPr>
      <w:r w:rsidRPr="002363A0">
        <w:t>Enter the total air miles traveled for each category identified.</w:t>
      </w:r>
    </w:p>
    <w:p w14:paraId="293310D0" w14:textId="77777777" w:rsidR="00E42AFF" w:rsidRPr="002363A0" w:rsidRDefault="00E42AFF" w:rsidP="005A206B">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2718CDD6" w14:textId="77777777" w:rsidR="003B6A86" w:rsidRPr="002363A0" w:rsidRDefault="003B6A86" w:rsidP="003B6A86">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b/>
        </w:rPr>
      </w:pPr>
      <w:r w:rsidRPr="002363A0">
        <w:rPr>
          <w:b/>
        </w:rPr>
        <w:t>Ground Travel Instructions:</w:t>
      </w:r>
    </w:p>
    <w:p w14:paraId="7D9D4F26" w14:textId="77777777" w:rsidR="003B6A86" w:rsidRPr="002363A0" w:rsidRDefault="0080417D" w:rsidP="000C5DC5">
      <w:pPr>
        <w:numPr>
          <w:ilvl w:val="0"/>
          <w:numId w:val="13"/>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rsidRPr="002363A0">
        <w:t>Complete Sections A. Rental-Direct Fuel Purchase or B. Rental-Trip Mileage reporting process (not both), depending on information that is readily available to you. Also, if applicable complete Section C. POV Trip Mileage.</w:t>
      </w:r>
    </w:p>
    <w:p w14:paraId="16F25ECA" w14:textId="77777777" w:rsidR="0080417D" w:rsidRPr="002363A0" w:rsidRDefault="0080417D" w:rsidP="000C5DC5">
      <w:pPr>
        <w:numPr>
          <w:ilvl w:val="0"/>
          <w:numId w:val="13"/>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rsidRPr="002363A0">
        <w:t>Identify data for each vehicle type (passenger car/SUV) and fuel type (gasoline/diesel) under each category</w:t>
      </w:r>
    </w:p>
    <w:p w14:paraId="6B2B3A21" w14:textId="77777777" w:rsidR="0080417D" w:rsidRPr="002363A0" w:rsidRDefault="0080417D" w:rsidP="000C5DC5">
      <w:pPr>
        <w:numPr>
          <w:ilvl w:val="0"/>
          <w:numId w:val="13"/>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rsidRPr="002363A0">
        <w:t>Don't provide duplicative information; for example, if you provide Direct Fuel Purchase, don't provide Rental Trip Mileage.</w:t>
      </w:r>
    </w:p>
    <w:p w14:paraId="74620084" w14:textId="77777777" w:rsidR="005A206B" w:rsidRPr="000521BD" w:rsidRDefault="005A206B" w:rsidP="000521BD">
      <w:pPr>
        <w:rPr>
          <w:rFonts w:eastAsiaTheme="majorEastAsia"/>
        </w:rPr>
      </w:pPr>
    </w:p>
    <w:p w14:paraId="5599F2A7" w14:textId="0DFECCD5" w:rsidR="00B112E2" w:rsidRPr="000521BD" w:rsidRDefault="00B112E2" w:rsidP="000521BD">
      <w:pPr>
        <w:pStyle w:val="Heading1"/>
        <w:widowControl/>
        <w:autoSpaceDE/>
        <w:autoSpaceDN/>
        <w:adjustRightInd/>
        <w:rPr>
          <w:rFonts w:eastAsiaTheme="majorEastAsia"/>
          <w:b/>
          <w:bCs/>
          <w:u w:val="single"/>
        </w:rPr>
      </w:pPr>
      <w:bookmarkStart w:id="40" w:name="_Toc46489950"/>
      <w:r w:rsidRPr="000521BD">
        <w:rPr>
          <w:rFonts w:eastAsiaTheme="majorEastAsia"/>
          <w:b/>
          <w:bCs/>
          <w:u w:val="single"/>
        </w:rPr>
        <w:t xml:space="preserve">MONTHLY SUMMARY STATISTICAL REPORT (MSSR) </w:t>
      </w:r>
      <w:r w:rsidR="003B0275" w:rsidRPr="000521BD">
        <w:rPr>
          <w:rFonts w:eastAsiaTheme="majorEastAsia"/>
          <w:b/>
          <w:bCs/>
          <w:u w:val="single"/>
        </w:rPr>
        <w:t>–</w:t>
      </w:r>
      <w:bookmarkEnd w:id="40"/>
      <w:r w:rsidR="003B0275" w:rsidRPr="000521BD">
        <w:rPr>
          <w:rFonts w:eastAsiaTheme="majorEastAsia"/>
          <w:b/>
          <w:bCs/>
          <w:u w:val="single"/>
        </w:rPr>
        <w:t xml:space="preserve"> </w:t>
      </w:r>
    </w:p>
    <w:p w14:paraId="0DFC7F86" w14:textId="5343AE9D" w:rsidR="00DA0341" w:rsidRPr="002363A0" w:rsidRDefault="003B0275" w:rsidP="003B0275">
      <w:pPr>
        <w:pStyle w:val="Default"/>
        <w:spacing w:before="3"/>
        <w:rPr>
          <w:bCs/>
          <w:sz w:val="20"/>
          <w:szCs w:val="20"/>
        </w:rPr>
      </w:pPr>
      <w:r w:rsidRPr="002363A0">
        <w:rPr>
          <w:sz w:val="20"/>
          <w:szCs w:val="20"/>
        </w:rPr>
        <w:t>The metrics report shall p</w:t>
      </w:r>
      <w:r w:rsidR="00DA0341" w:rsidRPr="002363A0">
        <w:rPr>
          <w:sz w:val="20"/>
          <w:szCs w:val="20"/>
        </w:rPr>
        <w:t xml:space="preserve">rovide a monthly recap of certain statistics and operational accomplishments of the DOE Headquarters Protective Force including;  </w:t>
      </w:r>
      <w:r w:rsidR="00DA0341" w:rsidRPr="002363A0">
        <w:rPr>
          <w:bCs/>
          <w:sz w:val="20"/>
          <w:szCs w:val="20"/>
        </w:rPr>
        <w:t>Human Resources Information (Personnel Status, Attrition, Clearances), Security Operations (Rando Searches, Vehicle Searches, Searches done with canine, Passage Point Visitor Badges, Incident Reports, Unsecured Safes, Accounts and Documents) Budget and Billing Data (Total Contract Cost, FFP Cost, IDIQ Cost, IDIQ Labor Hours, Fiscal Year Status for ODC Budget),  Training Data (Performance Tests, Training Hours), and Safety Issues.</w:t>
      </w:r>
      <w:r w:rsidR="004308F1">
        <w:rPr>
          <w:bCs/>
          <w:sz w:val="20"/>
          <w:szCs w:val="20"/>
        </w:rPr>
        <w:t xml:space="preserve"> Reports are to be provided to the FPM and the COR.</w:t>
      </w:r>
      <w:r w:rsidR="00DA0341" w:rsidRPr="002363A0">
        <w:rPr>
          <w:bCs/>
          <w:sz w:val="20"/>
          <w:szCs w:val="20"/>
        </w:rPr>
        <w:t xml:space="preserve"> </w:t>
      </w:r>
    </w:p>
    <w:p w14:paraId="2AB4F25A" w14:textId="77777777" w:rsidR="00EB0E5C" w:rsidRPr="002363A0" w:rsidRDefault="00EB0E5C" w:rsidP="001269AB">
      <w:pPr>
        <w:widowControl/>
        <w:rPr>
          <w:color w:val="000000"/>
        </w:rPr>
      </w:pPr>
    </w:p>
    <w:p w14:paraId="7DF905A5" w14:textId="77777777" w:rsidR="00EB1DEE" w:rsidRPr="002363A0" w:rsidRDefault="00EB1DEE" w:rsidP="006C7327">
      <w:pPr>
        <w:pStyle w:val="Heading1"/>
        <w:widowControl/>
        <w:autoSpaceDE/>
        <w:autoSpaceDN/>
        <w:adjustRightInd/>
        <w:rPr>
          <w:rFonts w:eastAsiaTheme="majorEastAsia"/>
          <w:b/>
          <w:bCs/>
          <w:u w:val="single"/>
        </w:rPr>
      </w:pPr>
      <w:bookmarkStart w:id="41" w:name="_Toc46489951"/>
      <w:r w:rsidRPr="002363A0">
        <w:rPr>
          <w:rFonts w:eastAsiaTheme="majorEastAsia"/>
          <w:b/>
          <w:bCs/>
          <w:u w:val="single"/>
        </w:rPr>
        <w:t>ANNUAL IT PLAN</w:t>
      </w:r>
      <w:bookmarkEnd w:id="41"/>
    </w:p>
    <w:p w14:paraId="555A89F2" w14:textId="051CBC82" w:rsidR="00EB1DEE" w:rsidRPr="002363A0" w:rsidRDefault="00EB1DEE" w:rsidP="00EB1DEE">
      <w:r w:rsidRPr="002363A0">
        <w:t>Identification to a change in IT needs to meet new or existing mission requirements and which are outside of the list of government supported equipment.</w:t>
      </w:r>
      <w:r w:rsidR="004308F1">
        <w:t xml:space="preserve"> Reports are to be provided to the FPM and COR. </w:t>
      </w:r>
    </w:p>
    <w:p w14:paraId="0D6ADE43" w14:textId="77777777" w:rsidR="009C17F6" w:rsidRPr="002363A0" w:rsidRDefault="009C17F6" w:rsidP="009C17F6"/>
    <w:p w14:paraId="57DD5F8B" w14:textId="77777777" w:rsidR="00EB1DEE" w:rsidRPr="002363A0" w:rsidRDefault="00EB1DEE" w:rsidP="006C7327">
      <w:pPr>
        <w:pStyle w:val="Heading1"/>
        <w:widowControl/>
        <w:autoSpaceDE/>
        <w:autoSpaceDN/>
        <w:adjustRightInd/>
        <w:rPr>
          <w:rFonts w:eastAsiaTheme="majorEastAsia"/>
          <w:b/>
          <w:bCs/>
          <w:u w:val="single"/>
        </w:rPr>
      </w:pPr>
      <w:bookmarkStart w:id="42" w:name="_Toc46489952"/>
      <w:r w:rsidRPr="002363A0">
        <w:rPr>
          <w:rFonts w:eastAsiaTheme="majorEastAsia"/>
          <w:b/>
          <w:bCs/>
          <w:u w:val="single"/>
        </w:rPr>
        <w:t>VEHICLE MILEAGE REPORT</w:t>
      </w:r>
      <w:bookmarkEnd w:id="42"/>
    </w:p>
    <w:p w14:paraId="62A741F8" w14:textId="79C4C18E" w:rsidR="00EB1DEE" w:rsidRPr="002363A0" w:rsidRDefault="00EB1DEE" w:rsidP="00EB1DEE">
      <w:r w:rsidRPr="002363A0">
        <w:t xml:space="preserve">Vehicles leased by the Protective Force in support of operations and training are monitored for proper use through the monthly submission of mileage.  It also assists in tracking vehicle replacement.  Gas use is reported with the submission of the fuel invoice as part of the invoice. </w:t>
      </w:r>
      <w:r w:rsidR="004308F1">
        <w:t>Report is to be provided to the FPM and COR.</w:t>
      </w:r>
    </w:p>
    <w:p w14:paraId="1F39C292" w14:textId="77777777" w:rsidR="002363A0" w:rsidRPr="002363A0" w:rsidRDefault="002363A0" w:rsidP="001269AB">
      <w:pPr>
        <w:widowControl/>
        <w:rPr>
          <w:color w:val="000000"/>
        </w:rPr>
      </w:pPr>
    </w:p>
    <w:p w14:paraId="58C09B20" w14:textId="77777777" w:rsidR="00EB1DEE" w:rsidRPr="002363A0" w:rsidRDefault="00EB1DEE" w:rsidP="006C7327">
      <w:pPr>
        <w:pStyle w:val="Heading1"/>
        <w:widowControl/>
        <w:autoSpaceDE/>
        <w:autoSpaceDN/>
        <w:adjustRightInd/>
        <w:rPr>
          <w:rFonts w:eastAsiaTheme="majorEastAsia"/>
          <w:b/>
          <w:bCs/>
          <w:u w:val="single"/>
        </w:rPr>
      </w:pPr>
      <w:bookmarkStart w:id="43" w:name="_Toc46489953"/>
      <w:r w:rsidRPr="002363A0">
        <w:rPr>
          <w:rFonts w:eastAsiaTheme="majorEastAsia"/>
          <w:b/>
          <w:bCs/>
          <w:u w:val="single"/>
        </w:rPr>
        <w:t>AFTER ACTION REPORT</w:t>
      </w:r>
      <w:bookmarkEnd w:id="43"/>
      <w:r w:rsidRPr="002363A0">
        <w:rPr>
          <w:rFonts w:eastAsiaTheme="majorEastAsia"/>
          <w:b/>
          <w:bCs/>
          <w:u w:val="single"/>
        </w:rPr>
        <w:t xml:space="preserve"> </w:t>
      </w:r>
    </w:p>
    <w:p w14:paraId="700BEF4B" w14:textId="41BC4425" w:rsidR="00EB1DEE" w:rsidRPr="002363A0" w:rsidRDefault="00EB1DEE" w:rsidP="00EB1DEE">
      <w:r w:rsidRPr="002363A0">
        <w:t xml:space="preserve">After Action Report (AAR) is used to analyze the management or response to an incident, exercise or event by identifying strengths to be maintained and built upon, as well as identifying potential areas of improvement.  An AAR provides analysis for lessons learned, best practices and recommendations for future planning, training, and exercise development.  AAR initial draft reports are due to the Federal staff for review within 14 calendar days after an event.  Oversight has 7 days for review and return to the contractor for correction.  Final reports will be completed within 45 calendar days from the completion of the event. </w:t>
      </w:r>
      <w:r w:rsidR="004308F1">
        <w:t>Reports are to be provided to the FPM.</w:t>
      </w:r>
      <w:r w:rsidRPr="002363A0">
        <w:t xml:space="preserve">  </w:t>
      </w:r>
    </w:p>
    <w:p w14:paraId="14E7F3D4" w14:textId="77777777" w:rsidR="00EB1DEE" w:rsidRPr="002363A0" w:rsidRDefault="00EB1DEE" w:rsidP="00EB1DEE">
      <w:pPr>
        <w:rPr>
          <w:b/>
        </w:rPr>
      </w:pPr>
    </w:p>
    <w:p w14:paraId="063D2859" w14:textId="77777777" w:rsidR="0051124C" w:rsidRDefault="00EB1DEE" w:rsidP="000521BD">
      <w:pPr>
        <w:pStyle w:val="Heading1"/>
        <w:widowControl/>
        <w:autoSpaceDE/>
        <w:autoSpaceDN/>
        <w:adjustRightInd/>
        <w:rPr>
          <w:rFonts w:eastAsiaTheme="majorEastAsia"/>
          <w:b/>
          <w:bCs/>
          <w:u w:val="single"/>
        </w:rPr>
      </w:pPr>
      <w:bookmarkStart w:id="44" w:name="_Toc46489954"/>
      <w:r w:rsidRPr="002363A0">
        <w:rPr>
          <w:rFonts w:eastAsiaTheme="majorEastAsia"/>
          <w:b/>
          <w:bCs/>
          <w:u w:val="single"/>
        </w:rPr>
        <w:t>SUPERVISOR INSPECTION REPORT</w:t>
      </w:r>
      <w:bookmarkEnd w:id="44"/>
    </w:p>
    <w:p w14:paraId="2181CEEE" w14:textId="3AA93D1C" w:rsidR="00EB1DEE" w:rsidRPr="0051124C" w:rsidRDefault="00EB1DEE" w:rsidP="0051124C">
      <w:pPr>
        <w:rPr>
          <w:rFonts w:eastAsiaTheme="majorEastAsia"/>
          <w:b/>
          <w:bCs/>
          <w:u w:val="single"/>
        </w:rPr>
      </w:pPr>
      <w:r w:rsidRPr="0051124C">
        <w:t xml:space="preserve">Completed by the shift supervisor and identifies any shortfalls of post equipment, provides observations of post operations and identifies any necessary corrective actions, provides results of On-shift Performance Assessments (OSPA) conducted during the shift.  Report done daily for each shift. </w:t>
      </w:r>
      <w:r w:rsidR="004308F1">
        <w:t>Copies of the report are to be provided to the FPM.</w:t>
      </w:r>
    </w:p>
    <w:p w14:paraId="0BEC3BCF" w14:textId="77777777" w:rsidR="00EB1DEE" w:rsidRPr="002363A0" w:rsidRDefault="00EB1DEE" w:rsidP="001269AB">
      <w:pPr>
        <w:widowControl/>
        <w:rPr>
          <w:color w:val="000000"/>
        </w:rPr>
      </w:pPr>
    </w:p>
    <w:p w14:paraId="45558E3D" w14:textId="77777777" w:rsidR="000521BD" w:rsidRDefault="000521BD" w:rsidP="006C7327">
      <w:pPr>
        <w:pStyle w:val="Heading1"/>
        <w:widowControl/>
        <w:autoSpaceDE/>
        <w:autoSpaceDN/>
        <w:adjustRightInd/>
        <w:rPr>
          <w:rFonts w:eastAsiaTheme="majorEastAsia"/>
          <w:b/>
          <w:bCs/>
          <w:u w:val="single"/>
        </w:rPr>
      </w:pPr>
    </w:p>
    <w:p w14:paraId="43F11C74" w14:textId="77777777" w:rsidR="000521BD" w:rsidRDefault="000521BD" w:rsidP="006C7327">
      <w:pPr>
        <w:pStyle w:val="Heading1"/>
        <w:widowControl/>
        <w:autoSpaceDE/>
        <w:autoSpaceDN/>
        <w:adjustRightInd/>
        <w:rPr>
          <w:rFonts w:eastAsiaTheme="majorEastAsia"/>
          <w:b/>
          <w:bCs/>
          <w:u w:val="single"/>
        </w:rPr>
      </w:pPr>
    </w:p>
    <w:p w14:paraId="302A1703" w14:textId="77777777" w:rsidR="000521BD" w:rsidRDefault="000521BD" w:rsidP="006C7327">
      <w:pPr>
        <w:pStyle w:val="Heading1"/>
        <w:widowControl/>
        <w:autoSpaceDE/>
        <w:autoSpaceDN/>
        <w:adjustRightInd/>
        <w:rPr>
          <w:rFonts w:eastAsiaTheme="majorEastAsia"/>
          <w:b/>
          <w:bCs/>
          <w:u w:val="single"/>
        </w:rPr>
      </w:pPr>
    </w:p>
    <w:p w14:paraId="732C3FF6" w14:textId="77777777" w:rsidR="000521BD" w:rsidRDefault="000521BD" w:rsidP="006C7327">
      <w:pPr>
        <w:pStyle w:val="Heading1"/>
        <w:widowControl/>
        <w:autoSpaceDE/>
        <w:autoSpaceDN/>
        <w:adjustRightInd/>
        <w:rPr>
          <w:rFonts w:eastAsiaTheme="majorEastAsia"/>
          <w:b/>
          <w:bCs/>
          <w:u w:val="single"/>
        </w:rPr>
      </w:pPr>
    </w:p>
    <w:p w14:paraId="00BF2249" w14:textId="59C1998B" w:rsidR="00902A90" w:rsidRPr="002363A0" w:rsidRDefault="00902A90" w:rsidP="006C7327">
      <w:pPr>
        <w:pStyle w:val="Heading1"/>
        <w:widowControl/>
        <w:autoSpaceDE/>
        <w:autoSpaceDN/>
        <w:adjustRightInd/>
        <w:rPr>
          <w:rFonts w:eastAsiaTheme="majorEastAsia"/>
          <w:b/>
          <w:bCs/>
          <w:u w:val="single"/>
        </w:rPr>
      </w:pPr>
      <w:bookmarkStart w:id="45" w:name="_Toc46489955"/>
      <w:r w:rsidRPr="002363A0">
        <w:rPr>
          <w:rFonts w:eastAsiaTheme="majorEastAsia"/>
          <w:b/>
          <w:bCs/>
          <w:u w:val="single"/>
        </w:rPr>
        <w:t>MILESTONE SCHEDULE</w:t>
      </w:r>
      <w:r w:rsidR="00922463" w:rsidRPr="002363A0">
        <w:rPr>
          <w:rFonts w:eastAsiaTheme="majorEastAsia"/>
          <w:b/>
          <w:bCs/>
          <w:u w:val="single"/>
        </w:rPr>
        <w:t xml:space="preserve"> </w:t>
      </w:r>
      <w:r w:rsidR="00B112E2" w:rsidRPr="002363A0">
        <w:rPr>
          <w:rFonts w:eastAsiaTheme="majorEastAsia"/>
          <w:b/>
          <w:bCs/>
          <w:u w:val="single"/>
        </w:rPr>
        <w:t>REPORT</w:t>
      </w:r>
      <w:bookmarkEnd w:id="45"/>
    </w:p>
    <w:p w14:paraId="3922DEDF" w14:textId="50ABE8A7" w:rsidR="00A85F6A" w:rsidRPr="002363A0" w:rsidRDefault="00A85F6A" w:rsidP="0051124C">
      <w:r w:rsidRPr="002363A0">
        <w:t xml:space="preserve">The contractor shall provide a weekly project status report.  In the report, the contractor shall provide milestones for each project assigned by the government, the current status of the project, and a list of the major milestones needed to complete the project. </w:t>
      </w:r>
      <w:bookmarkStart w:id="46" w:name="_GoBack"/>
      <w:r w:rsidR="004308F1">
        <w:t>Copies of the</w:t>
      </w:r>
      <w:r w:rsidR="00B21505">
        <w:t xml:space="preserve"> report are to be provided to the FPM.</w:t>
      </w:r>
      <w:r w:rsidR="004308F1">
        <w:t xml:space="preserve"> </w:t>
      </w:r>
      <w:bookmarkEnd w:id="46"/>
    </w:p>
    <w:p w14:paraId="5F5F342C" w14:textId="77777777" w:rsidR="00E21E8A" w:rsidRPr="002363A0" w:rsidRDefault="00E21E8A" w:rsidP="00902A90"/>
    <w:p w14:paraId="4C14E697" w14:textId="039EB1BD" w:rsidR="00902A90" w:rsidRPr="002363A0" w:rsidRDefault="00A85F6A" w:rsidP="006C7327">
      <w:pPr>
        <w:pStyle w:val="Heading1"/>
        <w:widowControl/>
        <w:autoSpaceDE/>
        <w:autoSpaceDN/>
        <w:adjustRightInd/>
        <w:rPr>
          <w:rFonts w:eastAsiaTheme="majorEastAsia"/>
          <w:bCs/>
          <w:u w:val="single"/>
        </w:rPr>
      </w:pPr>
      <w:bookmarkStart w:id="47" w:name="_Toc46489956"/>
      <w:r w:rsidRPr="002363A0">
        <w:rPr>
          <w:rFonts w:eastAsiaTheme="majorEastAsia"/>
          <w:b/>
          <w:bCs/>
          <w:u w:val="single"/>
        </w:rPr>
        <w:t xml:space="preserve">AD HOC COST/PRICE </w:t>
      </w:r>
      <w:proofErr w:type="gramStart"/>
      <w:r w:rsidRPr="002363A0">
        <w:rPr>
          <w:rFonts w:eastAsiaTheme="majorEastAsia"/>
          <w:b/>
          <w:bCs/>
          <w:u w:val="single"/>
        </w:rPr>
        <w:t xml:space="preserve">ESTIMATION </w:t>
      </w:r>
      <w:r w:rsidR="00902A90" w:rsidRPr="002363A0">
        <w:rPr>
          <w:rFonts w:eastAsiaTheme="majorEastAsia"/>
          <w:b/>
          <w:bCs/>
          <w:u w:val="single"/>
        </w:rPr>
        <w:t xml:space="preserve"> REPORT</w:t>
      </w:r>
      <w:proofErr w:type="gramEnd"/>
      <w:r w:rsidR="00902A90" w:rsidRPr="002363A0">
        <w:rPr>
          <w:rFonts w:eastAsiaTheme="majorEastAsia"/>
          <w:b/>
          <w:bCs/>
          <w:u w:val="single"/>
        </w:rPr>
        <w:t>- AUXILLIARY OPERATING EXPENSES</w:t>
      </w:r>
      <w:bookmarkEnd w:id="47"/>
    </w:p>
    <w:p w14:paraId="58DF0B77" w14:textId="77777777" w:rsidR="00737DB7" w:rsidRPr="002363A0" w:rsidRDefault="00737DB7" w:rsidP="00737DB7">
      <w:r w:rsidRPr="002363A0">
        <w:t xml:space="preserve">As requested, the contractor shall provide cost/price information on government proposed projects and/or changes to increase/improve services provided under the contract. </w:t>
      </w:r>
    </w:p>
    <w:p w14:paraId="4E110EBA" w14:textId="77777777" w:rsidR="00902A90" w:rsidRPr="002363A0" w:rsidRDefault="00902A90" w:rsidP="001269AB">
      <w:pPr>
        <w:widowControl/>
      </w:pPr>
    </w:p>
    <w:p w14:paraId="4B282095" w14:textId="77777777" w:rsidR="00A22915" w:rsidRPr="0051124C" w:rsidRDefault="00A22915" w:rsidP="0051124C">
      <w:pPr>
        <w:pStyle w:val="Heading1"/>
        <w:widowControl/>
        <w:autoSpaceDE/>
        <w:autoSpaceDN/>
        <w:adjustRightInd/>
        <w:rPr>
          <w:rFonts w:eastAsiaTheme="majorEastAsia"/>
          <w:b/>
          <w:bCs/>
          <w:u w:val="single"/>
        </w:rPr>
      </w:pPr>
      <w:bookmarkStart w:id="48" w:name="_Toc46489957"/>
      <w:r w:rsidRPr="0051124C">
        <w:rPr>
          <w:rFonts w:eastAsiaTheme="majorEastAsia"/>
          <w:b/>
          <w:bCs/>
          <w:u w:val="single"/>
        </w:rPr>
        <w:t>SPECIAL EVENTS – LABOR PRICING REPORT</w:t>
      </w:r>
      <w:bookmarkEnd w:id="48"/>
    </w:p>
    <w:p w14:paraId="5D76E438" w14:textId="77777777" w:rsidR="00A22915" w:rsidRPr="002363A0" w:rsidRDefault="00A22915" w:rsidP="00A22915">
      <w:r w:rsidRPr="002363A0">
        <w:t>The contractor shall submit a labor price report when guard services are used for non-standard or other events outside of daily/weekly staffing requirements (special events, security support for maintenance projects, etc.).  For each event, the report shall provide the number of support hours by period and the cumulative contract hours.  The report shall also identify the number of personnel used, their name and labor category/title, their hourly wage rate, and a total cost for services provided.</w:t>
      </w:r>
    </w:p>
    <w:p w14:paraId="343AE04A" w14:textId="77777777" w:rsidR="00E42AFF" w:rsidRPr="002363A0" w:rsidRDefault="00E42AFF" w:rsidP="001269AB">
      <w:pPr>
        <w:widowControl/>
        <w:rPr>
          <w:color w:val="000000"/>
        </w:rPr>
      </w:pPr>
    </w:p>
    <w:p w14:paraId="51BB3A51" w14:textId="77777777" w:rsidR="00902A90" w:rsidRPr="002363A0" w:rsidRDefault="00902A90" w:rsidP="006C7327">
      <w:pPr>
        <w:pStyle w:val="Heading1"/>
        <w:widowControl/>
        <w:autoSpaceDE/>
        <w:autoSpaceDN/>
        <w:adjustRightInd/>
        <w:rPr>
          <w:rFonts w:eastAsiaTheme="majorEastAsia"/>
          <w:b/>
          <w:bCs/>
          <w:u w:val="single"/>
        </w:rPr>
      </w:pPr>
      <w:bookmarkStart w:id="49" w:name="_Toc46489958"/>
      <w:r w:rsidRPr="002363A0">
        <w:rPr>
          <w:rFonts w:eastAsiaTheme="majorEastAsia"/>
          <w:b/>
          <w:bCs/>
          <w:u w:val="single"/>
        </w:rPr>
        <w:t>WORKER SUBSTANCE ABUSE PLAN</w:t>
      </w:r>
      <w:bookmarkEnd w:id="49"/>
    </w:p>
    <w:p w14:paraId="16B9218D" w14:textId="77777777" w:rsidR="00902A90" w:rsidRPr="002363A0" w:rsidRDefault="00902A90" w:rsidP="00902A90">
      <w:r w:rsidRPr="002363A0">
        <w:t xml:space="preserve">The Department of Energy (DOE) and its Office of Environment, Health, Safety and Security (AU) require contractors to develop </w:t>
      </w:r>
      <w:r w:rsidRPr="002363A0">
        <w:rPr>
          <w:bCs/>
        </w:rPr>
        <w:t>Worker Substance Abuse Plan</w:t>
      </w:r>
      <w:r w:rsidRPr="002363A0">
        <w:t xml:space="preserve">, in compliance with the Drug-Free Workplace Act of 1988, outlining the contractor’s plan to provide a safe, quality-oriented and productive workplace free from the use of alcohol and drugs.  Plan will include process for testing of its employees and outlines the practice and procedure designed to correct instances of identified alcohol and/or drug use in the workplace.  </w:t>
      </w:r>
    </w:p>
    <w:p w14:paraId="5748D5D1" w14:textId="77777777" w:rsidR="00902A90" w:rsidRPr="002363A0" w:rsidRDefault="00902A90" w:rsidP="001269AB">
      <w:pPr>
        <w:widowControl/>
        <w:rPr>
          <w:color w:val="000000"/>
        </w:rPr>
      </w:pPr>
    </w:p>
    <w:p w14:paraId="7394CC20" w14:textId="77777777" w:rsidR="004452A3" w:rsidRPr="002363A0" w:rsidRDefault="004452A3" w:rsidP="001269AB">
      <w:pPr>
        <w:widowControl/>
        <w:rPr>
          <w:color w:val="000000"/>
        </w:rPr>
      </w:pPr>
    </w:p>
    <w:sectPr w:rsidR="004452A3" w:rsidRPr="002363A0" w:rsidSect="00A455AD">
      <w:pgSz w:w="12240" w:h="15840" w:code="1"/>
      <w:pgMar w:top="1152" w:right="1440" w:bottom="1152" w:left="1440" w:header="648" w:footer="50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7E19C" w14:textId="77777777" w:rsidR="00654092" w:rsidRDefault="00654092">
      <w:r>
        <w:separator/>
      </w:r>
    </w:p>
  </w:endnote>
  <w:endnote w:type="continuationSeparator" w:id="0">
    <w:p w14:paraId="442AC379" w14:textId="77777777" w:rsidR="00654092" w:rsidRDefault="00654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2307557"/>
      <w:docPartObj>
        <w:docPartGallery w:val="Page Numbers (Bottom of Page)"/>
        <w:docPartUnique/>
      </w:docPartObj>
    </w:sdtPr>
    <w:sdtEndPr>
      <w:rPr>
        <w:noProof/>
      </w:rPr>
    </w:sdtEndPr>
    <w:sdtContent>
      <w:p w14:paraId="2CF11DAF" w14:textId="77777777" w:rsidR="000A4BE1" w:rsidRDefault="000A4BE1">
        <w:pPr>
          <w:pStyle w:val="Footer"/>
        </w:pPr>
        <w:r>
          <w:fldChar w:fldCharType="begin"/>
        </w:r>
        <w:r>
          <w:instrText xml:space="preserve"> PAGE   \* MERGEFORMAT </w:instrText>
        </w:r>
        <w:r>
          <w:fldChar w:fldCharType="separate"/>
        </w:r>
        <w:r w:rsidR="00F927F5">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07A6D" w14:textId="77777777" w:rsidR="00654092" w:rsidRDefault="00654092">
      <w:r>
        <w:separator/>
      </w:r>
    </w:p>
  </w:footnote>
  <w:footnote w:type="continuationSeparator" w:id="0">
    <w:p w14:paraId="26C863B4" w14:textId="77777777" w:rsidR="00654092" w:rsidRDefault="00654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B1111" w14:textId="77777777" w:rsidR="000A4BE1" w:rsidRPr="005871C2" w:rsidRDefault="000A4BE1" w:rsidP="005871C2">
    <w:pPr>
      <w:pStyle w:val="Header"/>
      <w:jc w:val="right"/>
      <w:rPr>
        <w:sz w:val="20"/>
        <w:szCs w:val="20"/>
      </w:rPr>
    </w:pPr>
    <w:r w:rsidRPr="005871C2">
      <w:rPr>
        <w:sz w:val="20"/>
        <w:szCs w:val="20"/>
      </w:rPr>
      <w:t>Solicitation No. 89243320NAU000002</w:t>
    </w:r>
  </w:p>
  <w:p w14:paraId="575A6D8D" w14:textId="77777777" w:rsidR="000A4BE1" w:rsidRDefault="000A4BE1" w:rsidP="005871C2">
    <w:pPr>
      <w:pStyle w:val="Header"/>
      <w:jc w:val="right"/>
    </w:pPr>
    <w:r w:rsidRPr="005871C2">
      <w:rPr>
        <w:sz w:val="20"/>
        <w:szCs w:val="20"/>
      </w:rPr>
      <w:t>Attachment E-1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B3D66"/>
    <w:multiLevelType w:val="hybridMultilevel"/>
    <w:tmpl w:val="476A3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5041D"/>
    <w:multiLevelType w:val="hybridMultilevel"/>
    <w:tmpl w:val="9CAC07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D36F4A"/>
    <w:multiLevelType w:val="singleLevel"/>
    <w:tmpl w:val="4A0C3170"/>
    <w:lvl w:ilvl="0">
      <w:start w:val="10"/>
      <w:numFmt w:val="decimal"/>
      <w:lvlText w:val="%1."/>
      <w:lvlJc w:val="left"/>
      <w:pPr>
        <w:tabs>
          <w:tab w:val="num" w:pos="1320"/>
        </w:tabs>
        <w:ind w:left="1320" w:hanging="420"/>
      </w:pPr>
      <w:rPr>
        <w:rFonts w:cs="Times New Roman" w:hint="default"/>
      </w:rPr>
    </w:lvl>
  </w:abstractNum>
  <w:abstractNum w:abstractNumId="3" w15:restartNumberingAfterBreak="0">
    <w:nsid w:val="12AB6B81"/>
    <w:multiLevelType w:val="hybridMultilevel"/>
    <w:tmpl w:val="22F684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C37C6"/>
    <w:multiLevelType w:val="hybridMultilevel"/>
    <w:tmpl w:val="D38C39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6B9747D"/>
    <w:multiLevelType w:val="hybridMultilevel"/>
    <w:tmpl w:val="281C20C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D548D"/>
    <w:multiLevelType w:val="hybridMultilevel"/>
    <w:tmpl w:val="542A2B96"/>
    <w:lvl w:ilvl="0" w:tplc="0CEC1DD8">
      <w:start w:val="1"/>
      <w:numFmt w:val="upperLetter"/>
      <w:lvlText w:val="%1."/>
      <w:lvlJc w:val="left"/>
      <w:pPr>
        <w:ind w:left="126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5C72AF"/>
    <w:multiLevelType w:val="hybridMultilevel"/>
    <w:tmpl w:val="07C6AE4E"/>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27D71A34"/>
    <w:multiLevelType w:val="hybridMultilevel"/>
    <w:tmpl w:val="E4E6D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FD1027"/>
    <w:multiLevelType w:val="hybridMultilevel"/>
    <w:tmpl w:val="A9B62EF0"/>
    <w:lvl w:ilvl="0" w:tplc="0CEC1DD8">
      <w:start w:val="1"/>
      <w:numFmt w:val="upperLetter"/>
      <w:lvlText w:val="%1."/>
      <w:lvlJc w:val="left"/>
      <w:pPr>
        <w:ind w:left="126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5A4E4B"/>
    <w:multiLevelType w:val="hybridMultilevel"/>
    <w:tmpl w:val="8FECE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E56419"/>
    <w:multiLevelType w:val="hybridMultilevel"/>
    <w:tmpl w:val="AEC2E9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7F5A16"/>
    <w:multiLevelType w:val="hybridMultilevel"/>
    <w:tmpl w:val="78BE7F0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40594B65"/>
    <w:multiLevelType w:val="hybridMultilevel"/>
    <w:tmpl w:val="53041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28530E"/>
    <w:multiLevelType w:val="hybridMultilevel"/>
    <w:tmpl w:val="C1F69DB2"/>
    <w:lvl w:ilvl="0" w:tplc="3F78552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45A16FF9"/>
    <w:multiLevelType w:val="hybridMultilevel"/>
    <w:tmpl w:val="D0503724"/>
    <w:lvl w:ilvl="0" w:tplc="04090015">
      <w:start w:val="1"/>
      <w:numFmt w:val="upperLetter"/>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9992F864">
      <w:start w:val="1"/>
      <w:numFmt w:val="lowerLetter"/>
      <w:lvlText w:val="%3."/>
      <w:lvlJc w:val="left"/>
      <w:pPr>
        <w:tabs>
          <w:tab w:val="num" w:pos="2160"/>
        </w:tabs>
        <w:ind w:left="216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15:restartNumberingAfterBreak="0">
    <w:nsid w:val="477E70D4"/>
    <w:multiLevelType w:val="hybridMultilevel"/>
    <w:tmpl w:val="A36C19E2"/>
    <w:lvl w:ilvl="0" w:tplc="88CA4BC8">
      <w:start w:val="11"/>
      <w:numFmt w:val="decimal"/>
      <w:lvlText w:val="%1."/>
      <w:lvlJc w:val="left"/>
      <w:pPr>
        <w:tabs>
          <w:tab w:val="num" w:pos="1320"/>
        </w:tabs>
        <w:ind w:left="1320" w:hanging="4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F4766E"/>
    <w:multiLevelType w:val="hybridMultilevel"/>
    <w:tmpl w:val="32985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5D4918"/>
    <w:multiLevelType w:val="multilevel"/>
    <w:tmpl w:val="BA280B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9974BA8"/>
    <w:multiLevelType w:val="hybridMultilevel"/>
    <w:tmpl w:val="D892D288"/>
    <w:lvl w:ilvl="0" w:tplc="70363028">
      <w:start w:val="1"/>
      <w:numFmt w:val="upperLetter"/>
      <w:lvlText w:val="%1."/>
      <w:lvlJc w:val="left"/>
      <w:pPr>
        <w:ind w:left="1260" w:hanging="900"/>
      </w:pPr>
      <w:rPr>
        <w:rFonts w:hint="default"/>
      </w:rPr>
    </w:lvl>
    <w:lvl w:ilvl="1" w:tplc="58CE4CF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CD2444"/>
    <w:multiLevelType w:val="hybridMultilevel"/>
    <w:tmpl w:val="05E2F0FA"/>
    <w:lvl w:ilvl="0" w:tplc="6D689B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D601BB"/>
    <w:multiLevelType w:val="hybridMultilevel"/>
    <w:tmpl w:val="3E245FAA"/>
    <w:lvl w:ilvl="0" w:tplc="0409000F">
      <w:start w:val="1"/>
      <w:numFmt w:val="decimal"/>
      <w:lvlText w:val="%1."/>
      <w:lvlJc w:val="left"/>
      <w:pPr>
        <w:ind w:left="1260" w:hanging="900"/>
      </w:pPr>
      <w:rPr>
        <w:rFonts w:hint="default"/>
      </w:rPr>
    </w:lvl>
    <w:lvl w:ilvl="1" w:tplc="58CE4CF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7E5DB3"/>
    <w:multiLevelType w:val="hybridMultilevel"/>
    <w:tmpl w:val="D38C3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EA03BB"/>
    <w:multiLevelType w:val="multilevel"/>
    <w:tmpl w:val="CFBCF8AA"/>
    <w:lvl w:ilvl="0">
      <w:start w:val="1"/>
      <w:numFmt w:val="decimal"/>
      <w:lvlText w:val="%1."/>
      <w:lvlJc w:val="left"/>
      <w:pPr>
        <w:ind w:left="360" w:hanging="360"/>
      </w:pPr>
      <w:rPr>
        <w:rFonts w:hint="default"/>
        <w:sz w:val="28"/>
        <w:szCs w:val="28"/>
      </w:rPr>
    </w:lvl>
    <w:lvl w:ilvl="1">
      <w:start w:val="1"/>
      <w:numFmt w:val="decimal"/>
      <w:lvlText w:val="%1.%2."/>
      <w:lvlJc w:val="left"/>
      <w:pPr>
        <w:ind w:left="70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73E64D7"/>
    <w:multiLevelType w:val="hybridMultilevel"/>
    <w:tmpl w:val="9E967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6D50EC"/>
    <w:multiLevelType w:val="hybridMultilevel"/>
    <w:tmpl w:val="8B1418A4"/>
    <w:lvl w:ilvl="0" w:tplc="B172F97C">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25"/>
  </w:num>
  <w:num w:numId="3">
    <w:abstractNumId w:val="1"/>
  </w:num>
  <w:num w:numId="4">
    <w:abstractNumId w:val="12"/>
  </w:num>
  <w:num w:numId="5">
    <w:abstractNumId w:val="13"/>
  </w:num>
  <w:num w:numId="6">
    <w:abstractNumId w:val="14"/>
  </w:num>
  <w:num w:numId="7">
    <w:abstractNumId w:val="18"/>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4"/>
  </w:num>
  <w:num w:numId="12">
    <w:abstractNumId w:val="8"/>
  </w:num>
  <w:num w:numId="13">
    <w:abstractNumId w:val="22"/>
  </w:num>
  <w:num w:numId="14">
    <w:abstractNumId w:val="23"/>
  </w:num>
  <w:num w:numId="15">
    <w:abstractNumId w:val="24"/>
  </w:num>
  <w:num w:numId="16">
    <w:abstractNumId w:val="0"/>
  </w:num>
  <w:num w:numId="17">
    <w:abstractNumId w:val="17"/>
  </w:num>
  <w:num w:numId="18">
    <w:abstractNumId w:val="11"/>
  </w:num>
  <w:num w:numId="19">
    <w:abstractNumId w:val="20"/>
  </w:num>
  <w:num w:numId="20">
    <w:abstractNumId w:val="6"/>
  </w:num>
  <w:num w:numId="21">
    <w:abstractNumId w:val="9"/>
  </w:num>
  <w:num w:numId="22">
    <w:abstractNumId w:val="16"/>
  </w:num>
  <w:num w:numId="23">
    <w:abstractNumId w:val="19"/>
  </w:num>
  <w:num w:numId="24">
    <w:abstractNumId w:val="21"/>
  </w:num>
  <w:num w:numId="25">
    <w:abstractNumId w:val="7"/>
  </w:num>
  <w:num w:numId="26">
    <w:abstractNumId w:val="3"/>
  </w:num>
  <w:num w:numId="27">
    <w:abstractNumId w:val="5"/>
  </w:num>
  <w:num w:numId="28">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proofState w:spelling="clean" w:grammar="clean"/>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053"/>
    <w:rsid w:val="00000079"/>
    <w:rsid w:val="00000F3B"/>
    <w:rsid w:val="000026F4"/>
    <w:rsid w:val="00002B30"/>
    <w:rsid w:val="0000486F"/>
    <w:rsid w:val="000053A5"/>
    <w:rsid w:val="0000606C"/>
    <w:rsid w:val="0000639E"/>
    <w:rsid w:val="000159E5"/>
    <w:rsid w:val="000247A8"/>
    <w:rsid w:val="00027EF5"/>
    <w:rsid w:val="00031C01"/>
    <w:rsid w:val="0003493C"/>
    <w:rsid w:val="0003546C"/>
    <w:rsid w:val="0004095A"/>
    <w:rsid w:val="0004275F"/>
    <w:rsid w:val="000435DE"/>
    <w:rsid w:val="00043BD4"/>
    <w:rsid w:val="00047C6E"/>
    <w:rsid w:val="000501A0"/>
    <w:rsid w:val="00050DC5"/>
    <w:rsid w:val="000521BD"/>
    <w:rsid w:val="00053264"/>
    <w:rsid w:val="000544EE"/>
    <w:rsid w:val="00055CB6"/>
    <w:rsid w:val="00056235"/>
    <w:rsid w:val="00056AFD"/>
    <w:rsid w:val="00057DAA"/>
    <w:rsid w:val="0006003B"/>
    <w:rsid w:val="0006030C"/>
    <w:rsid w:val="0006146A"/>
    <w:rsid w:val="000619AD"/>
    <w:rsid w:val="000620D2"/>
    <w:rsid w:val="00062F66"/>
    <w:rsid w:val="000667D0"/>
    <w:rsid w:val="00067045"/>
    <w:rsid w:val="000708C9"/>
    <w:rsid w:val="00071E26"/>
    <w:rsid w:val="00072165"/>
    <w:rsid w:val="000753A3"/>
    <w:rsid w:val="0007577F"/>
    <w:rsid w:val="0008095E"/>
    <w:rsid w:val="00084005"/>
    <w:rsid w:val="00090C88"/>
    <w:rsid w:val="000914B6"/>
    <w:rsid w:val="000934BE"/>
    <w:rsid w:val="00095ECF"/>
    <w:rsid w:val="000A3B3E"/>
    <w:rsid w:val="000A4BE1"/>
    <w:rsid w:val="000A566D"/>
    <w:rsid w:val="000B00A7"/>
    <w:rsid w:val="000B289E"/>
    <w:rsid w:val="000B2D05"/>
    <w:rsid w:val="000B518D"/>
    <w:rsid w:val="000B6E30"/>
    <w:rsid w:val="000B71ED"/>
    <w:rsid w:val="000C3566"/>
    <w:rsid w:val="000C3F4A"/>
    <w:rsid w:val="000C5DC5"/>
    <w:rsid w:val="000C74F4"/>
    <w:rsid w:val="000C7674"/>
    <w:rsid w:val="000C7FC1"/>
    <w:rsid w:val="000D0449"/>
    <w:rsid w:val="000D0AE6"/>
    <w:rsid w:val="000D11F4"/>
    <w:rsid w:val="000D2B7C"/>
    <w:rsid w:val="000D39F7"/>
    <w:rsid w:val="000E19BB"/>
    <w:rsid w:val="000E3555"/>
    <w:rsid w:val="000E48AD"/>
    <w:rsid w:val="000E531C"/>
    <w:rsid w:val="000F0638"/>
    <w:rsid w:val="000F0D37"/>
    <w:rsid w:val="000F28CF"/>
    <w:rsid w:val="000F63A1"/>
    <w:rsid w:val="000F73E0"/>
    <w:rsid w:val="000F7785"/>
    <w:rsid w:val="00100073"/>
    <w:rsid w:val="00100D2B"/>
    <w:rsid w:val="00102F42"/>
    <w:rsid w:val="00105C79"/>
    <w:rsid w:val="00113C77"/>
    <w:rsid w:val="0011669E"/>
    <w:rsid w:val="00117474"/>
    <w:rsid w:val="001220F4"/>
    <w:rsid w:val="00122E4A"/>
    <w:rsid w:val="00123889"/>
    <w:rsid w:val="00124947"/>
    <w:rsid w:val="001269AB"/>
    <w:rsid w:val="00126C47"/>
    <w:rsid w:val="00130E18"/>
    <w:rsid w:val="00132465"/>
    <w:rsid w:val="00132AE3"/>
    <w:rsid w:val="00134486"/>
    <w:rsid w:val="00135B10"/>
    <w:rsid w:val="00136856"/>
    <w:rsid w:val="00137151"/>
    <w:rsid w:val="001373AA"/>
    <w:rsid w:val="00140260"/>
    <w:rsid w:val="0014243A"/>
    <w:rsid w:val="0014405A"/>
    <w:rsid w:val="00146B5C"/>
    <w:rsid w:val="00146CBD"/>
    <w:rsid w:val="00147543"/>
    <w:rsid w:val="00153A52"/>
    <w:rsid w:val="00153F04"/>
    <w:rsid w:val="00155497"/>
    <w:rsid w:val="00161D4C"/>
    <w:rsid w:val="00161EE4"/>
    <w:rsid w:val="00166CEC"/>
    <w:rsid w:val="00170D61"/>
    <w:rsid w:val="00172BFA"/>
    <w:rsid w:val="00173141"/>
    <w:rsid w:val="00173705"/>
    <w:rsid w:val="00175AA5"/>
    <w:rsid w:val="00177242"/>
    <w:rsid w:val="001846F6"/>
    <w:rsid w:val="00184B04"/>
    <w:rsid w:val="00185152"/>
    <w:rsid w:val="001866A6"/>
    <w:rsid w:val="00186908"/>
    <w:rsid w:val="00186D8E"/>
    <w:rsid w:val="001879BD"/>
    <w:rsid w:val="00191BAC"/>
    <w:rsid w:val="00192039"/>
    <w:rsid w:val="0019345E"/>
    <w:rsid w:val="0019530B"/>
    <w:rsid w:val="00195DBE"/>
    <w:rsid w:val="00197A00"/>
    <w:rsid w:val="00197F4E"/>
    <w:rsid w:val="001A10CA"/>
    <w:rsid w:val="001A3C4E"/>
    <w:rsid w:val="001A6BE5"/>
    <w:rsid w:val="001B136D"/>
    <w:rsid w:val="001B2F61"/>
    <w:rsid w:val="001B41B0"/>
    <w:rsid w:val="001B581F"/>
    <w:rsid w:val="001B6B35"/>
    <w:rsid w:val="001C06E6"/>
    <w:rsid w:val="001C10C7"/>
    <w:rsid w:val="001C19D9"/>
    <w:rsid w:val="001C20A9"/>
    <w:rsid w:val="001C25C6"/>
    <w:rsid w:val="001D0097"/>
    <w:rsid w:val="001D0405"/>
    <w:rsid w:val="001D4213"/>
    <w:rsid w:val="001D6E34"/>
    <w:rsid w:val="001D7ED1"/>
    <w:rsid w:val="001E5696"/>
    <w:rsid w:val="001E615A"/>
    <w:rsid w:val="001E7728"/>
    <w:rsid w:val="001F27C4"/>
    <w:rsid w:val="001F5280"/>
    <w:rsid w:val="001F59AC"/>
    <w:rsid w:val="001F5A36"/>
    <w:rsid w:val="001F6F46"/>
    <w:rsid w:val="001F72B9"/>
    <w:rsid w:val="00200F1D"/>
    <w:rsid w:val="00207041"/>
    <w:rsid w:val="002114E7"/>
    <w:rsid w:val="0021185A"/>
    <w:rsid w:val="00214771"/>
    <w:rsid w:val="00214FA3"/>
    <w:rsid w:val="00215D80"/>
    <w:rsid w:val="00217FDD"/>
    <w:rsid w:val="00223140"/>
    <w:rsid w:val="0022314E"/>
    <w:rsid w:val="0022338A"/>
    <w:rsid w:val="00227933"/>
    <w:rsid w:val="0023081C"/>
    <w:rsid w:val="0023191C"/>
    <w:rsid w:val="00232A30"/>
    <w:rsid w:val="00234252"/>
    <w:rsid w:val="0023520D"/>
    <w:rsid w:val="002363A0"/>
    <w:rsid w:val="0024329D"/>
    <w:rsid w:val="002446D2"/>
    <w:rsid w:val="00251EC6"/>
    <w:rsid w:val="00255549"/>
    <w:rsid w:val="00256872"/>
    <w:rsid w:val="00257418"/>
    <w:rsid w:val="002574A2"/>
    <w:rsid w:val="00260688"/>
    <w:rsid w:val="00261BDC"/>
    <w:rsid w:val="00264265"/>
    <w:rsid w:val="00264A20"/>
    <w:rsid w:val="00266150"/>
    <w:rsid w:val="00270607"/>
    <w:rsid w:val="00271722"/>
    <w:rsid w:val="00271FE5"/>
    <w:rsid w:val="00272CBA"/>
    <w:rsid w:val="00276EFA"/>
    <w:rsid w:val="00277121"/>
    <w:rsid w:val="0028099B"/>
    <w:rsid w:val="00280C69"/>
    <w:rsid w:val="00283CAE"/>
    <w:rsid w:val="00284BC9"/>
    <w:rsid w:val="00285876"/>
    <w:rsid w:val="0028697E"/>
    <w:rsid w:val="00290021"/>
    <w:rsid w:val="00290783"/>
    <w:rsid w:val="002929EE"/>
    <w:rsid w:val="0029303C"/>
    <w:rsid w:val="00294F7B"/>
    <w:rsid w:val="00295547"/>
    <w:rsid w:val="002968FD"/>
    <w:rsid w:val="00296A73"/>
    <w:rsid w:val="00297B81"/>
    <w:rsid w:val="002A6E1E"/>
    <w:rsid w:val="002B0AB5"/>
    <w:rsid w:val="002B0E21"/>
    <w:rsid w:val="002B1B85"/>
    <w:rsid w:val="002B3890"/>
    <w:rsid w:val="002B41D1"/>
    <w:rsid w:val="002B5737"/>
    <w:rsid w:val="002B6AEB"/>
    <w:rsid w:val="002B75C5"/>
    <w:rsid w:val="002C77F4"/>
    <w:rsid w:val="002D0936"/>
    <w:rsid w:val="002D16F0"/>
    <w:rsid w:val="002D187B"/>
    <w:rsid w:val="002D4338"/>
    <w:rsid w:val="002D5C82"/>
    <w:rsid w:val="002D5CBB"/>
    <w:rsid w:val="002D60C6"/>
    <w:rsid w:val="002D61DC"/>
    <w:rsid w:val="002E01FD"/>
    <w:rsid w:val="002E203E"/>
    <w:rsid w:val="002E20AD"/>
    <w:rsid w:val="002E5195"/>
    <w:rsid w:val="002E6F2A"/>
    <w:rsid w:val="002F0AA0"/>
    <w:rsid w:val="002F0C32"/>
    <w:rsid w:val="002F3558"/>
    <w:rsid w:val="002F3DA8"/>
    <w:rsid w:val="002F47EA"/>
    <w:rsid w:val="002F6931"/>
    <w:rsid w:val="002F7CAC"/>
    <w:rsid w:val="0031064C"/>
    <w:rsid w:val="00310CA4"/>
    <w:rsid w:val="003119CB"/>
    <w:rsid w:val="003121BE"/>
    <w:rsid w:val="0031231D"/>
    <w:rsid w:val="00312A18"/>
    <w:rsid w:val="00314063"/>
    <w:rsid w:val="00315663"/>
    <w:rsid w:val="00320C62"/>
    <w:rsid w:val="00320FCF"/>
    <w:rsid w:val="00327106"/>
    <w:rsid w:val="0032730D"/>
    <w:rsid w:val="0033024F"/>
    <w:rsid w:val="00330CFF"/>
    <w:rsid w:val="00330D5F"/>
    <w:rsid w:val="00331B58"/>
    <w:rsid w:val="00333E69"/>
    <w:rsid w:val="00344480"/>
    <w:rsid w:val="00346B86"/>
    <w:rsid w:val="00350FFB"/>
    <w:rsid w:val="00351BC2"/>
    <w:rsid w:val="00353D43"/>
    <w:rsid w:val="0035443F"/>
    <w:rsid w:val="0035506F"/>
    <w:rsid w:val="00355C4B"/>
    <w:rsid w:val="00355D2E"/>
    <w:rsid w:val="0036037D"/>
    <w:rsid w:val="00360C03"/>
    <w:rsid w:val="003610D1"/>
    <w:rsid w:val="003624C0"/>
    <w:rsid w:val="00363B9B"/>
    <w:rsid w:val="00365CC7"/>
    <w:rsid w:val="0037159C"/>
    <w:rsid w:val="00373998"/>
    <w:rsid w:val="00373BC9"/>
    <w:rsid w:val="00374D75"/>
    <w:rsid w:val="00375131"/>
    <w:rsid w:val="003814C3"/>
    <w:rsid w:val="00381C67"/>
    <w:rsid w:val="00382FA2"/>
    <w:rsid w:val="0038320B"/>
    <w:rsid w:val="00384102"/>
    <w:rsid w:val="0038556D"/>
    <w:rsid w:val="0038734A"/>
    <w:rsid w:val="00395705"/>
    <w:rsid w:val="00395DAC"/>
    <w:rsid w:val="003A3330"/>
    <w:rsid w:val="003A55D5"/>
    <w:rsid w:val="003A6C71"/>
    <w:rsid w:val="003A70D6"/>
    <w:rsid w:val="003A7A0E"/>
    <w:rsid w:val="003B0275"/>
    <w:rsid w:val="003B2BE4"/>
    <w:rsid w:val="003B4443"/>
    <w:rsid w:val="003B6112"/>
    <w:rsid w:val="003B6A86"/>
    <w:rsid w:val="003C1683"/>
    <w:rsid w:val="003C2737"/>
    <w:rsid w:val="003C2ED9"/>
    <w:rsid w:val="003C363E"/>
    <w:rsid w:val="003C5437"/>
    <w:rsid w:val="003C6F1C"/>
    <w:rsid w:val="003D1C1B"/>
    <w:rsid w:val="003D1C52"/>
    <w:rsid w:val="003D359F"/>
    <w:rsid w:val="003D38E4"/>
    <w:rsid w:val="003D4CFD"/>
    <w:rsid w:val="003D58AE"/>
    <w:rsid w:val="003D662E"/>
    <w:rsid w:val="003D72AF"/>
    <w:rsid w:val="003D75B6"/>
    <w:rsid w:val="003E078E"/>
    <w:rsid w:val="003E12EB"/>
    <w:rsid w:val="003E2444"/>
    <w:rsid w:val="003E3397"/>
    <w:rsid w:val="003E41A1"/>
    <w:rsid w:val="003E5144"/>
    <w:rsid w:val="003F0306"/>
    <w:rsid w:val="003F58AA"/>
    <w:rsid w:val="003F6D4C"/>
    <w:rsid w:val="0040022D"/>
    <w:rsid w:val="00400491"/>
    <w:rsid w:val="00401EF8"/>
    <w:rsid w:val="00402B75"/>
    <w:rsid w:val="0040355B"/>
    <w:rsid w:val="00404517"/>
    <w:rsid w:val="00405846"/>
    <w:rsid w:val="00407631"/>
    <w:rsid w:val="004101E4"/>
    <w:rsid w:val="00410E52"/>
    <w:rsid w:val="00415A8A"/>
    <w:rsid w:val="00422551"/>
    <w:rsid w:val="00423999"/>
    <w:rsid w:val="00426A0F"/>
    <w:rsid w:val="00426AAD"/>
    <w:rsid w:val="004308F1"/>
    <w:rsid w:val="00432398"/>
    <w:rsid w:val="0043355B"/>
    <w:rsid w:val="00434B21"/>
    <w:rsid w:val="004373EE"/>
    <w:rsid w:val="00437BE4"/>
    <w:rsid w:val="004423C5"/>
    <w:rsid w:val="00442924"/>
    <w:rsid w:val="004433AA"/>
    <w:rsid w:val="0044402F"/>
    <w:rsid w:val="004452A3"/>
    <w:rsid w:val="00445FAA"/>
    <w:rsid w:val="004469D5"/>
    <w:rsid w:val="00447A60"/>
    <w:rsid w:val="00450FC2"/>
    <w:rsid w:val="00451183"/>
    <w:rsid w:val="0045314C"/>
    <w:rsid w:val="00453409"/>
    <w:rsid w:val="00455243"/>
    <w:rsid w:val="00455344"/>
    <w:rsid w:val="00455F7F"/>
    <w:rsid w:val="00456704"/>
    <w:rsid w:val="004604A0"/>
    <w:rsid w:val="00460E94"/>
    <w:rsid w:val="0046123D"/>
    <w:rsid w:val="004620E3"/>
    <w:rsid w:val="004621AC"/>
    <w:rsid w:val="0046358C"/>
    <w:rsid w:val="00464EE8"/>
    <w:rsid w:val="0046526C"/>
    <w:rsid w:val="00467194"/>
    <w:rsid w:val="00467FA9"/>
    <w:rsid w:val="00470B20"/>
    <w:rsid w:val="00472683"/>
    <w:rsid w:val="004726D9"/>
    <w:rsid w:val="00476EFB"/>
    <w:rsid w:val="00477EF1"/>
    <w:rsid w:val="004805DF"/>
    <w:rsid w:val="004811D0"/>
    <w:rsid w:val="0048144A"/>
    <w:rsid w:val="00481D55"/>
    <w:rsid w:val="00482006"/>
    <w:rsid w:val="0048384D"/>
    <w:rsid w:val="00484324"/>
    <w:rsid w:val="00486FE2"/>
    <w:rsid w:val="00490768"/>
    <w:rsid w:val="00490B2A"/>
    <w:rsid w:val="00491487"/>
    <w:rsid w:val="00491970"/>
    <w:rsid w:val="00491BF9"/>
    <w:rsid w:val="004927BF"/>
    <w:rsid w:val="00493D50"/>
    <w:rsid w:val="00494C4A"/>
    <w:rsid w:val="0049645B"/>
    <w:rsid w:val="004A09B7"/>
    <w:rsid w:val="004A146C"/>
    <w:rsid w:val="004A1477"/>
    <w:rsid w:val="004A59DC"/>
    <w:rsid w:val="004A657B"/>
    <w:rsid w:val="004A67BC"/>
    <w:rsid w:val="004A6BF5"/>
    <w:rsid w:val="004B2C9A"/>
    <w:rsid w:val="004B340C"/>
    <w:rsid w:val="004B64CE"/>
    <w:rsid w:val="004B74F4"/>
    <w:rsid w:val="004C38BF"/>
    <w:rsid w:val="004C3CBF"/>
    <w:rsid w:val="004C3F8D"/>
    <w:rsid w:val="004C52C6"/>
    <w:rsid w:val="004C5B8B"/>
    <w:rsid w:val="004C6BAF"/>
    <w:rsid w:val="004C6CAF"/>
    <w:rsid w:val="004C76A3"/>
    <w:rsid w:val="004C7F32"/>
    <w:rsid w:val="004D0BCF"/>
    <w:rsid w:val="004D14A7"/>
    <w:rsid w:val="004D1B9C"/>
    <w:rsid w:val="004D411E"/>
    <w:rsid w:val="004D4FEE"/>
    <w:rsid w:val="004D73AC"/>
    <w:rsid w:val="004E1CA0"/>
    <w:rsid w:val="004E1F9A"/>
    <w:rsid w:val="004E3071"/>
    <w:rsid w:val="004E555D"/>
    <w:rsid w:val="004E59D3"/>
    <w:rsid w:val="004E63CE"/>
    <w:rsid w:val="004E6722"/>
    <w:rsid w:val="004E7216"/>
    <w:rsid w:val="004F01CB"/>
    <w:rsid w:val="004F02AB"/>
    <w:rsid w:val="004F08BB"/>
    <w:rsid w:val="004F3FE3"/>
    <w:rsid w:val="004F48FE"/>
    <w:rsid w:val="004F5757"/>
    <w:rsid w:val="00500177"/>
    <w:rsid w:val="0050158A"/>
    <w:rsid w:val="0050384B"/>
    <w:rsid w:val="00505168"/>
    <w:rsid w:val="00510F80"/>
    <w:rsid w:val="0051124C"/>
    <w:rsid w:val="0051200E"/>
    <w:rsid w:val="005138BE"/>
    <w:rsid w:val="00514E61"/>
    <w:rsid w:val="00516057"/>
    <w:rsid w:val="00516665"/>
    <w:rsid w:val="0051773D"/>
    <w:rsid w:val="0052089E"/>
    <w:rsid w:val="00520D89"/>
    <w:rsid w:val="00520DFB"/>
    <w:rsid w:val="005215A7"/>
    <w:rsid w:val="00522E98"/>
    <w:rsid w:val="005234CE"/>
    <w:rsid w:val="00524307"/>
    <w:rsid w:val="00524DA0"/>
    <w:rsid w:val="00527C37"/>
    <w:rsid w:val="0053055F"/>
    <w:rsid w:val="005308AF"/>
    <w:rsid w:val="00537D46"/>
    <w:rsid w:val="00541D55"/>
    <w:rsid w:val="00541DB0"/>
    <w:rsid w:val="0054390D"/>
    <w:rsid w:val="00543BF5"/>
    <w:rsid w:val="00544126"/>
    <w:rsid w:val="00550D1E"/>
    <w:rsid w:val="00552824"/>
    <w:rsid w:val="00553E4A"/>
    <w:rsid w:val="005541FB"/>
    <w:rsid w:val="005550BE"/>
    <w:rsid w:val="00557133"/>
    <w:rsid w:val="0056003E"/>
    <w:rsid w:val="005602FD"/>
    <w:rsid w:val="00562083"/>
    <w:rsid w:val="00563D3E"/>
    <w:rsid w:val="0056768C"/>
    <w:rsid w:val="0057121F"/>
    <w:rsid w:val="005712FB"/>
    <w:rsid w:val="00571A28"/>
    <w:rsid w:val="00572E02"/>
    <w:rsid w:val="005779B2"/>
    <w:rsid w:val="00581085"/>
    <w:rsid w:val="005837ED"/>
    <w:rsid w:val="005865D2"/>
    <w:rsid w:val="005871C2"/>
    <w:rsid w:val="005907A1"/>
    <w:rsid w:val="005909ED"/>
    <w:rsid w:val="00593AB1"/>
    <w:rsid w:val="005947B1"/>
    <w:rsid w:val="005A0937"/>
    <w:rsid w:val="005A206B"/>
    <w:rsid w:val="005A3CA2"/>
    <w:rsid w:val="005A497D"/>
    <w:rsid w:val="005A79A8"/>
    <w:rsid w:val="005B0D25"/>
    <w:rsid w:val="005B1143"/>
    <w:rsid w:val="005B4A4D"/>
    <w:rsid w:val="005B774F"/>
    <w:rsid w:val="005C0571"/>
    <w:rsid w:val="005C0E50"/>
    <w:rsid w:val="005C0F1C"/>
    <w:rsid w:val="005C3457"/>
    <w:rsid w:val="005C45C7"/>
    <w:rsid w:val="005C5FAC"/>
    <w:rsid w:val="005C76DF"/>
    <w:rsid w:val="005D0345"/>
    <w:rsid w:val="005D357B"/>
    <w:rsid w:val="005D4B1A"/>
    <w:rsid w:val="005D52BB"/>
    <w:rsid w:val="005D5E98"/>
    <w:rsid w:val="005D7062"/>
    <w:rsid w:val="005E21F4"/>
    <w:rsid w:val="005E2CEF"/>
    <w:rsid w:val="005E2D99"/>
    <w:rsid w:val="005E55D6"/>
    <w:rsid w:val="005E6CCC"/>
    <w:rsid w:val="005E706B"/>
    <w:rsid w:val="005E7663"/>
    <w:rsid w:val="005E7E77"/>
    <w:rsid w:val="005F1C53"/>
    <w:rsid w:val="005F34A0"/>
    <w:rsid w:val="005F7967"/>
    <w:rsid w:val="00602D13"/>
    <w:rsid w:val="00605B9E"/>
    <w:rsid w:val="00611592"/>
    <w:rsid w:val="006119B5"/>
    <w:rsid w:val="0061273A"/>
    <w:rsid w:val="00613A58"/>
    <w:rsid w:val="00614CB5"/>
    <w:rsid w:val="00615FC2"/>
    <w:rsid w:val="00616C8D"/>
    <w:rsid w:val="00616D41"/>
    <w:rsid w:val="00617AB6"/>
    <w:rsid w:val="00620388"/>
    <w:rsid w:val="00621416"/>
    <w:rsid w:val="006217CA"/>
    <w:rsid w:val="006234BC"/>
    <w:rsid w:val="00623CF5"/>
    <w:rsid w:val="0062599A"/>
    <w:rsid w:val="00625B86"/>
    <w:rsid w:val="00626285"/>
    <w:rsid w:val="006263CB"/>
    <w:rsid w:val="00626FAD"/>
    <w:rsid w:val="0062726E"/>
    <w:rsid w:val="00627C2C"/>
    <w:rsid w:val="00632A84"/>
    <w:rsid w:val="006337AA"/>
    <w:rsid w:val="00633DA1"/>
    <w:rsid w:val="0063674D"/>
    <w:rsid w:val="006412F9"/>
    <w:rsid w:val="00642256"/>
    <w:rsid w:val="00642478"/>
    <w:rsid w:val="006427C9"/>
    <w:rsid w:val="00643B41"/>
    <w:rsid w:val="006456D2"/>
    <w:rsid w:val="00645FAB"/>
    <w:rsid w:val="00647B7A"/>
    <w:rsid w:val="00647F2E"/>
    <w:rsid w:val="00650C64"/>
    <w:rsid w:val="00651321"/>
    <w:rsid w:val="006534A1"/>
    <w:rsid w:val="00654092"/>
    <w:rsid w:val="006557FC"/>
    <w:rsid w:val="006564C8"/>
    <w:rsid w:val="00656CC8"/>
    <w:rsid w:val="0065756C"/>
    <w:rsid w:val="0066018C"/>
    <w:rsid w:val="00662BEC"/>
    <w:rsid w:val="0066549C"/>
    <w:rsid w:val="00665747"/>
    <w:rsid w:val="0066592B"/>
    <w:rsid w:val="00667425"/>
    <w:rsid w:val="00667C25"/>
    <w:rsid w:val="006701D3"/>
    <w:rsid w:val="00670EB3"/>
    <w:rsid w:val="006721F6"/>
    <w:rsid w:val="00672339"/>
    <w:rsid w:val="006734C9"/>
    <w:rsid w:val="006771C2"/>
    <w:rsid w:val="00677F1F"/>
    <w:rsid w:val="006811D8"/>
    <w:rsid w:val="00681D12"/>
    <w:rsid w:val="00682320"/>
    <w:rsid w:val="006836BF"/>
    <w:rsid w:val="006840B5"/>
    <w:rsid w:val="00684C66"/>
    <w:rsid w:val="00686E51"/>
    <w:rsid w:val="00690B0B"/>
    <w:rsid w:val="006923BE"/>
    <w:rsid w:val="006931B0"/>
    <w:rsid w:val="00693A6E"/>
    <w:rsid w:val="0069543F"/>
    <w:rsid w:val="00697C3C"/>
    <w:rsid w:val="00697F52"/>
    <w:rsid w:val="006A02F8"/>
    <w:rsid w:val="006A1C4A"/>
    <w:rsid w:val="006A522E"/>
    <w:rsid w:val="006A5941"/>
    <w:rsid w:val="006B035B"/>
    <w:rsid w:val="006B2024"/>
    <w:rsid w:val="006B251A"/>
    <w:rsid w:val="006B2E38"/>
    <w:rsid w:val="006B32F1"/>
    <w:rsid w:val="006B401D"/>
    <w:rsid w:val="006B4049"/>
    <w:rsid w:val="006B66A2"/>
    <w:rsid w:val="006B6C8C"/>
    <w:rsid w:val="006B7485"/>
    <w:rsid w:val="006B7564"/>
    <w:rsid w:val="006C0447"/>
    <w:rsid w:val="006C07AE"/>
    <w:rsid w:val="006C34FD"/>
    <w:rsid w:val="006C466E"/>
    <w:rsid w:val="006C6A68"/>
    <w:rsid w:val="006C7327"/>
    <w:rsid w:val="006D0B01"/>
    <w:rsid w:val="006D2BDF"/>
    <w:rsid w:val="006D310D"/>
    <w:rsid w:val="006E2EC8"/>
    <w:rsid w:val="006E4D53"/>
    <w:rsid w:val="006F038D"/>
    <w:rsid w:val="006F1CC2"/>
    <w:rsid w:val="006F2F0E"/>
    <w:rsid w:val="006F3EBB"/>
    <w:rsid w:val="006F4CA3"/>
    <w:rsid w:val="006F52CB"/>
    <w:rsid w:val="006F5613"/>
    <w:rsid w:val="006F730A"/>
    <w:rsid w:val="006F7379"/>
    <w:rsid w:val="006F795D"/>
    <w:rsid w:val="00701302"/>
    <w:rsid w:val="007013A0"/>
    <w:rsid w:val="0070186B"/>
    <w:rsid w:val="00710A1F"/>
    <w:rsid w:val="00711567"/>
    <w:rsid w:val="00720053"/>
    <w:rsid w:val="00721CB6"/>
    <w:rsid w:val="0072699E"/>
    <w:rsid w:val="007269C0"/>
    <w:rsid w:val="00726C7B"/>
    <w:rsid w:val="00727C40"/>
    <w:rsid w:val="00732658"/>
    <w:rsid w:val="00734C7F"/>
    <w:rsid w:val="007377DC"/>
    <w:rsid w:val="00737DB7"/>
    <w:rsid w:val="007432C7"/>
    <w:rsid w:val="0074662E"/>
    <w:rsid w:val="00747C45"/>
    <w:rsid w:val="00754183"/>
    <w:rsid w:val="0075694C"/>
    <w:rsid w:val="00757E62"/>
    <w:rsid w:val="00760374"/>
    <w:rsid w:val="0076205E"/>
    <w:rsid w:val="00764A3A"/>
    <w:rsid w:val="00766AC3"/>
    <w:rsid w:val="007709E4"/>
    <w:rsid w:val="00770C4D"/>
    <w:rsid w:val="00770CF0"/>
    <w:rsid w:val="007715A6"/>
    <w:rsid w:val="00771B88"/>
    <w:rsid w:val="00772B8F"/>
    <w:rsid w:val="0077634E"/>
    <w:rsid w:val="007775DC"/>
    <w:rsid w:val="00782A02"/>
    <w:rsid w:val="0078362B"/>
    <w:rsid w:val="00786203"/>
    <w:rsid w:val="007875F6"/>
    <w:rsid w:val="00795EA5"/>
    <w:rsid w:val="0079605F"/>
    <w:rsid w:val="007A11B9"/>
    <w:rsid w:val="007A21B9"/>
    <w:rsid w:val="007A2381"/>
    <w:rsid w:val="007A2DF8"/>
    <w:rsid w:val="007B3FE0"/>
    <w:rsid w:val="007B59B8"/>
    <w:rsid w:val="007B6A30"/>
    <w:rsid w:val="007C1259"/>
    <w:rsid w:val="007C13E5"/>
    <w:rsid w:val="007C7B4B"/>
    <w:rsid w:val="007D1B55"/>
    <w:rsid w:val="007D2C06"/>
    <w:rsid w:val="007D631D"/>
    <w:rsid w:val="007D6B33"/>
    <w:rsid w:val="007E2E89"/>
    <w:rsid w:val="007E5CB2"/>
    <w:rsid w:val="007E5D80"/>
    <w:rsid w:val="007E5F4A"/>
    <w:rsid w:val="007E6D51"/>
    <w:rsid w:val="008007B8"/>
    <w:rsid w:val="00800CE8"/>
    <w:rsid w:val="00802658"/>
    <w:rsid w:val="0080417D"/>
    <w:rsid w:val="008045AF"/>
    <w:rsid w:val="00811574"/>
    <w:rsid w:val="00812052"/>
    <w:rsid w:val="008134F8"/>
    <w:rsid w:val="0081648D"/>
    <w:rsid w:val="00817508"/>
    <w:rsid w:val="00820857"/>
    <w:rsid w:val="00824023"/>
    <w:rsid w:val="00827FE5"/>
    <w:rsid w:val="008304D1"/>
    <w:rsid w:val="00830E7B"/>
    <w:rsid w:val="00830EE3"/>
    <w:rsid w:val="008310FC"/>
    <w:rsid w:val="00831F7C"/>
    <w:rsid w:val="00831F89"/>
    <w:rsid w:val="0083296E"/>
    <w:rsid w:val="00833F23"/>
    <w:rsid w:val="00835E13"/>
    <w:rsid w:val="008366A0"/>
    <w:rsid w:val="00836B33"/>
    <w:rsid w:val="008428D5"/>
    <w:rsid w:val="00850FB2"/>
    <w:rsid w:val="00853074"/>
    <w:rsid w:val="00853F86"/>
    <w:rsid w:val="0085512D"/>
    <w:rsid w:val="00857234"/>
    <w:rsid w:val="00864D94"/>
    <w:rsid w:val="00865BDC"/>
    <w:rsid w:val="0086645A"/>
    <w:rsid w:val="00871485"/>
    <w:rsid w:val="00871FA5"/>
    <w:rsid w:val="00874D1A"/>
    <w:rsid w:val="00875692"/>
    <w:rsid w:val="00876EBE"/>
    <w:rsid w:val="00877606"/>
    <w:rsid w:val="008846D1"/>
    <w:rsid w:val="00884F2E"/>
    <w:rsid w:val="00887334"/>
    <w:rsid w:val="00887593"/>
    <w:rsid w:val="008908CE"/>
    <w:rsid w:val="00891F62"/>
    <w:rsid w:val="00893D82"/>
    <w:rsid w:val="00895406"/>
    <w:rsid w:val="008959CF"/>
    <w:rsid w:val="0089632E"/>
    <w:rsid w:val="00896C8C"/>
    <w:rsid w:val="008A3BEF"/>
    <w:rsid w:val="008A79A8"/>
    <w:rsid w:val="008B0403"/>
    <w:rsid w:val="008B1761"/>
    <w:rsid w:val="008B3A4B"/>
    <w:rsid w:val="008B7472"/>
    <w:rsid w:val="008C1A2A"/>
    <w:rsid w:val="008C55F4"/>
    <w:rsid w:val="008D0194"/>
    <w:rsid w:val="008D10C5"/>
    <w:rsid w:val="008D3D88"/>
    <w:rsid w:val="008D3E72"/>
    <w:rsid w:val="008D5E86"/>
    <w:rsid w:val="008D6B28"/>
    <w:rsid w:val="008D74AD"/>
    <w:rsid w:val="008E4191"/>
    <w:rsid w:val="008E6D35"/>
    <w:rsid w:val="008E7EF0"/>
    <w:rsid w:val="008F266D"/>
    <w:rsid w:val="008F4673"/>
    <w:rsid w:val="008F4AC2"/>
    <w:rsid w:val="008F5069"/>
    <w:rsid w:val="00901B14"/>
    <w:rsid w:val="00902A90"/>
    <w:rsid w:val="00904E22"/>
    <w:rsid w:val="009066A4"/>
    <w:rsid w:val="0090707C"/>
    <w:rsid w:val="0091276E"/>
    <w:rsid w:val="009138C4"/>
    <w:rsid w:val="0091564B"/>
    <w:rsid w:val="00916D75"/>
    <w:rsid w:val="00917C58"/>
    <w:rsid w:val="009205B3"/>
    <w:rsid w:val="0092182F"/>
    <w:rsid w:val="00922463"/>
    <w:rsid w:val="00922C04"/>
    <w:rsid w:val="00924475"/>
    <w:rsid w:val="00925707"/>
    <w:rsid w:val="0092646B"/>
    <w:rsid w:val="0092719A"/>
    <w:rsid w:val="009273E6"/>
    <w:rsid w:val="00927541"/>
    <w:rsid w:val="00927A7E"/>
    <w:rsid w:val="00930A50"/>
    <w:rsid w:val="00931538"/>
    <w:rsid w:val="00931F5C"/>
    <w:rsid w:val="00931FB7"/>
    <w:rsid w:val="009321B6"/>
    <w:rsid w:val="0093379F"/>
    <w:rsid w:val="00933EE4"/>
    <w:rsid w:val="009419BC"/>
    <w:rsid w:val="00941DA8"/>
    <w:rsid w:val="009435A5"/>
    <w:rsid w:val="00945D48"/>
    <w:rsid w:val="00946C7A"/>
    <w:rsid w:val="00950965"/>
    <w:rsid w:val="0095166E"/>
    <w:rsid w:val="00953462"/>
    <w:rsid w:val="0095593C"/>
    <w:rsid w:val="00956CD4"/>
    <w:rsid w:val="0095713A"/>
    <w:rsid w:val="00961851"/>
    <w:rsid w:val="0096233F"/>
    <w:rsid w:val="009650E4"/>
    <w:rsid w:val="009662DE"/>
    <w:rsid w:val="00966D15"/>
    <w:rsid w:val="009700F3"/>
    <w:rsid w:val="00970456"/>
    <w:rsid w:val="00972B7E"/>
    <w:rsid w:val="00974070"/>
    <w:rsid w:val="009754DC"/>
    <w:rsid w:val="00975858"/>
    <w:rsid w:val="009803D1"/>
    <w:rsid w:val="00984184"/>
    <w:rsid w:val="00987BBE"/>
    <w:rsid w:val="00990016"/>
    <w:rsid w:val="00991471"/>
    <w:rsid w:val="00992742"/>
    <w:rsid w:val="00993565"/>
    <w:rsid w:val="009948AD"/>
    <w:rsid w:val="00996617"/>
    <w:rsid w:val="009967CE"/>
    <w:rsid w:val="00996830"/>
    <w:rsid w:val="00996CEE"/>
    <w:rsid w:val="00997E28"/>
    <w:rsid w:val="009A16C1"/>
    <w:rsid w:val="009B01A6"/>
    <w:rsid w:val="009B137C"/>
    <w:rsid w:val="009B2621"/>
    <w:rsid w:val="009B383D"/>
    <w:rsid w:val="009B769F"/>
    <w:rsid w:val="009C17F6"/>
    <w:rsid w:val="009C44C4"/>
    <w:rsid w:val="009C5F40"/>
    <w:rsid w:val="009C6002"/>
    <w:rsid w:val="009C694E"/>
    <w:rsid w:val="009D16B7"/>
    <w:rsid w:val="009D2269"/>
    <w:rsid w:val="009D5A18"/>
    <w:rsid w:val="009D6F2C"/>
    <w:rsid w:val="009D77BD"/>
    <w:rsid w:val="009D78A4"/>
    <w:rsid w:val="009E1152"/>
    <w:rsid w:val="009E1C1B"/>
    <w:rsid w:val="009E1D0D"/>
    <w:rsid w:val="009E51C5"/>
    <w:rsid w:val="009E6583"/>
    <w:rsid w:val="009F2E8D"/>
    <w:rsid w:val="009F5A4A"/>
    <w:rsid w:val="009F67F1"/>
    <w:rsid w:val="009F6FDD"/>
    <w:rsid w:val="009F7EA0"/>
    <w:rsid w:val="00A002CC"/>
    <w:rsid w:val="00A00AC2"/>
    <w:rsid w:val="00A01DEE"/>
    <w:rsid w:val="00A029DE"/>
    <w:rsid w:val="00A03D1F"/>
    <w:rsid w:val="00A04CD9"/>
    <w:rsid w:val="00A07523"/>
    <w:rsid w:val="00A1129B"/>
    <w:rsid w:val="00A1153E"/>
    <w:rsid w:val="00A12C30"/>
    <w:rsid w:val="00A137E9"/>
    <w:rsid w:val="00A1534B"/>
    <w:rsid w:val="00A17AF1"/>
    <w:rsid w:val="00A212AD"/>
    <w:rsid w:val="00A22915"/>
    <w:rsid w:val="00A25BD3"/>
    <w:rsid w:val="00A27256"/>
    <w:rsid w:val="00A30827"/>
    <w:rsid w:val="00A31FF3"/>
    <w:rsid w:val="00A33166"/>
    <w:rsid w:val="00A33668"/>
    <w:rsid w:val="00A33881"/>
    <w:rsid w:val="00A34210"/>
    <w:rsid w:val="00A365B8"/>
    <w:rsid w:val="00A408B7"/>
    <w:rsid w:val="00A4382E"/>
    <w:rsid w:val="00A4545F"/>
    <w:rsid w:val="00A455AD"/>
    <w:rsid w:val="00A45E9B"/>
    <w:rsid w:val="00A5188B"/>
    <w:rsid w:val="00A51EF1"/>
    <w:rsid w:val="00A53894"/>
    <w:rsid w:val="00A5683C"/>
    <w:rsid w:val="00A6063C"/>
    <w:rsid w:val="00A62160"/>
    <w:rsid w:val="00A6270B"/>
    <w:rsid w:val="00A642A7"/>
    <w:rsid w:val="00A64824"/>
    <w:rsid w:val="00A7653C"/>
    <w:rsid w:val="00A77079"/>
    <w:rsid w:val="00A77613"/>
    <w:rsid w:val="00A8027C"/>
    <w:rsid w:val="00A8310C"/>
    <w:rsid w:val="00A85F6A"/>
    <w:rsid w:val="00A9037E"/>
    <w:rsid w:val="00A96A1D"/>
    <w:rsid w:val="00A96E68"/>
    <w:rsid w:val="00A97505"/>
    <w:rsid w:val="00A97769"/>
    <w:rsid w:val="00AA1F57"/>
    <w:rsid w:val="00AA4DC2"/>
    <w:rsid w:val="00AA70A1"/>
    <w:rsid w:val="00AA7D6F"/>
    <w:rsid w:val="00AB1315"/>
    <w:rsid w:val="00AB3459"/>
    <w:rsid w:val="00AB466D"/>
    <w:rsid w:val="00AB5D19"/>
    <w:rsid w:val="00AB7ACB"/>
    <w:rsid w:val="00AC1056"/>
    <w:rsid w:val="00AC2B70"/>
    <w:rsid w:val="00AC3782"/>
    <w:rsid w:val="00AC4427"/>
    <w:rsid w:val="00AC6D5C"/>
    <w:rsid w:val="00AC7CF2"/>
    <w:rsid w:val="00AD2B02"/>
    <w:rsid w:val="00AD2D97"/>
    <w:rsid w:val="00AD47B5"/>
    <w:rsid w:val="00AD7C37"/>
    <w:rsid w:val="00AE1053"/>
    <w:rsid w:val="00AE1058"/>
    <w:rsid w:val="00AE1D4A"/>
    <w:rsid w:val="00AE27C2"/>
    <w:rsid w:val="00AE41C4"/>
    <w:rsid w:val="00AF21E8"/>
    <w:rsid w:val="00AF2ABE"/>
    <w:rsid w:val="00AF4ABC"/>
    <w:rsid w:val="00AF704E"/>
    <w:rsid w:val="00AF7274"/>
    <w:rsid w:val="00B00A6F"/>
    <w:rsid w:val="00B01768"/>
    <w:rsid w:val="00B031CA"/>
    <w:rsid w:val="00B044B8"/>
    <w:rsid w:val="00B112E2"/>
    <w:rsid w:val="00B123A7"/>
    <w:rsid w:val="00B124FD"/>
    <w:rsid w:val="00B1396C"/>
    <w:rsid w:val="00B14142"/>
    <w:rsid w:val="00B14591"/>
    <w:rsid w:val="00B14714"/>
    <w:rsid w:val="00B20E2E"/>
    <w:rsid w:val="00B21505"/>
    <w:rsid w:val="00B21F3D"/>
    <w:rsid w:val="00B22565"/>
    <w:rsid w:val="00B22C7D"/>
    <w:rsid w:val="00B243A9"/>
    <w:rsid w:val="00B245F3"/>
    <w:rsid w:val="00B25F6E"/>
    <w:rsid w:val="00B26361"/>
    <w:rsid w:val="00B300DF"/>
    <w:rsid w:val="00B30122"/>
    <w:rsid w:val="00B33E6C"/>
    <w:rsid w:val="00B35099"/>
    <w:rsid w:val="00B363F7"/>
    <w:rsid w:val="00B369D3"/>
    <w:rsid w:val="00B415FE"/>
    <w:rsid w:val="00B46BA8"/>
    <w:rsid w:val="00B47984"/>
    <w:rsid w:val="00B47996"/>
    <w:rsid w:val="00B50743"/>
    <w:rsid w:val="00B50FC2"/>
    <w:rsid w:val="00B5195F"/>
    <w:rsid w:val="00B52DD1"/>
    <w:rsid w:val="00B52FB0"/>
    <w:rsid w:val="00B53CDA"/>
    <w:rsid w:val="00B568AA"/>
    <w:rsid w:val="00B60D62"/>
    <w:rsid w:val="00B6169C"/>
    <w:rsid w:val="00B6197F"/>
    <w:rsid w:val="00B626D2"/>
    <w:rsid w:val="00B6305A"/>
    <w:rsid w:val="00B63429"/>
    <w:rsid w:val="00B635E8"/>
    <w:rsid w:val="00B64E6F"/>
    <w:rsid w:val="00B663D1"/>
    <w:rsid w:val="00B6718F"/>
    <w:rsid w:val="00B7170D"/>
    <w:rsid w:val="00B71DB2"/>
    <w:rsid w:val="00B77D4D"/>
    <w:rsid w:val="00B80AD5"/>
    <w:rsid w:val="00B810F9"/>
    <w:rsid w:val="00B82714"/>
    <w:rsid w:val="00B82FDF"/>
    <w:rsid w:val="00B87897"/>
    <w:rsid w:val="00B87D39"/>
    <w:rsid w:val="00B906F6"/>
    <w:rsid w:val="00B90AB7"/>
    <w:rsid w:val="00B920A4"/>
    <w:rsid w:val="00B92454"/>
    <w:rsid w:val="00B92896"/>
    <w:rsid w:val="00B93C95"/>
    <w:rsid w:val="00B94FFE"/>
    <w:rsid w:val="00B96FC2"/>
    <w:rsid w:val="00BA1DCF"/>
    <w:rsid w:val="00BA51E5"/>
    <w:rsid w:val="00BA7032"/>
    <w:rsid w:val="00BB3895"/>
    <w:rsid w:val="00BB3A0E"/>
    <w:rsid w:val="00BB3CF2"/>
    <w:rsid w:val="00BB6BDC"/>
    <w:rsid w:val="00BC11F5"/>
    <w:rsid w:val="00BC140E"/>
    <w:rsid w:val="00BD080F"/>
    <w:rsid w:val="00BD18AD"/>
    <w:rsid w:val="00BD287C"/>
    <w:rsid w:val="00BD31E2"/>
    <w:rsid w:val="00BD32B8"/>
    <w:rsid w:val="00BD5C2D"/>
    <w:rsid w:val="00BD69DC"/>
    <w:rsid w:val="00BD6BB4"/>
    <w:rsid w:val="00BD7212"/>
    <w:rsid w:val="00BD7D99"/>
    <w:rsid w:val="00BE017B"/>
    <w:rsid w:val="00BE1BAB"/>
    <w:rsid w:val="00BE400E"/>
    <w:rsid w:val="00BE5F97"/>
    <w:rsid w:val="00BF1212"/>
    <w:rsid w:val="00BF765C"/>
    <w:rsid w:val="00BF7689"/>
    <w:rsid w:val="00BF7C3B"/>
    <w:rsid w:val="00C00642"/>
    <w:rsid w:val="00C01C0D"/>
    <w:rsid w:val="00C03448"/>
    <w:rsid w:val="00C03A9D"/>
    <w:rsid w:val="00C04345"/>
    <w:rsid w:val="00C061D1"/>
    <w:rsid w:val="00C06B4A"/>
    <w:rsid w:val="00C07214"/>
    <w:rsid w:val="00C07D41"/>
    <w:rsid w:val="00C1084F"/>
    <w:rsid w:val="00C11E62"/>
    <w:rsid w:val="00C129D0"/>
    <w:rsid w:val="00C15601"/>
    <w:rsid w:val="00C15D71"/>
    <w:rsid w:val="00C17B85"/>
    <w:rsid w:val="00C206AF"/>
    <w:rsid w:val="00C21372"/>
    <w:rsid w:val="00C227B3"/>
    <w:rsid w:val="00C22C24"/>
    <w:rsid w:val="00C24747"/>
    <w:rsid w:val="00C255E1"/>
    <w:rsid w:val="00C2692B"/>
    <w:rsid w:val="00C3168B"/>
    <w:rsid w:val="00C3187C"/>
    <w:rsid w:val="00C31FB0"/>
    <w:rsid w:val="00C31FF5"/>
    <w:rsid w:val="00C358A6"/>
    <w:rsid w:val="00C3698B"/>
    <w:rsid w:val="00C37626"/>
    <w:rsid w:val="00C3768D"/>
    <w:rsid w:val="00C37D7E"/>
    <w:rsid w:val="00C4034B"/>
    <w:rsid w:val="00C43D21"/>
    <w:rsid w:val="00C4689F"/>
    <w:rsid w:val="00C46BCB"/>
    <w:rsid w:val="00C54AA1"/>
    <w:rsid w:val="00C55522"/>
    <w:rsid w:val="00C60F40"/>
    <w:rsid w:val="00C611DE"/>
    <w:rsid w:val="00C64A0B"/>
    <w:rsid w:val="00C67BBA"/>
    <w:rsid w:val="00C72110"/>
    <w:rsid w:val="00C73B49"/>
    <w:rsid w:val="00C75DFD"/>
    <w:rsid w:val="00C7781A"/>
    <w:rsid w:val="00C7786E"/>
    <w:rsid w:val="00C77948"/>
    <w:rsid w:val="00C80911"/>
    <w:rsid w:val="00C811AC"/>
    <w:rsid w:val="00C81DCE"/>
    <w:rsid w:val="00C82001"/>
    <w:rsid w:val="00C82B96"/>
    <w:rsid w:val="00C920DD"/>
    <w:rsid w:val="00C925F3"/>
    <w:rsid w:val="00C92D18"/>
    <w:rsid w:val="00C94E09"/>
    <w:rsid w:val="00C95AE4"/>
    <w:rsid w:val="00C96F55"/>
    <w:rsid w:val="00C9773C"/>
    <w:rsid w:val="00CA7161"/>
    <w:rsid w:val="00CA71F5"/>
    <w:rsid w:val="00CB1F97"/>
    <w:rsid w:val="00CB41E6"/>
    <w:rsid w:val="00CB78CE"/>
    <w:rsid w:val="00CC03C9"/>
    <w:rsid w:val="00CC0A5C"/>
    <w:rsid w:val="00CC3A2B"/>
    <w:rsid w:val="00CC52B9"/>
    <w:rsid w:val="00CC71A4"/>
    <w:rsid w:val="00CC7EDC"/>
    <w:rsid w:val="00CD32B9"/>
    <w:rsid w:val="00CD6B10"/>
    <w:rsid w:val="00CE181C"/>
    <w:rsid w:val="00CE4157"/>
    <w:rsid w:val="00CE547C"/>
    <w:rsid w:val="00CE6BFA"/>
    <w:rsid w:val="00CF1B64"/>
    <w:rsid w:val="00CF2A4C"/>
    <w:rsid w:val="00CF2A78"/>
    <w:rsid w:val="00CF6146"/>
    <w:rsid w:val="00D03482"/>
    <w:rsid w:val="00D07DFE"/>
    <w:rsid w:val="00D07F9F"/>
    <w:rsid w:val="00D1076A"/>
    <w:rsid w:val="00D11AF9"/>
    <w:rsid w:val="00D12809"/>
    <w:rsid w:val="00D136A0"/>
    <w:rsid w:val="00D17611"/>
    <w:rsid w:val="00D23A58"/>
    <w:rsid w:val="00D24123"/>
    <w:rsid w:val="00D258B8"/>
    <w:rsid w:val="00D25A27"/>
    <w:rsid w:val="00D27C5D"/>
    <w:rsid w:val="00D3052B"/>
    <w:rsid w:val="00D31EF1"/>
    <w:rsid w:val="00D35E7E"/>
    <w:rsid w:val="00D36EB2"/>
    <w:rsid w:val="00D37603"/>
    <w:rsid w:val="00D41933"/>
    <w:rsid w:val="00D42A57"/>
    <w:rsid w:val="00D44BEF"/>
    <w:rsid w:val="00D46259"/>
    <w:rsid w:val="00D464A0"/>
    <w:rsid w:val="00D4774B"/>
    <w:rsid w:val="00D47C9A"/>
    <w:rsid w:val="00D5084B"/>
    <w:rsid w:val="00D53213"/>
    <w:rsid w:val="00D53951"/>
    <w:rsid w:val="00D54B8F"/>
    <w:rsid w:val="00D57156"/>
    <w:rsid w:val="00D60C14"/>
    <w:rsid w:val="00D62B76"/>
    <w:rsid w:val="00D65556"/>
    <w:rsid w:val="00D6758A"/>
    <w:rsid w:val="00D67C28"/>
    <w:rsid w:val="00D71372"/>
    <w:rsid w:val="00D71558"/>
    <w:rsid w:val="00D72132"/>
    <w:rsid w:val="00D72245"/>
    <w:rsid w:val="00D72E29"/>
    <w:rsid w:val="00D75680"/>
    <w:rsid w:val="00D7640A"/>
    <w:rsid w:val="00D764C4"/>
    <w:rsid w:val="00D769C6"/>
    <w:rsid w:val="00D776CE"/>
    <w:rsid w:val="00D779AF"/>
    <w:rsid w:val="00D816E9"/>
    <w:rsid w:val="00D82D22"/>
    <w:rsid w:val="00D86140"/>
    <w:rsid w:val="00D87A74"/>
    <w:rsid w:val="00D95D0E"/>
    <w:rsid w:val="00D95FA0"/>
    <w:rsid w:val="00D96A86"/>
    <w:rsid w:val="00DA0341"/>
    <w:rsid w:val="00DA116D"/>
    <w:rsid w:val="00DA28A7"/>
    <w:rsid w:val="00DA29C9"/>
    <w:rsid w:val="00DA2BF8"/>
    <w:rsid w:val="00DA5D97"/>
    <w:rsid w:val="00DB1B94"/>
    <w:rsid w:val="00DB1CB6"/>
    <w:rsid w:val="00DB4BFA"/>
    <w:rsid w:val="00DC1A52"/>
    <w:rsid w:val="00DC2197"/>
    <w:rsid w:val="00DC31E6"/>
    <w:rsid w:val="00DC5251"/>
    <w:rsid w:val="00DD5138"/>
    <w:rsid w:val="00DD6DAE"/>
    <w:rsid w:val="00DE4727"/>
    <w:rsid w:val="00DE4B9D"/>
    <w:rsid w:val="00DE5065"/>
    <w:rsid w:val="00DE5410"/>
    <w:rsid w:val="00DF1A6C"/>
    <w:rsid w:val="00DF1D6D"/>
    <w:rsid w:val="00DF3483"/>
    <w:rsid w:val="00DF3F16"/>
    <w:rsid w:val="00DF4BEB"/>
    <w:rsid w:val="00E00027"/>
    <w:rsid w:val="00E000C9"/>
    <w:rsid w:val="00E024DD"/>
    <w:rsid w:val="00E03D4D"/>
    <w:rsid w:val="00E04D39"/>
    <w:rsid w:val="00E0500B"/>
    <w:rsid w:val="00E0611D"/>
    <w:rsid w:val="00E067CF"/>
    <w:rsid w:val="00E11F07"/>
    <w:rsid w:val="00E1255A"/>
    <w:rsid w:val="00E171B3"/>
    <w:rsid w:val="00E178DE"/>
    <w:rsid w:val="00E21E8A"/>
    <w:rsid w:val="00E256F8"/>
    <w:rsid w:val="00E25DCA"/>
    <w:rsid w:val="00E26A98"/>
    <w:rsid w:val="00E26E32"/>
    <w:rsid w:val="00E30B2B"/>
    <w:rsid w:val="00E31835"/>
    <w:rsid w:val="00E31D99"/>
    <w:rsid w:val="00E33268"/>
    <w:rsid w:val="00E34C33"/>
    <w:rsid w:val="00E36272"/>
    <w:rsid w:val="00E36C67"/>
    <w:rsid w:val="00E36D8D"/>
    <w:rsid w:val="00E41C06"/>
    <w:rsid w:val="00E42AFF"/>
    <w:rsid w:val="00E42F5E"/>
    <w:rsid w:val="00E446AD"/>
    <w:rsid w:val="00E44EBF"/>
    <w:rsid w:val="00E4520E"/>
    <w:rsid w:val="00E50887"/>
    <w:rsid w:val="00E508E4"/>
    <w:rsid w:val="00E52643"/>
    <w:rsid w:val="00E52FB9"/>
    <w:rsid w:val="00E54AC1"/>
    <w:rsid w:val="00E54C36"/>
    <w:rsid w:val="00E6313F"/>
    <w:rsid w:val="00E64EE3"/>
    <w:rsid w:val="00E67A9C"/>
    <w:rsid w:val="00E726A9"/>
    <w:rsid w:val="00E72C1B"/>
    <w:rsid w:val="00E73C2E"/>
    <w:rsid w:val="00E74F35"/>
    <w:rsid w:val="00E752E1"/>
    <w:rsid w:val="00E75615"/>
    <w:rsid w:val="00E759D8"/>
    <w:rsid w:val="00E827C3"/>
    <w:rsid w:val="00E942D8"/>
    <w:rsid w:val="00E94F3A"/>
    <w:rsid w:val="00EA0EFE"/>
    <w:rsid w:val="00EA139B"/>
    <w:rsid w:val="00EA2B45"/>
    <w:rsid w:val="00EA2E7D"/>
    <w:rsid w:val="00EA30BB"/>
    <w:rsid w:val="00EA6E97"/>
    <w:rsid w:val="00EA7463"/>
    <w:rsid w:val="00EB0E5C"/>
    <w:rsid w:val="00EB128E"/>
    <w:rsid w:val="00EB1DEE"/>
    <w:rsid w:val="00EB24DA"/>
    <w:rsid w:val="00EB2ED7"/>
    <w:rsid w:val="00EB5225"/>
    <w:rsid w:val="00EC5FAB"/>
    <w:rsid w:val="00EC610C"/>
    <w:rsid w:val="00EC6DB0"/>
    <w:rsid w:val="00EC7675"/>
    <w:rsid w:val="00EC7CE7"/>
    <w:rsid w:val="00ED16A0"/>
    <w:rsid w:val="00ED6813"/>
    <w:rsid w:val="00ED684C"/>
    <w:rsid w:val="00ED727A"/>
    <w:rsid w:val="00EE0440"/>
    <w:rsid w:val="00EE388D"/>
    <w:rsid w:val="00EE3BC8"/>
    <w:rsid w:val="00EE5FF7"/>
    <w:rsid w:val="00EF1D7C"/>
    <w:rsid w:val="00EF3769"/>
    <w:rsid w:val="00EF4134"/>
    <w:rsid w:val="00EF54BF"/>
    <w:rsid w:val="00EF556B"/>
    <w:rsid w:val="00EF5EAA"/>
    <w:rsid w:val="00F00622"/>
    <w:rsid w:val="00F00693"/>
    <w:rsid w:val="00F00E1E"/>
    <w:rsid w:val="00F01190"/>
    <w:rsid w:val="00F02E5E"/>
    <w:rsid w:val="00F036DF"/>
    <w:rsid w:val="00F05431"/>
    <w:rsid w:val="00F0574C"/>
    <w:rsid w:val="00F0747C"/>
    <w:rsid w:val="00F07757"/>
    <w:rsid w:val="00F100B8"/>
    <w:rsid w:val="00F1035B"/>
    <w:rsid w:val="00F1081D"/>
    <w:rsid w:val="00F14A33"/>
    <w:rsid w:val="00F1572F"/>
    <w:rsid w:val="00F15B70"/>
    <w:rsid w:val="00F170D8"/>
    <w:rsid w:val="00F20820"/>
    <w:rsid w:val="00F20DAC"/>
    <w:rsid w:val="00F214DA"/>
    <w:rsid w:val="00F223DD"/>
    <w:rsid w:val="00F23DFC"/>
    <w:rsid w:val="00F25177"/>
    <w:rsid w:val="00F25333"/>
    <w:rsid w:val="00F270C7"/>
    <w:rsid w:val="00F27AB4"/>
    <w:rsid w:val="00F301D3"/>
    <w:rsid w:val="00F308F4"/>
    <w:rsid w:val="00F31765"/>
    <w:rsid w:val="00F317DF"/>
    <w:rsid w:val="00F32F69"/>
    <w:rsid w:val="00F34127"/>
    <w:rsid w:val="00F34C80"/>
    <w:rsid w:val="00F34F50"/>
    <w:rsid w:val="00F356E8"/>
    <w:rsid w:val="00F35B11"/>
    <w:rsid w:val="00F3618F"/>
    <w:rsid w:val="00F427F3"/>
    <w:rsid w:val="00F43064"/>
    <w:rsid w:val="00F46498"/>
    <w:rsid w:val="00F468CB"/>
    <w:rsid w:val="00F46D19"/>
    <w:rsid w:val="00F51E4B"/>
    <w:rsid w:val="00F55DFA"/>
    <w:rsid w:val="00F56505"/>
    <w:rsid w:val="00F60CAB"/>
    <w:rsid w:val="00F6160C"/>
    <w:rsid w:val="00F61C64"/>
    <w:rsid w:val="00F62AA7"/>
    <w:rsid w:val="00F62ED0"/>
    <w:rsid w:val="00F649DB"/>
    <w:rsid w:val="00F744C2"/>
    <w:rsid w:val="00F74FA5"/>
    <w:rsid w:val="00F755F0"/>
    <w:rsid w:val="00F75659"/>
    <w:rsid w:val="00F76970"/>
    <w:rsid w:val="00F82FB5"/>
    <w:rsid w:val="00F83087"/>
    <w:rsid w:val="00F84999"/>
    <w:rsid w:val="00F927F5"/>
    <w:rsid w:val="00F943B9"/>
    <w:rsid w:val="00F94676"/>
    <w:rsid w:val="00FA1A4C"/>
    <w:rsid w:val="00FA2072"/>
    <w:rsid w:val="00FA21E8"/>
    <w:rsid w:val="00FA2E1F"/>
    <w:rsid w:val="00FA43BC"/>
    <w:rsid w:val="00FA578A"/>
    <w:rsid w:val="00FA6B5A"/>
    <w:rsid w:val="00FA799D"/>
    <w:rsid w:val="00FB1814"/>
    <w:rsid w:val="00FB3211"/>
    <w:rsid w:val="00FB60F9"/>
    <w:rsid w:val="00FB6E49"/>
    <w:rsid w:val="00FC1CE6"/>
    <w:rsid w:val="00FC6E9D"/>
    <w:rsid w:val="00FD0B60"/>
    <w:rsid w:val="00FD2E1E"/>
    <w:rsid w:val="00FD47D0"/>
    <w:rsid w:val="00FD54A2"/>
    <w:rsid w:val="00FD7704"/>
    <w:rsid w:val="00FD781A"/>
    <w:rsid w:val="00FE06F6"/>
    <w:rsid w:val="00FE0DB8"/>
    <w:rsid w:val="00FE3F90"/>
    <w:rsid w:val="00FE4949"/>
    <w:rsid w:val="00FF1765"/>
    <w:rsid w:val="00FF2D5D"/>
    <w:rsid w:val="00FF4E89"/>
    <w:rsid w:val="00FF63D1"/>
    <w:rsid w:val="00FF6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8AE36FB"/>
  <w15:docId w15:val="{810BF7DF-7D0D-4503-A945-E1026FFB1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3A5"/>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uiPriority w:val="99"/>
    <w:qFormat/>
    <w:rsid w:val="009D6F2C"/>
    <w:pPr>
      <w:outlineLvl w:val="0"/>
    </w:pPr>
  </w:style>
  <w:style w:type="paragraph" w:styleId="Heading2">
    <w:name w:val="heading 2"/>
    <w:aliases w:val="H2"/>
    <w:basedOn w:val="Normal"/>
    <w:next w:val="Normal"/>
    <w:link w:val="Heading2Char"/>
    <w:uiPriority w:val="9"/>
    <w:qFormat/>
    <w:rsid w:val="009D6F2C"/>
    <w:pPr>
      <w:outlineLvl w:val="1"/>
    </w:pPr>
  </w:style>
  <w:style w:type="paragraph" w:styleId="Heading3">
    <w:name w:val="heading 3"/>
    <w:basedOn w:val="Normal"/>
    <w:next w:val="Normal"/>
    <w:link w:val="Heading3Char"/>
    <w:uiPriority w:val="9"/>
    <w:qFormat/>
    <w:rsid w:val="009D6F2C"/>
    <w:pPr>
      <w:outlineLvl w:val="2"/>
    </w:pPr>
  </w:style>
  <w:style w:type="paragraph" w:styleId="Heading4">
    <w:name w:val="heading 4"/>
    <w:basedOn w:val="Normal"/>
    <w:next w:val="Normal"/>
    <w:link w:val="Heading4Char"/>
    <w:uiPriority w:val="9"/>
    <w:qFormat/>
    <w:rsid w:val="009D6F2C"/>
    <w:pPr>
      <w:outlineLvl w:val="3"/>
    </w:pPr>
  </w:style>
  <w:style w:type="paragraph" w:styleId="Heading5">
    <w:name w:val="heading 5"/>
    <w:basedOn w:val="Normal"/>
    <w:next w:val="Normal"/>
    <w:link w:val="Heading5Char"/>
    <w:uiPriority w:val="99"/>
    <w:qFormat/>
    <w:rsid w:val="009D6F2C"/>
    <w:pPr>
      <w:outlineLvl w:val="4"/>
    </w:pPr>
  </w:style>
  <w:style w:type="paragraph" w:styleId="Heading6">
    <w:name w:val="heading 6"/>
    <w:basedOn w:val="Normal"/>
    <w:next w:val="Normal"/>
    <w:link w:val="Heading6Char"/>
    <w:uiPriority w:val="9"/>
    <w:unhideWhenUsed/>
    <w:qFormat/>
    <w:rsid w:val="00DC31E6"/>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D6F2C"/>
    <w:rPr>
      <w:rFonts w:ascii="Cambria" w:eastAsia="Times New Roman" w:hAnsi="Cambria" w:cs="Times New Roman"/>
      <w:b/>
      <w:bCs/>
      <w:kern w:val="32"/>
      <w:sz w:val="32"/>
      <w:szCs w:val="32"/>
    </w:rPr>
  </w:style>
  <w:style w:type="character" w:customStyle="1" w:styleId="Heading2Char">
    <w:name w:val="Heading 2 Char"/>
    <w:aliases w:val="H2 Char"/>
    <w:link w:val="Heading2"/>
    <w:locked/>
    <w:rsid w:val="009D6F2C"/>
    <w:rPr>
      <w:rFonts w:ascii="Cambria" w:eastAsia="Times New Roman" w:hAnsi="Cambria" w:cs="Times New Roman"/>
      <w:b/>
      <w:bCs/>
      <w:i/>
      <w:iCs/>
      <w:sz w:val="28"/>
      <w:szCs w:val="28"/>
    </w:rPr>
  </w:style>
  <w:style w:type="character" w:customStyle="1" w:styleId="Heading3Char">
    <w:name w:val="Heading 3 Char"/>
    <w:link w:val="Heading3"/>
    <w:uiPriority w:val="9"/>
    <w:locked/>
    <w:rsid w:val="009D6F2C"/>
    <w:rPr>
      <w:rFonts w:ascii="Cambria" w:eastAsia="Times New Roman" w:hAnsi="Cambria" w:cs="Times New Roman"/>
      <w:b/>
      <w:bCs/>
      <w:sz w:val="26"/>
      <w:szCs w:val="26"/>
    </w:rPr>
  </w:style>
  <w:style w:type="character" w:customStyle="1" w:styleId="Heading4Char">
    <w:name w:val="Heading 4 Char"/>
    <w:link w:val="Heading4"/>
    <w:uiPriority w:val="9"/>
    <w:locked/>
    <w:rsid w:val="009D6F2C"/>
    <w:rPr>
      <w:rFonts w:cs="Times New Roman"/>
      <w:b/>
      <w:bCs/>
      <w:sz w:val="28"/>
      <w:szCs w:val="28"/>
    </w:rPr>
  </w:style>
  <w:style w:type="character" w:customStyle="1" w:styleId="Heading5Char">
    <w:name w:val="Heading 5 Char"/>
    <w:link w:val="Heading5"/>
    <w:uiPriority w:val="99"/>
    <w:locked/>
    <w:rsid w:val="009D6F2C"/>
    <w:rPr>
      <w:rFonts w:cs="Times New Roman"/>
      <w:b/>
      <w:bCs/>
      <w:i/>
      <w:iCs/>
      <w:sz w:val="26"/>
      <w:szCs w:val="26"/>
    </w:rPr>
  </w:style>
  <w:style w:type="character" w:customStyle="1" w:styleId="Heading6Char">
    <w:name w:val="Heading 6 Char"/>
    <w:link w:val="Heading6"/>
    <w:uiPriority w:val="9"/>
    <w:semiHidden/>
    <w:locked/>
    <w:rsid w:val="00DC31E6"/>
    <w:rPr>
      <w:rFonts w:ascii="Calibri" w:hAnsi="Calibri" w:cs="Times New Roman"/>
      <w:b/>
      <w:bCs/>
    </w:rPr>
  </w:style>
  <w:style w:type="paragraph" w:customStyle="1" w:styleId="ClauseTitle8">
    <w:name w:val="Clause Title 8"/>
    <w:next w:val="Normal"/>
    <w:uiPriority w:val="99"/>
    <w:rsid w:val="009D6F2C"/>
    <w:pPr>
      <w:widowControl w:val="0"/>
      <w:autoSpaceDE w:val="0"/>
      <w:autoSpaceDN w:val="0"/>
      <w:adjustRightInd w:val="0"/>
    </w:pPr>
    <w:rPr>
      <w:rFonts w:ascii="Times New Roman" w:hAnsi="Times New Roman"/>
    </w:rPr>
  </w:style>
  <w:style w:type="paragraph" w:customStyle="1" w:styleId="ClauseText9">
    <w:name w:val="Clause Text 9"/>
    <w:next w:val="Normal"/>
    <w:uiPriority w:val="99"/>
    <w:rsid w:val="009D6F2C"/>
    <w:pPr>
      <w:widowControl w:val="0"/>
      <w:autoSpaceDE w:val="0"/>
      <w:autoSpaceDN w:val="0"/>
      <w:adjustRightInd w:val="0"/>
    </w:pPr>
    <w:rPr>
      <w:rFonts w:ascii="Times New Roman" w:hAnsi="Times New Roman"/>
    </w:rPr>
  </w:style>
  <w:style w:type="paragraph" w:styleId="Header">
    <w:name w:val="header"/>
    <w:basedOn w:val="Normal"/>
    <w:link w:val="HeaderChar"/>
    <w:uiPriority w:val="99"/>
    <w:rsid w:val="009D6F2C"/>
    <w:pPr>
      <w:jc w:val="center"/>
    </w:pPr>
    <w:rPr>
      <w:sz w:val="22"/>
      <w:szCs w:val="22"/>
    </w:rPr>
  </w:style>
  <w:style w:type="character" w:customStyle="1" w:styleId="HeaderChar">
    <w:name w:val="Header Char"/>
    <w:link w:val="Header"/>
    <w:uiPriority w:val="99"/>
    <w:locked/>
    <w:rsid w:val="009D6F2C"/>
    <w:rPr>
      <w:rFonts w:ascii="Times New Roman" w:hAnsi="Times New Roman" w:cs="Times New Roman"/>
      <w:sz w:val="20"/>
      <w:szCs w:val="20"/>
    </w:rPr>
  </w:style>
  <w:style w:type="paragraph" w:styleId="Footer">
    <w:name w:val="footer"/>
    <w:basedOn w:val="Normal"/>
    <w:link w:val="FooterChar"/>
    <w:uiPriority w:val="99"/>
    <w:rsid w:val="009D6F2C"/>
    <w:pPr>
      <w:jc w:val="center"/>
    </w:pPr>
    <w:rPr>
      <w:sz w:val="22"/>
      <w:szCs w:val="22"/>
    </w:rPr>
  </w:style>
  <w:style w:type="character" w:customStyle="1" w:styleId="FooterChar">
    <w:name w:val="Footer Char"/>
    <w:link w:val="Footer"/>
    <w:uiPriority w:val="99"/>
    <w:locked/>
    <w:rsid w:val="009D6F2C"/>
    <w:rPr>
      <w:rFonts w:ascii="Times New Roman" w:hAnsi="Times New Roman" w:cs="Times New Roman"/>
      <w:sz w:val="20"/>
      <w:szCs w:val="20"/>
    </w:rPr>
  </w:style>
  <w:style w:type="character" w:customStyle="1" w:styleId="pagenumber">
    <w:name w:val="page  number"/>
    <w:uiPriority w:val="99"/>
    <w:rsid w:val="009D6F2C"/>
    <w:rPr>
      <w:rFonts w:cs="Times New Roman"/>
    </w:rPr>
  </w:style>
  <w:style w:type="paragraph" w:customStyle="1" w:styleId="Section">
    <w:name w:val="Section"/>
    <w:next w:val="Normal"/>
    <w:uiPriority w:val="99"/>
    <w:rsid w:val="009D6F2C"/>
    <w:pPr>
      <w:widowControl w:val="0"/>
      <w:autoSpaceDE w:val="0"/>
      <w:autoSpaceDN w:val="0"/>
      <w:adjustRightInd w:val="0"/>
      <w:jc w:val="center"/>
    </w:pPr>
    <w:rPr>
      <w:rFonts w:ascii="Times New Roman" w:hAnsi="Times New Roman"/>
    </w:rPr>
  </w:style>
  <w:style w:type="paragraph" w:styleId="TOC1">
    <w:name w:val="toc 1"/>
    <w:basedOn w:val="Normal"/>
    <w:next w:val="Normal"/>
    <w:autoRedefine/>
    <w:uiPriority w:val="39"/>
    <w:unhideWhenUsed/>
    <w:rsid w:val="00422551"/>
  </w:style>
  <w:style w:type="paragraph" w:styleId="TOC2">
    <w:name w:val="toc 2"/>
    <w:basedOn w:val="Normal"/>
    <w:next w:val="Normal"/>
    <w:autoRedefine/>
    <w:uiPriority w:val="39"/>
    <w:unhideWhenUsed/>
    <w:rsid w:val="00422551"/>
    <w:pPr>
      <w:widowControl/>
      <w:autoSpaceDE/>
      <w:autoSpaceDN/>
      <w:adjustRightInd/>
      <w:spacing w:after="100" w:line="276" w:lineRule="auto"/>
      <w:ind w:left="220"/>
    </w:pPr>
    <w:rPr>
      <w:rFonts w:ascii="Calibri" w:hAnsi="Calibri"/>
      <w:sz w:val="22"/>
      <w:szCs w:val="22"/>
    </w:rPr>
  </w:style>
  <w:style w:type="paragraph" w:styleId="TOC3">
    <w:name w:val="toc 3"/>
    <w:basedOn w:val="Normal"/>
    <w:next w:val="Normal"/>
    <w:autoRedefine/>
    <w:uiPriority w:val="39"/>
    <w:unhideWhenUsed/>
    <w:rsid w:val="00422551"/>
    <w:pPr>
      <w:widowControl/>
      <w:autoSpaceDE/>
      <w:autoSpaceDN/>
      <w:adjustRightInd/>
      <w:spacing w:after="100" w:line="276" w:lineRule="auto"/>
      <w:ind w:left="440"/>
    </w:pPr>
    <w:rPr>
      <w:rFonts w:ascii="Calibri" w:hAnsi="Calibri"/>
      <w:sz w:val="22"/>
      <w:szCs w:val="22"/>
    </w:rPr>
  </w:style>
  <w:style w:type="paragraph" w:styleId="TOC4">
    <w:name w:val="toc 4"/>
    <w:basedOn w:val="Normal"/>
    <w:next w:val="Normal"/>
    <w:autoRedefine/>
    <w:uiPriority w:val="39"/>
    <w:unhideWhenUsed/>
    <w:rsid w:val="00422551"/>
    <w:pPr>
      <w:widowControl/>
      <w:autoSpaceDE/>
      <w:autoSpaceDN/>
      <w:adjustRightInd/>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422551"/>
    <w:pPr>
      <w:widowControl/>
      <w:autoSpaceDE/>
      <w:autoSpaceDN/>
      <w:adjustRightInd/>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422551"/>
    <w:pPr>
      <w:widowControl/>
      <w:autoSpaceDE/>
      <w:autoSpaceDN/>
      <w:adjustRightInd/>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422551"/>
    <w:pPr>
      <w:widowControl/>
      <w:autoSpaceDE/>
      <w:autoSpaceDN/>
      <w:adjustRightInd/>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422551"/>
    <w:pPr>
      <w:widowControl/>
      <w:autoSpaceDE/>
      <w:autoSpaceDN/>
      <w:adjustRightInd/>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422551"/>
    <w:pPr>
      <w:widowControl/>
      <w:autoSpaceDE/>
      <w:autoSpaceDN/>
      <w:adjustRightInd/>
      <w:spacing w:after="100" w:line="276" w:lineRule="auto"/>
      <w:ind w:left="1760"/>
    </w:pPr>
    <w:rPr>
      <w:rFonts w:ascii="Calibri" w:hAnsi="Calibri"/>
      <w:sz w:val="22"/>
      <w:szCs w:val="22"/>
    </w:rPr>
  </w:style>
  <w:style w:type="character" w:styleId="Hyperlink">
    <w:name w:val="Hyperlink"/>
    <w:uiPriority w:val="99"/>
    <w:unhideWhenUsed/>
    <w:rsid w:val="00422551"/>
    <w:rPr>
      <w:rFonts w:cs="Times New Roman"/>
      <w:color w:val="0000FF"/>
      <w:u w:val="single"/>
    </w:rPr>
  </w:style>
  <w:style w:type="character" w:styleId="CommentReference">
    <w:name w:val="annotation reference"/>
    <w:uiPriority w:val="99"/>
    <w:unhideWhenUsed/>
    <w:rsid w:val="0078362B"/>
    <w:rPr>
      <w:rFonts w:cs="Times New Roman"/>
      <w:sz w:val="16"/>
      <w:szCs w:val="16"/>
    </w:rPr>
  </w:style>
  <w:style w:type="paragraph" w:styleId="CommentText">
    <w:name w:val="annotation text"/>
    <w:basedOn w:val="Normal"/>
    <w:link w:val="CommentTextChar"/>
    <w:uiPriority w:val="99"/>
    <w:unhideWhenUsed/>
    <w:rsid w:val="0078362B"/>
  </w:style>
  <w:style w:type="character" w:customStyle="1" w:styleId="CommentTextChar">
    <w:name w:val="Comment Text Char"/>
    <w:link w:val="CommentText"/>
    <w:uiPriority w:val="99"/>
    <w:locked/>
    <w:rsid w:val="0078362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78362B"/>
    <w:rPr>
      <w:b/>
      <w:bCs/>
    </w:rPr>
  </w:style>
  <w:style w:type="character" w:customStyle="1" w:styleId="CommentSubjectChar">
    <w:name w:val="Comment Subject Char"/>
    <w:link w:val="CommentSubject"/>
    <w:uiPriority w:val="99"/>
    <w:locked/>
    <w:rsid w:val="0078362B"/>
    <w:rPr>
      <w:rFonts w:ascii="Times New Roman" w:hAnsi="Times New Roman" w:cs="Times New Roman"/>
      <w:b/>
      <w:bCs/>
      <w:sz w:val="20"/>
      <w:szCs w:val="20"/>
    </w:rPr>
  </w:style>
  <w:style w:type="paragraph" w:styleId="BalloonText">
    <w:name w:val="Balloon Text"/>
    <w:basedOn w:val="Normal"/>
    <w:link w:val="BalloonTextChar"/>
    <w:uiPriority w:val="99"/>
    <w:unhideWhenUsed/>
    <w:rsid w:val="0078362B"/>
    <w:rPr>
      <w:rFonts w:ascii="Tahoma" w:hAnsi="Tahoma" w:cs="Tahoma"/>
      <w:sz w:val="16"/>
      <w:szCs w:val="16"/>
    </w:rPr>
  </w:style>
  <w:style w:type="character" w:customStyle="1" w:styleId="BalloonTextChar">
    <w:name w:val="Balloon Text Char"/>
    <w:link w:val="BalloonText"/>
    <w:uiPriority w:val="99"/>
    <w:locked/>
    <w:rsid w:val="0078362B"/>
    <w:rPr>
      <w:rFonts w:ascii="Tahoma" w:hAnsi="Tahoma" w:cs="Tahoma"/>
      <w:sz w:val="16"/>
      <w:szCs w:val="16"/>
    </w:rPr>
  </w:style>
  <w:style w:type="paragraph" w:styleId="ListParagraph">
    <w:name w:val="List Paragraph"/>
    <w:basedOn w:val="Normal"/>
    <w:uiPriority w:val="34"/>
    <w:qFormat/>
    <w:rsid w:val="00F14A33"/>
    <w:pPr>
      <w:widowControl/>
      <w:autoSpaceDE/>
      <w:autoSpaceDN/>
      <w:adjustRightInd/>
      <w:ind w:left="720"/>
      <w:contextualSpacing/>
    </w:pPr>
    <w:rPr>
      <w:szCs w:val="24"/>
    </w:rPr>
  </w:style>
  <w:style w:type="table" w:styleId="TableGrid">
    <w:name w:val="Table Grid"/>
    <w:basedOn w:val="TableNormal"/>
    <w:rsid w:val="0049076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C73B49"/>
    <w:pPr>
      <w:widowControl/>
      <w:autoSpaceDE/>
      <w:autoSpaceDN/>
      <w:adjustRightInd/>
      <w:ind w:left="720"/>
    </w:pPr>
  </w:style>
  <w:style w:type="character" w:styleId="Strong">
    <w:name w:val="Strong"/>
    <w:uiPriority w:val="22"/>
    <w:qFormat/>
    <w:rsid w:val="00F01190"/>
    <w:rPr>
      <w:rFonts w:cs="Times New Roman"/>
      <w:b/>
    </w:rPr>
  </w:style>
  <w:style w:type="character" w:styleId="PageNumber0">
    <w:name w:val="page number"/>
    <w:uiPriority w:val="99"/>
    <w:rsid w:val="00891F62"/>
    <w:rPr>
      <w:rFonts w:cs="Times New Roman"/>
    </w:rPr>
  </w:style>
  <w:style w:type="paragraph" w:customStyle="1" w:styleId="pmaincontentrecent">
    <w:name w:val="p_maincontent_recent"/>
    <w:basedOn w:val="Normal"/>
    <w:rsid w:val="00DC31E6"/>
    <w:pPr>
      <w:widowControl/>
      <w:autoSpaceDE/>
      <w:autoSpaceDN/>
      <w:adjustRightInd/>
      <w:spacing w:before="100" w:beforeAutospacing="1" w:after="100" w:afterAutospacing="1"/>
    </w:pPr>
    <w:rPr>
      <w:sz w:val="24"/>
      <w:szCs w:val="24"/>
    </w:rPr>
  </w:style>
  <w:style w:type="paragraph" w:customStyle="1" w:styleId="Style2">
    <w:name w:val="Style2"/>
    <w:basedOn w:val="Normal"/>
    <w:rsid w:val="00DC31E6"/>
    <w:pPr>
      <w:widowControl/>
      <w:autoSpaceDE/>
      <w:autoSpaceDN/>
      <w:adjustRightInd/>
      <w:ind w:left="2160" w:hanging="720"/>
    </w:pPr>
    <w:rPr>
      <w:sz w:val="24"/>
      <w:szCs w:val="24"/>
    </w:rPr>
  </w:style>
  <w:style w:type="paragraph" w:styleId="BodyTextIndent2">
    <w:name w:val="Body Text Indent 2"/>
    <w:basedOn w:val="Normal"/>
    <w:link w:val="BodyTextIndent2Char"/>
    <w:uiPriority w:val="99"/>
    <w:rsid w:val="00DC31E6"/>
    <w:pPr>
      <w:widowControl/>
      <w:autoSpaceDE/>
      <w:autoSpaceDN/>
      <w:adjustRightInd/>
      <w:spacing w:after="120" w:line="480" w:lineRule="auto"/>
      <w:ind w:left="360"/>
    </w:pPr>
    <w:rPr>
      <w:sz w:val="24"/>
    </w:rPr>
  </w:style>
  <w:style w:type="character" w:customStyle="1" w:styleId="BodyTextIndent2Char">
    <w:name w:val="Body Text Indent 2 Char"/>
    <w:link w:val="BodyTextIndent2"/>
    <w:uiPriority w:val="99"/>
    <w:locked/>
    <w:rsid w:val="00DC31E6"/>
    <w:rPr>
      <w:rFonts w:ascii="Times New Roman" w:hAnsi="Times New Roman" w:cs="Times New Roman"/>
      <w:sz w:val="20"/>
      <w:szCs w:val="20"/>
    </w:rPr>
  </w:style>
  <w:style w:type="paragraph" w:styleId="BlockText">
    <w:name w:val="Block Text"/>
    <w:basedOn w:val="Normal"/>
    <w:uiPriority w:val="99"/>
    <w:rsid w:val="00DC31E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autoSpaceDN/>
      <w:adjustRightInd/>
      <w:ind w:left="702" w:right="-450"/>
    </w:pPr>
    <w:rPr>
      <w:sz w:val="24"/>
    </w:rPr>
  </w:style>
  <w:style w:type="paragraph" w:styleId="BodyText">
    <w:name w:val="Body Text"/>
    <w:basedOn w:val="Normal"/>
    <w:link w:val="BodyTextChar"/>
    <w:rsid w:val="00DC31E6"/>
    <w:pPr>
      <w:widowControl/>
      <w:adjustRightInd/>
      <w:jc w:val="both"/>
    </w:pPr>
  </w:style>
  <w:style w:type="character" w:customStyle="1" w:styleId="BodyTextChar">
    <w:name w:val="Body Text Char"/>
    <w:link w:val="BodyText"/>
    <w:locked/>
    <w:rsid w:val="00DC31E6"/>
    <w:rPr>
      <w:rFonts w:ascii="Times New Roman" w:hAnsi="Times New Roman" w:cs="Times New Roman"/>
      <w:sz w:val="20"/>
      <w:szCs w:val="20"/>
    </w:rPr>
  </w:style>
  <w:style w:type="character" w:styleId="FollowedHyperlink">
    <w:name w:val="FollowedHyperlink"/>
    <w:uiPriority w:val="99"/>
    <w:rsid w:val="00DC31E6"/>
    <w:rPr>
      <w:rFonts w:cs="Times New Roman"/>
      <w:color w:val="800080"/>
      <w:u w:val="single"/>
    </w:rPr>
  </w:style>
  <w:style w:type="paragraph" w:customStyle="1" w:styleId="Style">
    <w:name w:val="Style"/>
    <w:rsid w:val="00DC31E6"/>
    <w:pPr>
      <w:widowControl w:val="0"/>
      <w:autoSpaceDE w:val="0"/>
      <w:autoSpaceDN w:val="0"/>
      <w:adjustRightInd w:val="0"/>
    </w:pPr>
    <w:rPr>
      <w:rFonts w:ascii="Courier New" w:hAnsi="Courier New" w:cs="Courier New"/>
      <w:sz w:val="24"/>
      <w:szCs w:val="24"/>
    </w:rPr>
  </w:style>
  <w:style w:type="paragraph" w:customStyle="1" w:styleId="Default">
    <w:name w:val="Default"/>
    <w:rsid w:val="00DC31E6"/>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rsid w:val="00DC31E6"/>
    <w:pPr>
      <w:widowControl/>
      <w:autoSpaceDE/>
      <w:autoSpaceDN/>
      <w:adjustRightInd/>
    </w:pPr>
  </w:style>
  <w:style w:type="character" w:customStyle="1" w:styleId="FootnoteTextChar">
    <w:name w:val="Footnote Text Char"/>
    <w:link w:val="FootnoteText"/>
    <w:locked/>
    <w:rsid w:val="00DC31E6"/>
    <w:rPr>
      <w:rFonts w:ascii="Times New Roman" w:hAnsi="Times New Roman" w:cs="Times New Roman"/>
      <w:sz w:val="20"/>
      <w:szCs w:val="20"/>
    </w:rPr>
  </w:style>
  <w:style w:type="character" w:styleId="FootnoteReference">
    <w:name w:val="footnote reference"/>
    <w:uiPriority w:val="99"/>
    <w:rsid w:val="00DC31E6"/>
    <w:rPr>
      <w:rFonts w:cs="Times New Roman"/>
      <w:vertAlign w:val="superscript"/>
    </w:rPr>
  </w:style>
  <w:style w:type="paragraph" w:customStyle="1" w:styleId="pbody">
    <w:name w:val="pbody"/>
    <w:basedOn w:val="Normal"/>
    <w:rsid w:val="00DC31E6"/>
    <w:pPr>
      <w:widowControl/>
      <w:autoSpaceDE/>
      <w:autoSpaceDN/>
      <w:adjustRightInd/>
      <w:spacing w:line="288" w:lineRule="auto"/>
      <w:ind w:firstLine="240"/>
    </w:pPr>
    <w:rPr>
      <w:rFonts w:ascii="Arial" w:hAnsi="Arial" w:cs="Arial"/>
      <w:color w:val="000000"/>
    </w:rPr>
  </w:style>
  <w:style w:type="paragraph" w:customStyle="1" w:styleId="pbodyhanging2">
    <w:name w:val="pbodyhanging2"/>
    <w:basedOn w:val="Normal"/>
    <w:rsid w:val="00DC31E6"/>
    <w:pPr>
      <w:widowControl/>
      <w:autoSpaceDE/>
      <w:autoSpaceDN/>
      <w:adjustRightInd/>
      <w:spacing w:line="288" w:lineRule="auto"/>
      <w:ind w:left="720" w:hanging="240"/>
    </w:pPr>
    <w:rPr>
      <w:rFonts w:ascii="Arial" w:hAnsi="Arial" w:cs="Arial"/>
      <w:color w:val="000000"/>
    </w:rPr>
  </w:style>
  <w:style w:type="character" w:customStyle="1" w:styleId="officeaddress">
    <w:name w:val="officeaddress"/>
    <w:rsid w:val="00DC31E6"/>
  </w:style>
  <w:style w:type="paragraph" w:styleId="DocumentMap">
    <w:name w:val="Document Map"/>
    <w:basedOn w:val="Normal"/>
    <w:link w:val="DocumentMapChar"/>
    <w:uiPriority w:val="99"/>
    <w:rsid w:val="00DC31E6"/>
    <w:pPr>
      <w:shd w:val="clear" w:color="auto" w:fill="000080"/>
    </w:pPr>
    <w:rPr>
      <w:rFonts w:ascii="Tahoma" w:hAnsi="Tahoma" w:cs="Tahoma"/>
    </w:rPr>
  </w:style>
  <w:style w:type="character" w:customStyle="1" w:styleId="DocumentMapChar">
    <w:name w:val="Document Map Char"/>
    <w:link w:val="DocumentMap"/>
    <w:uiPriority w:val="99"/>
    <w:locked/>
    <w:rsid w:val="00DC31E6"/>
    <w:rPr>
      <w:rFonts w:ascii="Tahoma" w:hAnsi="Tahoma" w:cs="Tahoma"/>
      <w:sz w:val="20"/>
      <w:szCs w:val="20"/>
      <w:shd w:val="clear" w:color="auto" w:fill="000080"/>
    </w:rPr>
  </w:style>
  <w:style w:type="paragraph" w:styleId="BodyTextIndent">
    <w:name w:val="Body Text Indent"/>
    <w:basedOn w:val="Normal"/>
    <w:link w:val="BodyTextIndentChar"/>
    <w:uiPriority w:val="99"/>
    <w:rsid w:val="00DC31E6"/>
    <w:pPr>
      <w:spacing w:after="120"/>
      <w:ind w:left="360"/>
    </w:pPr>
  </w:style>
  <w:style w:type="character" w:customStyle="1" w:styleId="BodyTextIndentChar">
    <w:name w:val="Body Text Indent Char"/>
    <w:link w:val="BodyTextIndent"/>
    <w:uiPriority w:val="99"/>
    <w:locked/>
    <w:rsid w:val="00DC31E6"/>
    <w:rPr>
      <w:rFonts w:ascii="Times New Roman" w:hAnsi="Times New Roman" w:cs="Times New Roman"/>
      <w:sz w:val="20"/>
      <w:szCs w:val="20"/>
    </w:rPr>
  </w:style>
  <w:style w:type="paragraph" w:styleId="BodyText3">
    <w:name w:val="Body Text 3"/>
    <w:basedOn w:val="Normal"/>
    <w:link w:val="BodyText3Char"/>
    <w:rsid w:val="00DC31E6"/>
    <w:pPr>
      <w:spacing w:after="120"/>
    </w:pPr>
    <w:rPr>
      <w:sz w:val="16"/>
      <w:szCs w:val="16"/>
    </w:rPr>
  </w:style>
  <w:style w:type="character" w:customStyle="1" w:styleId="BodyText3Char">
    <w:name w:val="Body Text 3 Char"/>
    <w:link w:val="BodyText3"/>
    <w:locked/>
    <w:rsid w:val="00DC31E6"/>
    <w:rPr>
      <w:rFonts w:ascii="Times New Roman" w:hAnsi="Times New Roman" w:cs="Times New Roman"/>
      <w:sz w:val="16"/>
      <w:szCs w:val="16"/>
    </w:rPr>
  </w:style>
  <w:style w:type="paragraph" w:customStyle="1" w:styleId="Outline0371">
    <w:name w:val="Outline037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041">
    <w:name w:val="Outline004_1"/>
    <w:rsid w:val="00DC31E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pPr>
    <w:rPr>
      <w:rFonts w:ascii="Times New Roman" w:hAnsi="Times New Roman"/>
      <w:sz w:val="24"/>
      <w:szCs w:val="24"/>
    </w:rPr>
  </w:style>
  <w:style w:type="paragraph" w:customStyle="1" w:styleId="Outline0144">
    <w:name w:val="Outline014_4"/>
    <w:rsid w:val="00DC31E6"/>
    <w:pPr>
      <w:tabs>
        <w:tab w:val="left" w:pos="234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340" w:hanging="360"/>
    </w:pPr>
    <w:rPr>
      <w:rFonts w:ascii="Times New Roman" w:hAnsi="Times New Roman"/>
      <w:sz w:val="24"/>
      <w:szCs w:val="24"/>
    </w:rPr>
  </w:style>
  <w:style w:type="paragraph" w:customStyle="1" w:styleId="Outline0221">
    <w:name w:val="Outline022_1"/>
    <w:rsid w:val="00DC31E6"/>
    <w:pPr>
      <w:tabs>
        <w:tab w:val="left" w:pos="234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340" w:hanging="360"/>
    </w:pPr>
    <w:rPr>
      <w:rFonts w:ascii="Times New Roman" w:hAnsi="Times New Roman"/>
      <w:sz w:val="24"/>
      <w:szCs w:val="24"/>
    </w:rPr>
  </w:style>
  <w:style w:type="paragraph" w:customStyle="1" w:styleId="Outline0401">
    <w:name w:val="Outline040_1"/>
    <w:rsid w:val="00DC31E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pPr>
    <w:rPr>
      <w:rFonts w:ascii="Times New Roman" w:hAnsi="Times New Roman"/>
      <w:sz w:val="24"/>
      <w:szCs w:val="24"/>
    </w:rPr>
  </w:style>
  <w:style w:type="paragraph" w:customStyle="1" w:styleId="Outline0281">
    <w:name w:val="Outline028_1"/>
    <w:rsid w:val="00DC31E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pPr>
    <w:rPr>
      <w:rFonts w:ascii="Times New Roman" w:hAnsi="Times New Roman"/>
      <w:sz w:val="24"/>
      <w:szCs w:val="24"/>
    </w:rPr>
  </w:style>
  <w:style w:type="paragraph" w:customStyle="1" w:styleId="Outline0192">
    <w:name w:val="Outline019_2"/>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193">
    <w:name w:val="Outline019_3"/>
    <w:rsid w:val="00DC31E6"/>
    <w:pPr>
      <w:tabs>
        <w:tab w:val="left" w:pos="234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340" w:hanging="360"/>
    </w:pPr>
    <w:rPr>
      <w:rFonts w:ascii="Symbol" w:hAnsi="Symbol" w:cs="Symbol"/>
    </w:rPr>
  </w:style>
  <w:style w:type="paragraph" w:customStyle="1" w:styleId="Outline0122">
    <w:name w:val="Outline012_2"/>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391">
    <w:name w:val="Outline039_1"/>
    <w:rsid w:val="00DC31E6"/>
    <w:pPr>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pPr>
    <w:rPr>
      <w:rFonts w:ascii="Times New Roman" w:hAnsi="Times New Roman"/>
      <w:sz w:val="24"/>
      <w:szCs w:val="24"/>
    </w:rPr>
  </w:style>
  <w:style w:type="paragraph" w:customStyle="1" w:styleId="Outline0021">
    <w:name w:val="Outline002_1"/>
    <w:rsid w:val="00DC31E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pPr>
    <w:rPr>
      <w:rFonts w:ascii="Times New Roman" w:hAnsi="Times New Roman"/>
      <w:sz w:val="24"/>
      <w:szCs w:val="24"/>
    </w:rPr>
  </w:style>
  <w:style w:type="paragraph" w:customStyle="1" w:styleId="Outline0301">
    <w:name w:val="Outline030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231">
    <w:name w:val="Outline023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381">
    <w:name w:val="Outline038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341">
    <w:name w:val="Outline034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081">
    <w:name w:val="Outline008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091">
    <w:name w:val="Outline009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171">
    <w:name w:val="Outline017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291">
    <w:name w:val="Outline029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181">
    <w:name w:val="Outline018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061">
    <w:name w:val="Outline006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311">
    <w:name w:val="Outline031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011">
    <w:name w:val="Outline001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101">
    <w:name w:val="Outline010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241">
    <w:name w:val="Outline024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361">
    <w:name w:val="Outline036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261">
    <w:name w:val="Outline026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331">
    <w:name w:val="Outline033_1"/>
    <w:rsid w:val="00DC3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pPr>
    <w:rPr>
      <w:rFonts w:ascii="Times New Roman" w:hAnsi="Times New Roman"/>
      <w:sz w:val="24"/>
      <w:szCs w:val="24"/>
    </w:rPr>
  </w:style>
  <w:style w:type="paragraph" w:customStyle="1" w:styleId="Outline0152">
    <w:name w:val="Outline015_2"/>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271">
    <w:name w:val="Outline027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031">
    <w:name w:val="Outline003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321">
    <w:name w:val="Outline032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251">
    <w:name w:val="Outline025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111">
    <w:name w:val="Outline011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131">
    <w:name w:val="Outline013_1"/>
    <w:rsid w:val="00DC3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pPr>
    <w:rPr>
      <w:rFonts w:ascii="Symbol" w:hAnsi="Symbol" w:cs="Symbol"/>
    </w:rPr>
  </w:style>
  <w:style w:type="paragraph" w:customStyle="1" w:styleId="Outline0161">
    <w:name w:val="Outline016_1"/>
    <w:rsid w:val="00DC3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pPr>
    <w:rPr>
      <w:rFonts w:ascii="Symbol" w:hAnsi="Symbol" w:cs="Symbol"/>
    </w:rPr>
  </w:style>
  <w:style w:type="paragraph" w:customStyle="1" w:styleId="Outline0071">
    <w:name w:val="Outline007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201">
    <w:name w:val="Outline020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351">
    <w:name w:val="Outline035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211">
    <w:name w:val="Outline021_1"/>
    <w:rsid w:val="00DC3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pPr>
    <w:rPr>
      <w:rFonts w:ascii="Symbol" w:hAnsi="Symbol" w:cs="Symbol"/>
    </w:rPr>
  </w:style>
  <w:style w:type="paragraph" w:customStyle="1" w:styleId="Outline0051">
    <w:name w:val="Outline005_1"/>
    <w:rsid w:val="00DC3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pPr>
    <w:rPr>
      <w:rFonts w:ascii="Symbol" w:hAnsi="Symbol" w:cs="Symbol"/>
    </w:rPr>
  </w:style>
  <w:style w:type="paragraph" w:customStyle="1" w:styleId="BodyText21">
    <w:name w:val="Body Text 21"/>
    <w:rsid w:val="00DC31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rFonts w:ascii="Times New Roman" w:hAnsi="Times New Roman"/>
      <w:b/>
      <w:bCs/>
      <w:sz w:val="28"/>
      <w:szCs w:val="28"/>
    </w:rPr>
  </w:style>
  <w:style w:type="paragraph" w:customStyle="1" w:styleId="BodyTextIn">
    <w:name w:val="Body Text In"/>
    <w:rsid w:val="00DC31E6"/>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pPr>
    <w:rPr>
      <w:rFonts w:ascii="Times New Roman" w:hAnsi="Times New Roman"/>
      <w:sz w:val="24"/>
      <w:szCs w:val="24"/>
    </w:rPr>
  </w:style>
  <w:style w:type="paragraph" w:customStyle="1" w:styleId="Level1">
    <w:name w:val="Level 1"/>
    <w:rsid w:val="00DC31E6"/>
    <w:pPr>
      <w:autoSpaceDE w:val="0"/>
      <w:autoSpaceDN w:val="0"/>
      <w:adjustRightInd w:val="0"/>
      <w:ind w:left="720"/>
    </w:pPr>
    <w:rPr>
      <w:rFonts w:ascii="Times New Roman" w:hAnsi="Times New Roman"/>
      <w:sz w:val="24"/>
      <w:szCs w:val="24"/>
    </w:rPr>
  </w:style>
  <w:style w:type="paragraph" w:styleId="Date">
    <w:name w:val="Date"/>
    <w:basedOn w:val="Default"/>
    <w:next w:val="Default"/>
    <w:link w:val="DateChar"/>
    <w:uiPriority w:val="99"/>
    <w:rsid w:val="00DC31E6"/>
    <w:rPr>
      <w:rFonts w:ascii="TimesNewRoman" w:hAnsi="TimesNewRoman"/>
      <w:color w:val="auto"/>
    </w:rPr>
  </w:style>
  <w:style w:type="character" w:customStyle="1" w:styleId="DateChar">
    <w:name w:val="Date Char"/>
    <w:link w:val="Date"/>
    <w:uiPriority w:val="99"/>
    <w:locked/>
    <w:rsid w:val="00DC31E6"/>
    <w:rPr>
      <w:rFonts w:ascii="TimesNewRoman" w:hAnsi="TimesNewRoman" w:cs="Times New Roman"/>
      <w:sz w:val="24"/>
      <w:szCs w:val="24"/>
    </w:rPr>
  </w:style>
  <w:style w:type="paragraph" w:styleId="BodyText2">
    <w:name w:val="Body Text 2"/>
    <w:basedOn w:val="Normal"/>
    <w:link w:val="BodyText2Char"/>
    <w:uiPriority w:val="99"/>
    <w:rsid w:val="00DC31E6"/>
    <w:pPr>
      <w:spacing w:after="120" w:line="480" w:lineRule="auto"/>
    </w:pPr>
  </w:style>
  <w:style w:type="character" w:customStyle="1" w:styleId="BodyText2Char">
    <w:name w:val="Body Text 2 Char"/>
    <w:link w:val="BodyText2"/>
    <w:uiPriority w:val="99"/>
    <w:locked/>
    <w:rsid w:val="00DC31E6"/>
    <w:rPr>
      <w:rFonts w:ascii="Times New Roman" w:hAnsi="Times New Roman" w:cs="Times New Roman"/>
      <w:sz w:val="20"/>
      <w:szCs w:val="20"/>
    </w:rPr>
  </w:style>
  <w:style w:type="paragraph" w:customStyle="1" w:styleId="body">
    <w:name w:val="body"/>
    <w:basedOn w:val="Normal"/>
    <w:rsid w:val="00DC31E6"/>
    <w:pPr>
      <w:widowControl/>
      <w:autoSpaceDE/>
      <w:autoSpaceDN/>
      <w:adjustRightInd/>
      <w:spacing w:before="100" w:beforeAutospacing="1" w:after="100" w:afterAutospacing="1"/>
    </w:pPr>
    <w:rPr>
      <w:sz w:val="24"/>
      <w:szCs w:val="24"/>
    </w:rPr>
  </w:style>
  <w:style w:type="character" w:customStyle="1" w:styleId="officetitle1">
    <w:name w:val="officetitle1"/>
    <w:rsid w:val="00DC31E6"/>
    <w:rPr>
      <w:rFonts w:ascii="Arial" w:hAnsi="Arial"/>
      <w:b/>
      <w:color w:val="9B5E00"/>
      <w:sz w:val="27"/>
    </w:rPr>
  </w:style>
  <w:style w:type="character" w:customStyle="1" w:styleId="officeaddress1">
    <w:name w:val="officeaddress1"/>
    <w:rsid w:val="00DC31E6"/>
    <w:rPr>
      <w:rFonts w:ascii="Arial" w:hAnsi="Arial"/>
      <w:b/>
      <w:color w:val="000033"/>
      <w:sz w:val="21"/>
    </w:rPr>
  </w:style>
  <w:style w:type="character" w:styleId="Emphasis">
    <w:name w:val="Emphasis"/>
    <w:uiPriority w:val="20"/>
    <w:qFormat/>
    <w:rsid w:val="00DC31E6"/>
    <w:rPr>
      <w:rFonts w:cs="Times New Roman"/>
      <w:i/>
    </w:rPr>
  </w:style>
  <w:style w:type="paragraph" w:styleId="Subtitle">
    <w:name w:val="Subtitle"/>
    <w:basedOn w:val="Normal"/>
    <w:link w:val="SubtitleChar"/>
    <w:qFormat/>
    <w:rsid w:val="00DC31E6"/>
    <w:pPr>
      <w:widowControl/>
      <w:autoSpaceDE/>
      <w:autoSpaceDN/>
      <w:adjustRightInd/>
    </w:pPr>
    <w:rPr>
      <w:b/>
      <w:sz w:val="28"/>
    </w:rPr>
  </w:style>
  <w:style w:type="character" w:customStyle="1" w:styleId="SubtitleChar">
    <w:name w:val="Subtitle Char"/>
    <w:link w:val="Subtitle"/>
    <w:locked/>
    <w:rsid w:val="00DC31E6"/>
    <w:rPr>
      <w:rFonts w:ascii="Times New Roman" w:hAnsi="Times New Roman" w:cs="Times New Roman"/>
      <w:b/>
      <w:sz w:val="20"/>
      <w:szCs w:val="20"/>
    </w:rPr>
  </w:style>
  <w:style w:type="paragraph" w:customStyle="1" w:styleId="pindented1">
    <w:name w:val="pindented1"/>
    <w:basedOn w:val="Normal"/>
    <w:rsid w:val="00DC31E6"/>
    <w:pPr>
      <w:widowControl/>
      <w:autoSpaceDE/>
      <w:autoSpaceDN/>
      <w:adjustRightInd/>
      <w:spacing w:line="288" w:lineRule="auto"/>
      <w:ind w:firstLine="480"/>
    </w:pPr>
    <w:rPr>
      <w:rFonts w:ascii="Arial" w:hAnsi="Arial" w:cs="Arial"/>
      <w:color w:val="000000"/>
    </w:rPr>
  </w:style>
  <w:style w:type="paragraph" w:customStyle="1" w:styleId="pbodyctrsmcaps">
    <w:name w:val="pbodyctrsmcaps"/>
    <w:basedOn w:val="Normal"/>
    <w:rsid w:val="00DC31E6"/>
    <w:pPr>
      <w:widowControl/>
      <w:autoSpaceDE/>
      <w:autoSpaceDN/>
      <w:adjustRightInd/>
      <w:spacing w:before="240" w:after="240" w:line="288" w:lineRule="auto"/>
      <w:jc w:val="center"/>
    </w:pPr>
    <w:rPr>
      <w:rFonts w:ascii="Arial" w:hAnsi="Arial" w:cs="Arial"/>
      <w:smallCaps/>
      <w:color w:val="000000"/>
    </w:rPr>
  </w:style>
  <w:style w:type="paragraph" w:customStyle="1" w:styleId="pbodyaltlist1">
    <w:name w:val="pbodyaltlist1"/>
    <w:basedOn w:val="Normal"/>
    <w:rsid w:val="00DC31E6"/>
    <w:pPr>
      <w:widowControl/>
      <w:autoSpaceDE/>
      <w:autoSpaceDN/>
      <w:adjustRightInd/>
      <w:spacing w:line="288" w:lineRule="auto"/>
      <w:ind w:left="240" w:right="240" w:firstLine="240"/>
    </w:pPr>
    <w:rPr>
      <w:rFonts w:ascii="Arial" w:hAnsi="Arial" w:cs="Arial"/>
      <w:color w:val="000000"/>
      <w:sz w:val="15"/>
      <w:szCs w:val="15"/>
    </w:rPr>
  </w:style>
  <w:style w:type="paragraph" w:customStyle="1" w:styleId="pbodyaltlist2">
    <w:name w:val="pbodyaltlist2"/>
    <w:basedOn w:val="Normal"/>
    <w:rsid w:val="00DC31E6"/>
    <w:pPr>
      <w:widowControl/>
      <w:autoSpaceDE/>
      <w:autoSpaceDN/>
      <w:adjustRightInd/>
      <w:spacing w:line="288" w:lineRule="auto"/>
      <w:ind w:left="240" w:right="240" w:firstLine="480"/>
    </w:pPr>
    <w:rPr>
      <w:rFonts w:ascii="Arial" w:hAnsi="Arial" w:cs="Arial"/>
      <w:color w:val="000000"/>
      <w:sz w:val="15"/>
      <w:szCs w:val="15"/>
    </w:rPr>
  </w:style>
  <w:style w:type="paragraph" w:customStyle="1" w:styleId="pindented2">
    <w:name w:val="pindented2"/>
    <w:basedOn w:val="Normal"/>
    <w:rsid w:val="00DC31E6"/>
    <w:pPr>
      <w:widowControl/>
      <w:autoSpaceDE/>
      <w:autoSpaceDN/>
      <w:adjustRightInd/>
      <w:spacing w:line="288" w:lineRule="auto"/>
      <w:ind w:firstLine="720"/>
    </w:pPr>
    <w:rPr>
      <w:rFonts w:ascii="Arial" w:hAnsi="Arial" w:cs="Arial"/>
      <w:color w:val="000000"/>
    </w:rPr>
  </w:style>
  <w:style w:type="paragraph" w:customStyle="1" w:styleId="pindented3">
    <w:name w:val="pindented3"/>
    <w:basedOn w:val="Normal"/>
    <w:rsid w:val="00DC31E6"/>
    <w:pPr>
      <w:widowControl/>
      <w:autoSpaceDE/>
      <w:autoSpaceDN/>
      <w:adjustRightInd/>
      <w:spacing w:line="288" w:lineRule="auto"/>
      <w:ind w:firstLine="960"/>
    </w:pPr>
    <w:rPr>
      <w:rFonts w:ascii="Arial" w:hAnsi="Arial" w:cs="Arial"/>
      <w:color w:val="000000"/>
    </w:rPr>
  </w:style>
  <w:style w:type="paragraph" w:customStyle="1" w:styleId="head2">
    <w:name w:val="head2"/>
    <w:basedOn w:val="Normal"/>
    <w:rsid w:val="00DC31E6"/>
    <w:pPr>
      <w:widowControl/>
      <w:autoSpaceDE/>
      <w:autoSpaceDN/>
      <w:adjustRightInd/>
    </w:pPr>
    <w:rPr>
      <w:rFonts w:ascii="Arial" w:hAnsi="Arial" w:cs="Arial"/>
      <w:b/>
      <w:bCs/>
      <w:color w:val="003187"/>
      <w:sz w:val="26"/>
      <w:szCs w:val="26"/>
    </w:rPr>
  </w:style>
  <w:style w:type="paragraph" w:customStyle="1" w:styleId="indent0">
    <w:name w:val="indent0"/>
    <w:basedOn w:val="Normal"/>
    <w:rsid w:val="00DC31E6"/>
    <w:pPr>
      <w:widowControl/>
      <w:autoSpaceDE/>
      <w:autoSpaceDN/>
      <w:adjustRightInd/>
    </w:pPr>
    <w:rPr>
      <w:rFonts w:ascii="Arial" w:hAnsi="Arial" w:cs="Arial"/>
      <w:color w:val="000000"/>
      <w:sz w:val="24"/>
      <w:szCs w:val="24"/>
    </w:rPr>
  </w:style>
  <w:style w:type="character" w:customStyle="1" w:styleId="blue1">
    <w:name w:val="blue1"/>
    <w:rsid w:val="00DC31E6"/>
    <w:rPr>
      <w:b/>
      <w:color w:val="003187"/>
      <w:shd w:val="clear" w:color="auto" w:fill="auto"/>
    </w:rPr>
  </w:style>
  <w:style w:type="character" w:customStyle="1" w:styleId="A0">
    <w:name w:val="A0"/>
    <w:uiPriority w:val="99"/>
    <w:rsid w:val="00DC31E6"/>
    <w:rPr>
      <w:color w:val="000000"/>
    </w:rPr>
  </w:style>
  <w:style w:type="paragraph" w:customStyle="1" w:styleId="clausetext90">
    <w:name w:val="clausetext9"/>
    <w:basedOn w:val="Normal"/>
    <w:rsid w:val="00DC31E6"/>
    <w:pPr>
      <w:widowControl/>
      <w:autoSpaceDE/>
      <w:autoSpaceDN/>
      <w:adjustRightInd/>
      <w:spacing w:before="100" w:beforeAutospacing="1" w:after="100" w:afterAutospacing="1"/>
    </w:pPr>
    <w:rPr>
      <w:sz w:val="24"/>
      <w:szCs w:val="24"/>
    </w:rPr>
  </w:style>
  <w:style w:type="paragraph" w:customStyle="1" w:styleId="Level3">
    <w:name w:val="Level 3"/>
    <w:basedOn w:val="Normal"/>
    <w:rsid w:val="00DC31E6"/>
    <w:pPr>
      <w:spacing w:line="360" w:lineRule="atLeast"/>
      <w:ind w:left="1512" w:hanging="720"/>
      <w:jc w:val="both"/>
      <w:textAlignment w:val="baseline"/>
      <w:outlineLvl w:val="2"/>
    </w:pPr>
    <w:rPr>
      <w:rFonts w:ascii="Courier" w:hAnsi="Courier"/>
      <w:sz w:val="24"/>
      <w:szCs w:val="24"/>
    </w:rPr>
  </w:style>
  <w:style w:type="character" w:customStyle="1" w:styleId="PageNumber1">
    <w:name w:val="Page Number1"/>
    <w:rsid w:val="00DC31E6"/>
  </w:style>
  <w:style w:type="paragraph" w:customStyle="1" w:styleId="outline03810">
    <w:name w:val="outline0381"/>
    <w:basedOn w:val="Normal"/>
    <w:rsid w:val="00DC31E6"/>
    <w:pPr>
      <w:widowControl/>
      <w:autoSpaceDE/>
      <w:autoSpaceDN/>
      <w:adjustRightInd/>
      <w:spacing w:before="100" w:beforeAutospacing="1" w:after="100" w:afterAutospacing="1"/>
    </w:pPr>
    <w:rPr>
      <w:sz w:val="24"/>
      <w:szCs w:val="24"/>
    </w:rPr>
  </w:style>
  <w:style w:type="paragraph" w:styleId="EndnoteText">
    <w:name w:val="endnote text"/>
    <w:basedOn w:val="Normal"/>
    <w:link w:val="EndnoteTextChar"/>
    <w:rsid w:val="00DC31E6"/>
    <w:pPr>
      <w:widowControl/>
      <w:autoSpaceDE/>
      <w:autoSpaceDN/>
      <w:adjustRightInd/>
    </w:pPr>
  </w:style>
  <w:style w:type="character" w:customStyle="1" w:styleId="EndnoteTextChar">
    <w:name w:val="Endnote Text Char"/>
    <w:link w:val="EndnoteText"/>
    <w:locked/>
    <w:rsid w:val="00DC31E6"/>
    <w:rPr>
      <w:rFonts w:ascii="Times New Roman" w:hAnsi="Times New Roman" w:cs="Times New Roman"/>
      <w:sz w:val="20"/>
      <w:szCs w:val="20"/>
    </w:rPr>
  </w:style>
  <w:style w:type="character" w:styleId="EndnoteReference">
    <w:name w:val="endnote reference"/>
    <w:uiPriority w:val="99"/>
    <w:rsid w:val="00DC31E6"/>
    <w:rPr>
      <w:rFonts w:cs="Times New Roman"/>
      <w:vertAlign w:val="superscript"/>
    </w:rPr>
  </w:style>
  <w:style w:type="paragraph" w:customStyle="1" w:styleId="Style1-bigheadings">
    <w:name w:val="Style1-big headings"/>
    <w:basedOn w:val="Heading1"/>
    <w:link w:val="Style1-bigheadingsChar"/>
    <w:qFormat/>
    <w:rsid w:val="00DC31E6"/>
    <w:pPr>
      <w:jc w:val="center"/>
    </w:pPr>
    <w:rPr>
      <w:b/>
      <w:bCs/>
      <w:u w:val="single"/>
    </w:rPr>
  </w:style>
  <w:style w:type="paragraph" w:customStyle="1" w:styleId="Style2-clauses">
    <w:name w:val="Style 2 - clauses"/>
    <w:basedOn w:val="Heading1"/>
    <w:link w:val="Style2-clausesChar"/>
    <w:qFormat/>
    <w:rsid w:val="00DC31E6"/>
    <w:rPr>
      <w:b/>
      <w:bCs/>
    </w:rPr>
  </w:style>
  <w:style w:type="character" w:customStyle="1" w:styleId="Style1-bigheadingsChar">
    <w:name w:val="Style1-big headings Char"/>
    <w:link w:val="Style1-bigheadings"/>
    <w:locked/>
    <w:rsid w:val="00DC31E6"/>
    <w:rPr>
      <w:rFonts w:ascii="Times New Roman" w:hAnsi="Times New Roman"/>
      <w:b/>
      <w:sz w:val="20"/>
      <w:u w:val="single"/>
    </w:rPr>
  </w:style>
  <w:style w:type="paragraph" w:customStyle="1" w:styleId="Style1-tryagainbigheadings">
    <w:name w:val="Style1 - try again big headings"/>
    <w:basedOn w:val="Style1-bigheadings"/>
    <w:link w:val="Style1-tryagainbigheadingsChar"/>
    <w:qFormat/>
    <w:rsid w:val="00DC31E6"/>
    <w:pPr>
      <w:pageBreakBefore/>
      <w:spacing w:after="240"/>
    </w:pPr>
  </w:style>
  <w:style w:type="character" w:customStyle="1" w:styleId="Style2-clausesChar">
    <w:name w:val="Style 2 - clauses Char"/>
    <w:link w:val="Style2-clauses"/>
    <w:locked/>
    <w:rsid w:val="00DC31E6"/>
    <w:rPr>
      <w:rFonts w:ascii="Times New Roman" w:hAnsi="Times New Roman"/>
      <w:b/>
      <w:sz w:val="20"/>
    </w:rPr>
  </w:style>
  <w:style w:type="paragraph" w:customStyle="1" w:styleId="SYTLE2-RETRYING">
    <w:name w:val="SYTLE 2 -RETRYING"/>
    <w:basedOn w:val="Style2-clauses"/>
    <w:link w:val="SYTLE2-RETRYINGChar"/>
    <w:autoRedefine/>
    <w:qFormat/>
    <w:rsid w:val="00DC31E6"/>
    <w:pPr>
      <w:outlineLvl w:val="2"/>
    </w:pPr>
  </w:style>
  <w:style w:type="character" w:customStyle="1" w:styleId="Style1-tryagainbigheadingsChar">
    <w:name w:val="Style1 - try again big headings Char"/>
    <w:link w:val="Style1-tryagainbigheadings"/>
    <w:locked/>
    <w:rsid w:val="00DC31E6"/>
    <w:rPr>
      <w:rFonts w:ascii="Times New Roman" w:hAnsi="Times New Roman"/>
      <w:b/>
      <w:sz w:val="20"/>
      <w:u w:val="single"/>
    </w:rPr>
  </w:style>
  <w:style w:type="character" w:customStyle="1" w:styleId="msoins0">
    <w:name w:val="msoins"/>
    <w:rsid w:val="00DC31E6"/>
  </w:style>
  <w:style w:type="character" w:customStyle="1" w:styleId="SYTLE2-RETRYINGChar">
    <w:name w:val="SYTLE 2 -RETRYING Char"/>
    <w:link w:val="SYTLE2-RETRYING"/>
    <w:locked/>
    <w:rsid w:val="00DC31E6"/>
    <w:rPr>
      <w:rFonts w:ascii="Times New Roman" w:hAnsi="Times New Roman"/>
      <w:b/>
      <w:sz w:val="20"/>
    </w:rPr>
  </w:style>
  <w:style w:type="paragraph" w:styleId="TOCHeading">
    <w:name w:val="TOC Heading"/>
    <w:basedOn w:val="Heading1"/>
    <w:next w:val="Normal"/>
    <w:uiPriority w:val="39"/>
    <w:qFormat/>
    <w:rsid w:val="00DC31E6"/>
    <w:pPr>
      <w:keepNext/>
      <w:keepLines/>
      <w:widowControl/>
      <w:autoSpaceDE/>
      <w:autoSpaceDN/>
      <w:adjustRightInd/>
      <w:spacing w:before="480" w:line="276" w:lineRule="auto"/>
      <w:outlineLvl w:val="9"/>
    </w:pPr>
    <w:rPr>
      <w:rFonts w:ascii="Cambria" w:hAnsi="Cambria"/>
      <w:b/>
      <w:bCs/>
      <w:color w:val="365F91"/>
      <w:sz w:val="28"/>
      <w:szCs w:val="28"/>
    </w:rPr>
  </w:style>
  <w:style w:type="paragraph" w:styleId="Revision">
    <w:name w:val="Revision"/>
    <w:hidden/>
    <w:uiPriority w:val="99"/>
    <w:semiHidden/>
    <w:rsid w:val="00DC31E6"/>
    <w:rPr>
      <w:rFonts w:ascii="Times New Roman" w:hAnsi="Times New Roman"/>
    </w:rPr>
  </w:style>
  <w:style w:type="paragraph" w:customStyle="1" w:styleId="HTMLBody">
    <w:name w:val="HTML Body"/>
    <w:rsid w:val="00DC31E6"/>
    <w:pPr>
      <w:autoSpaceDE w:val="0"/>
      <w:autoSpaceDN w:val="0"/>
      <w:adjustRightInd w:val="0"/>
    </w:pPr>
    <w:rPr>
      <w:rFonts w:ascii="Times New Roman" w:hAnsi="Times New Roman"/>
    </w:rPr>
  </w:style>
  <w:style w:type="character" w:customStyle="1" w:styleId="TextArial8">
    <w:name w:val="Text Arial 8"/>
    <w:rsid w:val="00DC31E6"/>
    <w:rPr>
      <w:rFonts w:ascii="Arial" w:hAnsi="Arial"/>
      <w:color w:val="auto"/>
      <w:sz w:val="16"/>
      <w:u w:val="none"/>
      <w:vertAlign w:val="baseline"/>
    </w:rPr>
  </w:style>
  <w:style w:type="paragraph" w:customStyle="1" w:styleId="FormBackground9pt">
    <w:name w:val="FormBackground 9pt"/>
    <w:rsid w:val="00DC31E6"/>
    <w:pPr>
      <w:overflowPunct w:val="0"/>
      <w:autoSpaceDE w:val="0"/>
      <w:autoSpaceDN w:val="0"/>
      <w:adjustRightInd w:val="0"/>
      <w:textAlignment w:val="baseline"/>
    </w:pPr>
    <w:rPr>
      <w:rFonts w:ascii="Arial" w:hAnsi="Arial"/>
      <w:noProof/>
      <w:sz w:val="18"/>
    </w:rPr>
  </w:style>
  <w:style w:type="character" w:styleId="PlaceholderText">
    <w:name w:val="Placeholder Text"/>
    <w:uiPriority w:val="99"/>
    <w:semiHidden/>
    <w:rsid w:val="009205B3"/>
    <w:rPr>
      <w:rFonts w:cs="Times New Roman"/>
      <w:color w:val="808080"/>
    </w:rPr>
  </w:style>
  <w:style w:type="table" w:customStyle="1" w:styleId="TableGrid1">
    <w:name w:val="Table Grid1"/>
    <w:basedOn w:val="TableNormal"/>
    <w:next w:val="TableGrid"/>
    <w:rsid w:val="009205B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E63C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90B0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759D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Heading2"/>
    <w:link w:val="H1Char"/>
    <w:qFormat/>
    <w:rsid w:val="00865BDC"/>
    <w:pPr>
      <w:keepNext/>
      <w:widowControl/>
      <w:autoSpaceDE/>
      <w:autoSpaceDN/>
      <w:adjustRightInd/>
      <w:spacing w:before="360" w:after="120"/>
      <w:ind w:left="360" w:hanging="360"/>
    </w:pPr>
    <w:rPr>
      <w:rFonts w:ascii="Calibri" w:hAnsi="Calibri" w:cs="Calibri"/>
      <w:b/>
      <w:caps/>
      <w:color w:val="365F91"/>
      <w:sz w:val="28"/>
      <w:szCs w:val="24"/>
    </w:rPr>
  </w:style>
  <w:style w:type="character" w:customStyle="1" w:styleId="H1Char">
    <w:name w:val="H1 Char"/>
    <w:link w:val="H1"/>
    <w:rsid w:val="00865BDC"/>
    <w:rPr>
      <w:rFonts w:cs="Calibri"/>
      <w:b/>
      <w:caps/>
      <w:color w:val="365F91"/>
      <w:sz w:val="28"/>
      <w:szCs w:val="24"/>
    </w:rPr>
  </w:style>
  <w:style w:type="paragraph" w:customStyle="1" w:styleId="H3">
    <w:name w:val="H3"/>
    <w:basedOn w:val="Heading2"/>
    <w:qFormat/>
    <w:rsid w:val="00865BDC"/>
    <w:pPr>
      <w:keepNext/>
      <w:widowControl/>
      <w:tabs>
        <w:tab w:val="num" w:pos="1320"/>
      </w:tabs>
      <w:autoSpaceDE/>
      <w:autoSpaceDN/>
      <w:adjustRightInd/>
      <w:spacing w:before="240" w:after="120"/>
      <w:ind w:left="540" w:hanging="420"/>
    </w:pPr>
    <w:rPr>
      <w:rFonts w:ascii="Calibri" w:hAnsi="Calibri" w:cs="Calibri"/>
      <w:b/>
      <w:color w:val="365F9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2394">
      <w:bodyDiv w:val="1"/>
      <w:marLeft w:val="0"/>
      <w:marRight w:val="0"/>
      <w:marTop w:val="0"/>
      <w:marBottom w:val="0"/>
      <w:divBdr>
        <w:top w:val="none" w:sz="0" w:space="0" w:color="auto"/>
        <w:left w:val="none" w:sz="0" w:space="0" w:color="auto"/>
        <w:bottom w:val="none" w:sz="0" w:space="0" w:color="auto"/>
        <w:right w:val="none" w:sz="0" w:space="0" w:color="auto"/>
      </w:divBdr>
    </w:div>
    <w:div w:id="20710963">
      <w:bodyDiv w:val="1"/>
      <w:marLeft w:val="0"/>
      <w:marRight w:val="0"/>
      <w:marTop w:val="0"/>
      <w:marBottom w:val="0"/>
      <w:divBdr>
        <w:top w:val="none" w:sz="0" w:space="0" w:color="auto"/>
        <w:left w:val="none" w:sz="0" w:space="0" w:color="auto"/>
        <w:bottom w:val="none" w:sz="0" w:space="0" w:color="auto"/>
        <w:right w:val="none" w:sz="0" w:space="0" w:color="auto"/>
      </w:divBdr>
    </w:div>
    <w:div w:id="66074122">
      <w:bodyDiv w:val="1"/>
      <w:marLeft w:val="0"/>
      <w:marRight w:val="0"/>
      <w:marTop w:val="0"/>
      <w:marBottom w:val="0"/>
      <w:divBdr>
        <w:top w:val="none" w:sz="0" w:space="0" w:color="auto"/>
        <w:left w:val="none" w:sz="0" w:space="0" w:color="auto"/>
        <w:bottom w:val="none" w:sz="0" w:space="0" w:color="auto"/>
        <w:right w:val="none" w:sz="0" w:space="0" w:color="auto"/>
      </w:divBdr>
    </w:div>
    <w:div w:id="122428431">
      <w:bodyDiv w:val="1"/>
      <w:marLeft w:val="0"/>
      <w:marRight w:val="0"/>
      <w:marTop w:val="0"/>
      <w:marBottom w:val="0"/>
      <w:divBdr>
        <w:top w:val="none" w:sz="0" w:space="0" w:color="auto"/>
        <w:left w:val="none" w:sz="0" w:space="0" w:color="auto"/>
        <w:bottom w:val="none" w:sz="0" w:space="0" w:color="auto"/>
        <w:right w:val="none" w:sz="0" w:space="0" w:color="auto"/>
      </w:divBdr>
    </w:div>
    <w:div w:id="131214421">
      <w:bodyDiv w:val="1"/>
      <w:marLeft w:val="0"/>
      <w:marRight w:val="0"/>
      <w:marTop w:val="0"/>
      <w:marBottom w:val="0"/>
      <w:divBdr>
        <w:top w:val="none" w:sz="0" w:space="0" w:color="auto"/>
        <w:left w:val="none" w:sz="0" w:space="0" w:color="auto"/>
        <w:bottom w:val="none" w:sz="0" w:space="0" w:color="auto"/>
        <w:right w:val="none" w:sz="0" w:space="0" w:color="auto"/>
      </w:divBdr>
    </w:div>
    <w:div w:id="218056410">
      <w:bodyDiv w:val="1"/>
      <w:marLeft w:val="0"/>
      <w:marRight w:val="0"/>
      <w:marTop w:val="0"/>
      <w:marBottom w:val="0"/>
      <w:divBdr>
        <w:top w:val="none" w:sz="0" w:space="0" w:color="auto"/>
        <w:left w:val="none" w:sz="0" w:space="0" w:color="auto"/>
        <w:bottom w:val="none" w:sz="0" w:space="0" w:color="auto"/>
        <w:right w:val="none" w:sz="0" w:space="0" w:color="auto"/>
      </w:divBdr>
    </w:div>
    <w:div w:id="248347685">
      <w:bodyDiv w:val="1"/>
      <w:marLeft w:val="0"/>
      <w:marRight w:val="0"/>
      <w:marTop w:val="0"/>
      <w:marBottom w:val="0"/>
      <w:divBdr>
        <w:top w:val="none" w:sz="0" w:space="0" w:color="auto"/>
        <w:left w:val="none" w:sz="0" w:space="0" w:color="auto"/>
        <w:bottom w:val="none" w:sz="0" w:space="0" w:color="auto"/>
        <w:right w:val="none" w:sz="0" w:space="0" w:color="auto"/>
      </w:divBdr>
    </w:div>
    <w:div w:id="265892950">
      <w:bodyDiv w:val="1"/>
      <w:marLeft w:val="0"/>
      <w:marRight w:val="0"/>
      <w:marTop w:val="0"/>
      <w:marBottom w:val="0"/>
      <w:divBdr>
        <w:top w:val="none" w:sz="0" w:space="0" w:color="auto"/>
        <w:left w:val="none" w:sz="0" w:space="0" w:color="auto"/>
        <w:bottom w:val="none" w:sz="0" w:space="0" w:color="auto"/>
        <w:right w:val="none" w:sz="0" w:space="0" w:color="auto"/>
      </w:divBdr>
    </w:div>
    <w:div w:id="266037884">
      <w:bodyDiv w:val="1"/>
      <w:marLeft w:val="0"/>
      <w:marRight w:val="0"/>
      <w:marTop w:val="0"/>
      <w:marBottom w:val="0"/>
      <w:divBdr>
        <w:top w:val="none" w:sz="0" w:space="0" w:color="auto"/>
        <w:left w:val="none" w:sz="0" w:space="0" w:color="auto"/>
        <w:bottom w:val="none" w:sz="0" w:space="0" w:color="auto"/>
        <w:right w:val="none" w:sz="0" w:space="0" w:color="auto"/>
      </w:divBdr>
    </w:div>
    <w:div w:id="342052367">
      <w:bodyDiv w:val="1"/>
      <w:marLeft w:val="0"/>
      <w:marRight w:val="0"/>
      <w:marTop w:val="0"/>
      <w:marBottom w:val="0"/>
      <w:divBdr>
        <w:top w:val="none" w:sz="0" w:space="0" w:color="auto"/>
        <w:left w:val="none" w:sz="0" w:space="0" w:color="auto"/>
        <w:bottom w:val="none" w:sz="0" w:space="0" w:color="auto"/>
        <w:right w:val="none" w:sz="0" w:space="0" w:color="auto"/>
      </w:divBdr>
    </w:div>
    <w:div w:id="364449117">
      <w:bodyDiv w:val="1"/>
      <w:marLeft w:val="0"/>
      <w:marRight w:val="0"/>
      <w:marTop w:val="0"/>
      <w:marBottom w:val="0"/>
      <w:divBdr>
        <w:top w:val="none" w:sz="0" w:space="0" w:color="auto"/>
        <w:left w:val="none" w:sz="0" w:space="0" w:color="auto"/>
        <w:bottom w:val="none" w:sz="0" w:space="0" w:color="auto"/>
        <w:right w:val="none" w:sz="0" w:space="0" w:color="auto"/>
      </w:divBdr>
    </w:div>
    <w:div w:id="404569145">
      <w:bodyDiv w:val="1"/>
      <w:marLeft w:val="0"/>
      <w:marRight w:val="0"/>
      <w:marTop w:val="0"/>
      <w:marBottom w:val="0"/>
      <w:divBdr>
        <w:top w:val="none" w:sz="0" w:space="0" w:color="auto"/>
        <w:left w:val="none" w:sz="0" w:space="0" w:color="auto"/>
        <w:bottom w:val="none" w:sz="0" w:space="0" w:color="auto"/>
        <w:right w:val="none" w:sz="0" w:space="0" w:color="auto"/>
      </w:divBdr>
    </w:div>
    <w:div w:id="414210585">
      <w:bodyDiv w:val="1"/>
      <w:marLeft w:val="0"/>
      <w:marRight w:val="0"/>
      <w:marTop w:val="0"/>
      <w:marBottom w:val="0"/>
      <w:divBdr>
        <w:top w:val="none" w:sz="0" w:space="0" w:color="auto"/>
        <w:left w:val="none" w:sz="0" w:space="0" w:color="auto"/>
        <w:bottom w:val="none" w:sz="0" w:space="0" w:color="auto"/>
        <w:right w:val="none" w:sz="0" w:space="0" w:color="auto"/>
      </w:divBdr>
    </w:div>
    <w:div w:id="502168283">
      <w:bodyDiv w:val="1"/>
      <w:marLeft w:val="0"/>
      <w:marRight w:val="0"/>
      <w:marTop w:val="0"/>
      <w:marBottom w:val="0"/>
      <w:divBdr>
        <w:top w:val="none" w:sz="0" w:space="0" w:color="auto"/>
        <w:left w:val="none" w:sz="0" w:space="0" w:color="auto"/>
        <w:bottom w:val="none" w:sz="0" w:space="0" w:color="auto"/>
        <w:right w:val="none" w:sz="0" w:space="0" w:color="auto"/>
      </w:divBdr>
    </w:div>
    <w:div w:id="755327738">
      <w:bodyDiv w:val="1"/>
      <w:marLeft w:val="0"/>
      <w:marRight w:val="0"/>
      <w:marTop w:val="0"/>
      <w:marBottom w:val="0"/>
      <w:divBdr>
        <w:top w:val="none" w:sz="0" w:space="0" w:color="auto"/>
        <w:left w:val="none" w:sz="0" w:space="0" w:color="auto"/>
        <w:bottom w:val="none" w:sz="0" w:space="0" w:color="auto"/>
        <w:right w:val="none" w:sz="0" w:space="0" w:color="auto"/>
      </w:divBdr>
    </w:div>
    <w:div w:id="755980917">
      <w:bodyDiv w:val="1"/>
      <w:marLeft w:val="0"/>
      <w:marRight w:val="0"/>
      <w:marTop w:val="0"/>
      <w:marBottom w:val="0"/>
      <w:divBdr>
        <w:top w:val="none" w:sz="0" w:space="0" w:color="auto"/>
        <w:left w:val="none" w:sz="0" w:space="0" w:color="auto"/>
        <w:bottom w:val="none" w:sz="0" w:space="0" w:color="auto"/>
        <w:right w:val="none" w:sz="0" w:space="0" w:color="auto"/>
      </w:divBdr>
    </w:div>
    <w:div w:id="770467062">
      <w:bodyDiv w:val="1"/>
      <w:marLeft w:val="0"/>
      <w:marRight w:val="0"/>
      <w:marTop w:val="0"/>
      <w:marBottom w:val="0"/>
      <w:divBdr>
        <w:top w:val="none" w:sz="0" w:space="0" w:color="auto"/>
        <w:left w:val="none" w:sz="0" w:space="0" w:color="auto"/>
        <w:bottom w:val="none" w:sz="0" w:space="0" w:color="auto"/>
        <w:right w:val="none" w:sz="0" w:space="0" w:color="auto"/>
      </w:divBdr>
    </w:div>
    <w:div w:id="796484546">
      <w:bodyDiv w:val="1"/>
      <w:marLeft w:val="0"/>
      <w:marRight w:val="0"/>
      <w:marTop w:val="0"/>
      <w:marBottom w:val="0"/>
      <w:divBdr>
        <w:top w:val="none" w:sz="0" w:space="0" w:color="auto"/>
        <w:left w:val="none" w:sz="0" w:space="0" w:color="auto"/>
        <w:bottom w:val="none" w:sz="0" w:space="0" w:color="auto"/>
        <w:right w:val="none" w:sz="0" w:space="0" w:color="auto"/>
      </w:divBdr>
    </w:div>
    <w:div w:id="896089373">
      <w:bodyDiv w:val="1"/>
      <w:marLeft w:val="0"/>
      <w:marRight w:val="0"/>
      <w:marTop w:val="0"/>
      <w:marBottom w:val="0"/>
      <w:divBdr>
        <w:top w:val="none" w:sz="0" w:space="0" w:color="auto"/>
        <w:left w:val="none" w:sz="0" w:space="0" w:color="auto"/>
        <w:bottom w:val="none" w:sz="0" w:space="0" w:color="auto"/>
        <w:right w:val="none" w:sz="0" w:space="0" w:color="auto"/>
      </w:divBdr>
    </w:div>
    <w:div w:id="920407394">
      <w:bodyDiv w:val="1"/>
      <w:marLeft w:val="0"/>
      <w:marRight w:val="0"/>
      <w:marTop w:val="0"/>
      <w:marBottom w:val="0"/>
      <w:divBdr>
        <w:top w:val="none" w:sz="0" w:space="0" w:color="auto"/>
        <w:left w:val="none" w:sz="0" w:space="0" w:color="auto"/>
        <w:bottom w:val="none" w:sz="0" w:space="0" w:color="auto"/>
        <w:right w:val="none" w:sz="0" w:space="0" w:color="auto"/>
      </w:divBdr>
    </w:div>
    <w:div w:id="971133241">
      <w:bodyDiv w:val="1"/>
      <w:marLeft w:val="0"/>
      <w:marRight w:val="0"/>
      <w:marTop w:val="0"/>
      <w:marBottom w:val="0"/>
      <w:divBdr>
        <w:top w:val="none" w:sz="0" w:space="0" w:color="auto"/>
        <w:left w:val="none" w:sz="0" w:space="0" w:color="auto"/>
        <w:bottom w:val="none" w:sz="0" w:space="0" w:color="auto"/>
        <w:right w:val="none" w:sz="0" w:space="0" w:color="auto"/>
      </w:divBdr>
    </w:div>
    <w:div w:id="993412136">
      <w:bodyDiv w:val="1"/>
      <w:marLeft w:val="0"/>
      <w:marRight w:val="0"/>
      <w:marTop w:val="0"/>
      <w:marBottom w:val="0"/>
      <w:divBdr>
        <w:top w:val="none" w:sz="0" w:space="0" w:color="auto"/>
        <w:left w:val="none" w:sz="0" w:space="0" w:color="auto"/>
        <w:bottom w:val="none" w:sz="0" w:space="0" w:color="auto"/>
        <w:right w:val="none" w:sz="0" w:space="0" w:color="auto"/>
      </w:divBdr>
    </w:div>
    <w:div w:id="1057976195">
      <w:bodyDiv w:val="1"/>
      <w:marLeft w:val="0"/>
      <w:marRight w:val="0"/>
      <w:marTop w:val="0"/>
      <w:marBottom w:val="0"/>
      <w:divBdr>
        <w:top w:val="none" w:sz="0" w:space="0" w:color="auto"/>
        <w:left w:val="none" w:sz="0" w:space="0" w:color="auto"/>
        <w:bottom w:val="none" w:sz="0" w:space="0" w:color="auto"/>
        <w:right w:val="none" w:sz="0" w:space="0" w:color="auto"/>
      </w:divBdr>
    </w:div>
    <w:div w:id="1086223913">
      <w:bodyDiv w:val="1"/>
      <w:marLeft w:val="0"/>
      <w:marRight w:val="0"/>
      <w:marTop w:val="0"/>
      <w:marBottom w:val="0"/>
      <w:divBdr>
        <w:top w:val="none" w:sz="0" w:space="0" w:color="auto"/>
        <w:left w:val="none" w:sz="0" w:space="0" w:color="auto"/>
        <w:bottom w:val="none" w:sz="0" w:space="0" w:color="auto"/>
        <w:right w:val="none" w:sz="0" w:space="0" w:color="auto"/>
      </w:divBdr>
    </w:div>
    <w:div w:id="1127966118">
      <w:bodyDiv w:val="1"/>
      <w:marLeft w:val="0"/>
      <w:marRight w:val="0"/>
      <w:marTop w:val="0"/>
      <w:marBottom w:val="0"/>
      <w:divBdr>
        <w:top w:val="none" w:sz="0" w:space="0" w:color="auto"/>
        <w:left w:val="none" w:sz="0" w:space="0" w:color="auto"/>
        <w:bottom w:val="none" w:sz="0" w:space="0" w:color="auto"/>
        <w:right w:val="none" w:sz="0" w:space="0" w:color="auto"/>
      </w:divBdr>
    </w:div>
    <w:div w:id="1238051030">
      <w:bodyDiv w:val="1"/>
      <w:marLeft w:val="0"/>
      <w:marRight w:val="0"/>
      <w:marTop w:val="0"/>
      <w:marBottom w:val="0"/>
      <w:divBdr>
        <w:top w:val="none" w:sz="0" w:space="0" w:color="auto"/>
        <w:left w:val="none" w:sz="0" w:space="0" w:color="auto"/>
        <w:bottom w:val="none" w:sz="0" w:space="0" w:color="auto"/>
        <w:right w:val="none" w:sz="0" w:space="0" w:color="auto"/>
      </w:divBdr>
    </w:div>
    <w:div w:id="1269045224">
      <w:bodyDiv w:val="1"/>
      <w:marLeft w:val="0"/>
      <w:marRight w:val="0"/>
      <w:marTop w:val="0"/>
      <w:marBottom w:val="0"/>
      <w:divBdr>
        <w:top w:val="none" w:sz="0" w:space="0" w:color="auto"/>
        <w:left w:val="none" w:sz="0" w:space="0" w:color="auto"/>
        <w:bottom w:val="none" w:sz="0" w:space="0" w:color="auto"/>
        <w:right w:val="none" w:sz="0" w:space="0" w:color="auto"/>
      </w:divBdr>
    </w:div>
    <w:div w:id="1283221929">
      <w:bodyDiv w:val="1"/>
      <w:marLeft w:val="0"/>
      <w:marRight w:val="0"/>
      <w:marTop w:val="0"/>
      <w:marBottom w:val="0"/>
      <w:divBdr>
        <w:top w:val="none" w:sz="0" w:space="0" w:color="auto"/>
        <w:left w:val="none" w:sz="0" w:space="0" w:color="auto"/>
        <w:bottom w:val="none" w:sz="0" w:space="0" w:color="auto"/>
        <w:right w:val="none" w:sz="0" w:space="0" w:color="auto"/>
      </w:divBdr>
    </w:div>
    <w:div w:id="1303073229">
      <w:bodyDiv w:val="1"/>
      <w:marLeft w:val="0"/>
      <w:marRight w:val="0"/>
      <w:marTop w:val="0"/>
      <w:marBottom w:val="0"/>
      <w:divBdr>
        <w:top w:val="none" w:sz="0" w:space="0" w:color="auto"/>
        <w:left w:val="none" w:sz="0" w:space="0" w:color="auto"/>
        <w:bottom w:val="none" w:sz="0" w:space="0" w:color="auto"/>
        <w:right w:val="none" w:sz="0" w:space="0" w:color="auto"/>
      </w:divBdr>
    </w:div>
    <w:div w:id="1308048931">
      <w:bodyDiv w:val="1"/>
      <w:marLeft w:val="0"/>
      <w:marRight w:val="0"/>
      <w:marTop w:val="0"/>
      <w:marBottom w:val="0"/>
      <w:divBdr>
        <w:top w:val="none" w:sz="0" w:space="0" w:color="auto"/>
        <w:left w:val="none" w:sz="0" w:space="0" w:color="auto"/>
        <w:bottom w:val="none" w:sz="0" w:space="0" w:color="auto"/>
        <w:right w:val="none" w:sz="0" w:space="0" w:color="auto"/>
      </w:divBdr>
    </w:div>
    <w:div w:id="1345203852">
      <w:bodyDiv w:val="1"/>
      <w:marLeft w:val="0"/>
      <w:marRight w:val="0"/>
      <w:marTop w:val="0"/>
      <w:marBottom w:val="0"/>
      <w:divBdr>
        <w:top w:val="none" w:sz="0" w:space="0" w:color="auto"/>
        <w:left w:val="none" w:sz="0" w:space="0" w:color="auto"/>
        <w:bottom w:val="none" w:sz="0" w:space="0" w:color="auto"/>
        <w:right w:val="none" w:sz="0" w:space="0" w:color="auto"/>
      </w:divBdr>
    </w:div>
    <w:div w:id="1357192281">
      <w:bodyDiv w:val="1"/>
      <w:marLeft w:val="0"/>
      <w:marRight w:val="0"/>
      <w:marTop w:val="0"/>
      <w:marBottom w:val="0"/>
      <w:divBdr>
        <w:top w:val="none" w:sz="0" w:space="0" w:color="auto"/>
        <w:left w:val="none" w:sz="0" w:space="0" w:color="auto"/>
        <w:bottom w:val="none" w:sz="0" w:space="0" w:color="auto"/>
        <w:right w:val="none" w:sz="0" w:space="0" w:color="auto"/>
      </w:divBdr>
    </w:div>
    <w:div w:id="1368136826">
      <w:bodyDiv w:val="1"/>
      <w:marLeft w:val="0"/>
      <w:marRight w:val="0"/>
      <w:marTop w:val="0"/>
      <w:marBottom w:val="0"/>
      <w:divBdr>
        <w:top w:val="none" w:sz="0" w:space="0" w:color="auto"/>
        <w:left w:val="none" w:sz="0" w:space="0" w:color="auto"/>
        <w:bottom w:val="none" w:sz="0" w:space="0" w:color="auto"/>
        <w:right w:val="none" w:sz="0" w:space="0" w:color="auto"/>
      </w:divBdr>
    </w:div>
    <w:div w:id="1408529219">
      <w:bodyDiv w:val="1"/>
      <w:marLeft w:val="0"/>
      <w:marRight w:val="0"/>
      <w:marTop w:val="0"/>
      <w:marBottom w:val="0"/>
      <w:divBdr>
        <w:top w:val="none" w:sz="0" w:space="0" w:color="auto"/>
        <w:left w:val="none" w:sz="0" w:space="0" w:color="auto"/>
        <w:bottom w:val="none" w:sz="0" w:space="0" w:color="auto"/>
        <w:right w:val="none" w:sz="0" w:space="0" w:color="auto"/>
      </w:divBdr>
    </w:div>
    <w:div w:id="1509057230">
      <w:marLeft w:val="60"/>
      <w:marRight w:val="60"/>
      <w:marTop w:val="60"/>
      <w:marBottom w:val="15"/>
      <w:divBdr>
        <w:top w:val="none" w:sz="0" w:space="0" w:color="auto"/>
        <w:left w:val="none" w:sz="0" w:space="0" w:color="auto"/>
        <w:bottom w:val="none" w:sz="0" w:space="0" w:color="auto"/>
        <w:right w:val="none" w:sz="0" w:space="0" w:color="auto"/>
      </w:divBdr>
    </w:div>
    <w:div w:id="1509057231">
      <w:marLeft w:val="60"/>
      <w:marRight w:val="60"/>
      <w:marTop w:val="60"/>
      <w:marBottom w:val="15"/>
      <w:divBdr>
        <w:top w:val="none" w:sz="0" w:space="0" w:color="auto"/>
        <w:left w:val="none" w:sz="0" w:space="0" w:color="auto"/>
        <w:bottom w:val="none" w:sz="0" w:space="0" w:color="auto"/>
        <w:right w:val="none" w:sz="0" w:space="0" w:color="auto"/>
      </w:divBdr>
    </w:div>
    <w:div w:id="1509057232">
      <w:marLeft w:val="0"/>
      <w:marRight w:val="0"/>
      <w:marTop w:val="0"/>
      <w:marBottom w:val="0"/>
      <w:divBdr>
        <w:top w:val="none" w:sz="0" w:space="0" w:color="auto"/>
        <w:left w:val="none" w:sz="0" w:space="0" w:color="auto"/>
        <w:bottom w:val="none" w:sz="0" w:space="0" w:color="auto"/>
        <w:right w:val="none" w:sz="0" w:space="0" w:color="auto"/>
      </w:divBdr>
    </w:div>
    <w:div w:id="1509057233">
      <w:marLeft w:val="60"/>
      <w:marRight w:val="60"/>
      <w:marTop w:val="60"/>
      <w:marBottom w:val="15"/>
      <w:divBdr>
        <w:top w:val="none" w:sz="0" w:space="0" w:color="auto"/>
        <w:left w:val="none" w:sz="0" w:space="0" w:color="auto"/>
        <w:bottom w:val="none" w:sz="0" w:space="0" w:color="auto"/>
        <w:right w:val="none" w:sz="0" w:space="0" w:color="auto"/>
      </w:divBdr>
    </w:div>
    <w:div w:id="1509057234">
      <w:marLeft w:val="60"/>
      <w:marRight w:val="60"/>
      <w:marTop w:val="60"/>
      <w:marBottom w:val="15"/>
      <w:divBdr>
        <w:top w:val="none" w:sz="0" w:space="0" w:color="auto"/>
        <w:left w:val="none" w:sz="0" w:space="0" w:color="auto"/>
        <w:bottom w:val="none" w:sz="0" w:space="0" w:color="auto"/>
        <w:right w:val="none" w:sz="0" w:space="0" w:color="auto"/>
      </w:divBdr>
    </w:div>
    <w:div w:id="1509057235">
      <w:marLeft w:val="0"/>
      <w:marRight w:val="0"/>
      <w:marTop w:val="0"/>
      <w:marBottom w:val="0"/>
      <w:divBdr>
        <w:top w:val="none" w:sz="0" w:space="0" w:color="auto"/>
        <w:left w:val="none" w:sz="0" w:space="0" w:color="auto"/>
        <w:bottom w:val="none" w:sz="0" w:space="0" w:color="auto"/>
        <w:right w:val="none" w:sz="0" w:space="0" w:color="auto"/>
      </w:divBdr>
    </w:div>
    <w:div w:id="1509057236">
      <w:marLeft w:val="0"/>
      <w:marRight w:val="0"/>
      <w:marTop w:val="0"/>
      <w:marBottom w:val="0"/>
      <w:divBdr>
        <w:top w:val="none" w:sz="0" w:space="0" w:color="auto"/>
        <w:left w:val="none" w:sz="0" w:space="0" w:color="auto"/>
        <w:bottom w:val="none" w:sz="0" w:space="0" w:color="auto"/>
        <w:right w:val="none" w:sz="0" w:space="0" w:color="auto"/>
      </w:divBdr>
    </w:div>
    <w:div w:id="1509057237">
      <w:marLeft w:val="0"/>
      <w:marRight w:val="0"/>
      <w:marTop w:val="0"/>
      <w:marBottom w:val="0"/>
      <w:divBdr>
        <w:top w:val="none" w:sz="0" w:space="0" w:color="auto"/>
        <w:left w:val="none" w:sz="0" w:space="0" w:color="auto"/>
        <w:bottom w:val="none" w:sz="0" w:space="0" w:color="auto"/>
        <w:right w:val="none" w:sz="0" w:space="0" w:color="auto"/>
      </w:divBdr>
    </w:div>
    <w:div w:id="1509057238">
      <w:marLeft w:val="0"/>
      <w:marRight w:val="0"/>
      <w:marTop w:val="0"/>
      <w:marBottom w:val="0"/>
      <w:divBdr>
        <w:top w:val="none" w:sz="0" w:space="0" w:color="auto"/>
        <w:left w:val="none" w:sz="0" w:space="0" w:color="auto"/>
        <w:bottom w:val="none" w:sz="0" w:space="0" w:color="auto"/>
        <w:right w:val="none" w:sz="0" w:space="0" w:color="auto"/>
      </w:divBdr>
    </w:div>
    <w:div w:id="1509057239">
      <w:marLeft w:val="0"/>
      <w:marRight w:val="0"/>
      <w:marTop w:val="0"/>
      <w:marBottom w:val="0"/>
      <w:divBdr>
        <w:top w:val="none" w:sz="0" w:space="0" w:color="auto"/>
        <w:left w:val="none" w:sz="0" w:space="0" w:color="auto"/>
        <w:bottom w:val="none" w:sz="0" w:space="0" w:color="auto"/>
        <w:right w:val="none" w:sz="0" w:space="0" w:color="auto"/>
      </w:divBdr>
    </w:div>
    <w:div w:id="1509057240">
      <w:marLeft w:val="0"/>
      <w:marRight w:val="0"/>
      <w:marTop w:val="0"/>
      <w:marBottom w:val="0"/>
      <w:divBdr>
        <w:top w:val="none" w:sz="0" w:space="0" w:color="auto"/>
        <w:left w:val="none" w:sz="0" w:space="0" w:color="auto"/>
        <w:bottom w:val="none" w:sz="0" w:space="0" w:color="auto"/>
        <w:right w:val="none" w:sz="0" w:space="0" w:color="auto"/>
      </w:divBdr>
    </w:div>
    <w:div w:id="1509057241">
      <w:marLeft w:val="0"/>
      <w:marRight w:val="0"/>
      <w:marTop w:val="0"/>
      <w:marBottom w:val="0"/>
      <w:divBdr>
        <w:top w:val="none" w:sz="0" w:space="0" w:color="auto"/>
        <w:left w:val="none" w:sz="0" w:space="0" w:color="auto"/>
        <w:bottom w:val="none" w:sz="0" w:space="0" w:color="auto"/>
        <w:right w:val="none" w:sz="0" w:space="0" w:color="auto"/>
      </w:divBdr>
    </w:div>
    <w:div w:id="1509057242">
      <w:marLeft w:val="0"/>
      <w:marRight w:val="0"/>
      <w:marTop w:val="0"/>
      <w:marBottom w:val="0"/>
      <w:divBdr>
        <w:top w:val="none" w:sz="0" w:space="0" w:color="auto"/>
        <w:left w:val="none" w:sz="0" w:space="0" w:color="auto"/>
        <w:bottom w:val="none" w:sz="0" w:space="0" w:color="auto"/>
        <w:right w:val="none" w:sz="0" w:space="0" w:color="auto"/>
      </w:divBdr>
    </w:div>
    <w:div w:id="1509057243">
      <w:marLeft w:val="60"/>
      <w:marRight w:val="60"/>
      <w:marTop w:val="60"/>
      <w:marBottom w:val="15"/>
      <w:divBdr>
        <w:top w:val="none" w:sz="0" w:space="0" w:color="auto"/>
        <w:left w:val="none" w:sz="0" w:space="0" w:color="auto"/>
        <w:bottom w:val="none" w:sz="0" w:space="0" w:color="auto"/>
        <w:right w:val="none" w:sz="0" w:space="0" w:color="auto"/>
      </w:divBdr>
    </w:div>
    <w:div w:id="1509057244">
      <w:marLeft w:val="60"/>
      <w:marRight w:val="60"/>
      <w:marTop w:val="60"/>
      <w:marBottom w:val="15"/>
      <w:divBdr>
        <w:top w:val="none" w:sz="0" w:space="0" w:color="auto"/>
        <w:left w:val="none" w:sz="0" w:space="0" w:color="auto"/>
        <w:bottom w:val="none" w:sz="0" w:space="0" w:color="auto"/>
        <w:right w:val="none" w:sz="0" w:space="0" w:color="auto"/>
      </w:divBdr>
    </w:div>
    <w:div w:id="1509057245">
      <w:marLeft w:val="60"/>
      <w:marRight w:val="60"/>
      <w:marTop w:val="60"/>
      <w:marBottom w:val="15"/>
      <w:divBdr>
        <w:top w:val="none" w:sz="0" w:space="0" w:color="auto"/>
        <w:left w:val="none" w:sz="0" w:space="0" w:color="auto"/>
        <w:bottom w:val="none" w:sz="0" w:space="0" w:color="auto"/>
        <w:right w:val="none" w:sz="0" w:space="0" w:color="auto"/>
      </w:divBdr>
    </w:div>
    <w:div w:id="1550149121">
      <w:bodyDiv w:val="1"/>
      <w:marLeft w:val="0"/>
      <w:marRight w:val="0"/>
      <w:marTop w:val="0"/>
      <w:marBottom w:val="0"/>
      <w:divBdr>
        <w:top w:val="none" w:sz="0" w:space="0" w:color="auto"/>
        <w:left w:val="none" w:sz="0" w:space="0" w:color="auto"/>
        <w:bottom w:val="none" w:sz="0" w:space="0" w:color="auto"/>
        <w:right w:val="none" w:sz="0" w:space="0" w:color="auto"/>
      </w:divBdr>
    </w:div>
    <w:div w:id="1648169328">
      <w:bodyDiv w:val="1"/>
      <w:marLeft w:val="0"/>
      <w:marRight w:val="0"/>
      <w:marTop w:val="0"/>
      <w:marBottom w:val="0"/>
      <w:divBdr>
        <w:top w:val="none" w:sz="0" w:space="0" w:color="auto"/>
        <w:left w:val="none" w:sz="0" w:space="0" w:color="auto"/>
        <w:bottom w:val="none" w:sz="0" w:space="0" w:color="auto"/>
        <w:right w:val="none" w:sz="0" w:space="0" w:color="auto"/>
      </w:divBdr>
    </w:div>
    <w:div w:id="1653948685">
      <w:bodyDiv w:val="1"/>
      <w:marLeft w:val="0"/>
      <w:marRight w:val="0"/>
      <w:marTop w:val="0"/>
      <w:marBottom w:val="0"/>
      <w:divBdr>
        <w:top w:val="none" w:sz="0" w:space="0" w:color="auto"/>
        <w:left w:val="none" w:sz="0" w:space="0" w:color="auto"/>
        <w:bottom w:val="none" w:sz="0" w:space="0" w:color="auto"/>
        <w:right w:val="none" w:sz="0" w:space="0" w:color="auto"/>
      </w:divBdr>
    </w:div>
    <w:div w:id="1701927912">
      <w:bodyDiv w:val="1"/>
      <w:marLeft w:val="0"/>
      <w:marRight w:val="0"/>
      <w:marTop w:val="0"/>
      <w:marBottom w:val="0"/>
      <w:divBdr>
        <w:top w:val="none" w:sz="0" w:space="0" w:color="auto"/>
        <w:left w:val="none" w:sz="0" w:space="0" w:color="auto"/>
        <w:bottom w:val="none" w:sz="0" w:space="0" w:color="auto"/>
        <w:right w:val="none" w:sz="0" w:space="0" w:color="auto"/>
      </w:divBdr>
    </w:div>
    <w:div w:id="1711146623">
      <w:bodyDiv w:val="1"/>
      <w:marLeft w:val="0"/>
      <w:marRight w:val="0"/>
      <w:marTop w:val="0"/>
      <w:marBottom w:val="0"/>
      <w:divBdr>
        <w:top w:val="none" w:sz="0" w:space="0" w:color="auto"/>
        <w:left w:val="none" w:sz="0" w:space="0" w:color="auto"/>
        <w:bottom w:val="none" w:sz="0" w:space="0" w:color="auto"/>
        <w:right w:val="none" w:sz="0" w:space="0" w:color="auto"/>
      </w:divBdr>
    </w:div>
    <w:div w:id="1714034274">
      <w:bodyDiv w:val="1"/>
      <w:marLeft w:val="0"/>
      <w:marRight w:val="0"/>
      <w:marTop w:val="0"/>
      <w:marBottom w:val="0"/>
      <w:divBdr>
        <w:top w:val="none" w:sz="0" w:space="0" w:color="auto"/>
        <w:left w:val="none" w:sz="0" w:space="0" w:color="auto"/>
        <w:bottom w:val="none" w:sz="0" w:space="0" w:color="auto"/>
        <w:right w:val="none" w:sz="0" w:space="0" w:color="auto"/>
      </w:divBdr>
    </w:div>
    <w:div w:id="1765028434">
      <w:bodyDiv w:val="1"/>
      <w:marLeft w:val="0"/>
      <w:marRight w:val="0"/>
      <w:marTop w:val="0"/>
      <w:marBottom w:val="0"/>
      <w:divBdr>
        <w:top w:val="none" w:sz="0" w:space="0" w:color="auto"/>
        <w:left w:val="none" w:sz="0" w:space="0" w:color="auto"/>
        <w:bottom w:val="none" w:sz="0" w:space="0" w:color="auto"/>
        <w:right w:val="none" w:sz="0" w:space="0" w:color="auto"/>
      </w:divBdr>
    </w:div>
    <w:div w:id="1922909448">
      <w:bodyDiv w:val="1"/>
      <w:marLeft w:val="0"/>
      <w:marRight w:val="0"/>
      <w:marTop w:val="0"/>
      <w:marBottom w:val="0"/>
      <w:divBdr>
        <w:top w:val="none" w:sz="0" w:space="0" w:color="auto"/>
        <w:left w:val="none" w:sz="0" w:space="0" w:color="auto"/>
        <w:bottom w:val="none" w:sz="0" w:space="0" w:color="auto"/>
        <w:right w:val="none" w:sz="0" w:space="0" w:color="auto"/>
      </w:divBdr>
    </w:div>
    <w:div w:id="2026010765">
      <w:bodyDiv w:val="1"/>
      <w:marLeft w:val="0"/>
      <w:marRight w:val="0"/>
      <w:marTop w:val="0"/>
      <w:marBottom w:val="0"/>
      <w:divBdr>
        <w:top w:val="none" w:sz="0" w:space="0" w:color="auto"/>
        <w:left w:val="none" w:sz="0" w:space="0" w:color="auto"/>
        <w:bottom w:val="none" w:sz="0" w:space="0" w:color="auto"/>
        <w:right w:val="none" w:sz="0" w:space="0" w:color="auto"/>
      </w:divBdr>
    </w:div>
    <w:div w:id="2035113373">
      <w:bodyDiv w:val="1"/>
      <w:marLeft w:val="0"/>
      <w:marRight w:val="0"/>
      <w:marTop w:val="0"/>
      <w:marBottom w:val="0"/>
      <w:divBdr>
        <w:top w:val="none" w:sz="0" w:space="0" w:color="auto"/>
        <w:left w:val="none" w:sz="0" w:space="0" w:color="auto"/>
        <w:bottom w:val="none" w:sz="0" w:space="0" w:color="auto"/>
        <w:right w:val="none" w:sz="0" w:space="0" w:color="auto"/>
      </w:divBdr>
    </w:div>
    <w:div w:id="2047480629">
      <w:bodyDiv w:val="1"/>
      <w:marLeft w:val="0"/>
      <w:marRight w:val="0"/>
      <w:marTop w:val="0"/>
      <w:marBottom w:val="0"/>
      <w:divBdr>
        <w:top w:val="none" w:sz="0" w:space="0" w:color="auto"/>
        <w:left w:val="none" w:sz="0" w:space="0" w:color="auto"/>
        <w:bottom w:val="none" w:sz="0" w:space="0" w:color="auto"/>
        <w:right w:val="none" w:sz="0" w:space="0" w:color="auto"/>
      </w:divBdr>
    </w:div>
    <w:div w:id="2065521121">
      <w:bodyDiv w:val="1"/>
      <w:marLeft w:val="0"/>
      <w:marRight w:val="0"/>
      <w:marTop w:val="0"/>
      <w:marBottom w:val="0"/>
      <w:divBdr>
        <w:top w:val="none" w:sz="0" w:space="0" w:color="auto"/>
        <w:left w:val="none" w:sz="0" w:space="0" w:color="auto"/>
        <w:bottom w:val="none" w:sz="0" w:space="0" w:color="auto"/>
        <w:right w:val="none" w:sz="0" w:space="0" w:color="auto"/>
      </w:divBdr>
    </w:div>
    <w:div w:id="210908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rs.gov" TargetMode="External"/><Relationship Id="rId13" Type="http://schemas.openxmlformats.org/officeDocument/2006/relationships/footer" Target="footer1.xml"/><Relationship Id="rId18" Type="http://schemas.openxmlformats.org/officeDocument/2006/relationships/hyperlink" Target="http://www.esr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esrs.gov" TargetMode="External"/><Relationship Id="rId2" Type="http://schemas.openxmlformats.org/officeDocument/2006/relationships/numbering" Target="numbering.xml"/><Relationship Id="rId16" Type="http://schemas.openxmlformats.org/officeDocument/2006/relationships/hyperlink" Target="http://www.esr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tl.doe.gov/business/forms.html" TargetMode="External"/><Relationship Id="rId5" Type="http://schemas.openxmlformats.org/officeDocument/2006/relationships/webSettings" Target="webSettings.xml"/><Relationship Id="rId15" Type="http://schemas.openxmlformats.org/officeDocument/2006/relationships/hyperlink" Target="http://www.esrs.gov" TargetMode="External"/><Relationship Id="rId10" Type="http://schemas.openxmlformats.org/officeDocument/2006/relationships/hyperlink" Target="http://www.sam.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srs.gov" TargetMode="External"/><Relationship Id="rId14" Type="http://schemas.openxmlformats.org/officeDocument/2006/relationships/hyperlink" Target="http://www.directives.do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A6272-6928-4EB7-8798-36E9E8B9F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9924</Words>
  <Characters>58073</Characters>
  <Application>Microsoft Office Word</Application>
  <DocSecurity>4</DocSecurity>
  <Lines>483</Lines>
  <Paragraphs>135</Paragraphs>
  <ScaleCrop>false</ScaleCrop>
  <HeadingPairs>
    <vt:vector size="2" baseType="variant">
      <vt:variant>
        <vt:lpstr>Title</vt:lpstr>
      </vt:variant>
      <vt:variant>
        <vt:i4>1</vt:i4>
      </vt:variant>
    </vt:vector>
  </HeadingPairs>
  <TitlesOfParts>
    <vt:vector size="1" baseType="lpstr">
      <vt:lpstr/>
    </vt:vector>
  </TitlesOfParts>
  <Company>NETL DoE</Company>
  <LinksUpToDate>false</LinksUpToDate>
  <CharactersWithSpaces>67862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Kirchofe</dc:creator>
  <cp:lastModifiedBy>Stonebraker, Amy D.</cp:lastModifiedBy>
  <cp:revision>2</cp:revision>
  <cp:lastPrinted>2017-09-13T19:31:00Z</cp:lastPrinted>
  <dcterms:created xsi:type="dcterms:W3CDTF">2020-07-31T16:59:00Z</dcterms:created>
  <dcterms:modified xsi:type="dcterms:W3CDTF">2020-07-31T16:59:00Z</dcterms:modified>
</cp:coreProperties>
</file>