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28" w:rsidRPr="00264D45" w:rsidRDefault="00520B38" w:rsidP="00264D45">
      <w:pPr>
        <w:jc w:val="center"/>
        <w:rPr>
          <w:rFonts w:ascii="Times New Roman" w:hAnsi="Times New Roman" w:cs="Times New Roman"/>
          <w:b/>
          <w:sz w:val="24"/>
          <w:szCs w:val="24"/>
          <w:u w:val="single"/>
        </w:rPr>
      </w:pPr>
      <w:r>
        <w:rPr>
          <w:rFonts w:ascii="Times New Roman" w:hAnsi="Times New Roman" w:cs="Times New Roman"/>
          <w:b/>
          <w:sz w:val="24"/>
          <w:szCs w:val="24"/>
          <w:u w:val="single"/>
        </w:rPr>
        <w:t>QUESTIONS AND RESPONSES – August</w:t>
      </w:r>
      <w:r w:rsidR="00364D16">
        <w:rPr>
          <w:rFonts w:ascii="Times New Roman" w:hAnsi="Times New Roman" w:cs="Times New Roman"/>
          <w:b/>
          <w:sz w:val="24"/>
          <w:szCs w:val="24"/>
          <w:u w:val="single"/>
        </w:rPr>
        <w:t xml:space="preserve"> 30</w:t>
      </w:r>
      <w:r>
        <w:rPr>
          <w:rFonts w:ascii="Times New Roman" w:hAnsi="Times New Roman" w:cs="Times New Roman"/>
          <w:b/>
          <w:sz w:val="24"/>
          <w:szCs w:val="24"/>
          <w:u w:val="single"/>
        </w:rPr>
        <w:t>, 2017</w:t>
      </w:r>
    </w:p>
    <w:p w:rsidR="00264D45" w:rsidRPr="00264D45" w:rsidRDefault="00264D45" w:rsidP="00264D45">
      <w:pPr>
        <w:jc w:val="center"/>
        <w:rPr>
          <w:rFonts w:ascii="Times New Roman" w:hAnsi="Times New Roman" w:cs="Times New Roman"/>
          <w:b/>
          <w:sz w:val="24"/>
          <w:szCs w:val="24"/>
          <w:u w:val="single"/>
        </w:rPr>
      </w:pPr>
    </w:p>
    <w:p w:rsidR="00264D45" w:rsidRDefault="005834E2" w:rsidP="005834E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r>
      <w:r w:rsidR="00520B38" w:rsidRPr="00520B38">
        <w:rPr>
          <w:rFonts w:ascii="Times New Roman" w:hAnsi="Times New Roman" w:cs="Times New Roman"/>
          <w:sz w:val="24"/>
          <w:szCs w:val="24"/>
        </w:rPr>
        <w:t>Second paragraph on first page of Executive Summary states "It is anticipated that the award date for the resulting contract will be prior to the expiration of the current contract and will have an effective date of July 2018."  Submittal requirements for cost exhibits B1 and B2 start in August.  Submittal requirements for cost exhibit B3 start in May and end in July.  Please clarify what start dates should be used for the cost exhibits.</w:t>
      </w:r>
    </w:p>
    <w:p w:rsidR="00D57BBD" w:rsidRDefault="00D57BBD" w:rsidP="005834E2">
      <w:pPr>
        <w:spacing w:after="0" w:line="240" w:lineRule="auto"/>
        <w:ind w:left="720" w:hanging="720"/>
        <w:rPr>
          <w:rFonts w:ascii="Times New Roman" w:hAnsi="Times New Roman" w:cs="Times New Roman"/>
          <w:sz w:val="24"/>
          <w:szCs w:val="24"/>
        </w:rPr>
      </w:pPr>
    </w:p>
    <w:p w:rsidR="00D57BBD" w:rsidRDefault="00D57BBD" w:rsidP="005834E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rsidR="00FC099A" w:rsidRDefault="00FC099A" w:rsidP="005834E2">
      <w:pPr>
        <w:spacing w:after="0" w:line="240" w:lineRule="auto"/>
        <w:ind w:left="720" w:hanging="720"/>
        <w:rPr>
          <w:rFonts w:ascii="Times New Roman" w:hAnsi="Times New Roman" w:cs="Times New Roman"/>
          <w:b/>
          <w:sz w:val="24"/>
          <w:szCs w:val="24"/>
        </w:rPr>
      </w:pPr>
    </w:p>
    <w:p w:rsidR="00D57BBD" w:rsidRDefault="001B3B57" w:rsidP="005834E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t xml:space="preserve">May </w:t>
      </w:r>
      <w:r w:rsidR="00636180">
        <w:rPr>
          <w:rFonts w:ascii="Times New Roman" w:hAnsi="Times New Roman" w:cs="Times New Roman"/>
          <w:b/>
          <w:sz w:val="24"/>
          <w:szCs w:val="24"/>
        </w:rPr>
        <w:t xml:space="preserve">through July is the </w:t>
      </w:r>
      <w:r w:rsidR="001D1712">
        <w:rPr>
          <w:rFonts w:ascii="Times New Roman" w:hAnsi="Times New Roman" w:cs="Times New Roman"/>
          <w:b/>
          <w:sz w:val="24"/>
          <w:szCs w:val="24"/>
        </w:rPr>
        <w:t>anticipated</w:t>
      </w:r>
      <w:r w:rsidR="00636180">
        <w:rPr>
          <w:rFonts w:ascii="Times New Roman" w:hAnsi="Times New Roman" w:cs="Times New Roman"/>
          <w:b/>
          <w:sz w:val="24"/>
          <w:szCs w:val="24"/>
        </w:rPr>
        <w:t xml:space="preserve"> transition period with full contract performance starting August 01, 2018. </w:t>
      </w:r>
    </w:p>
    <w:p w:rsidR="0052122E" w:rsidRPr="00264D45" w:rsidRDefault="0052122E" w:rsidP="00264D45">
      <w:pPr>
        <w:spacing w:after="0" w:line="240" w:lineRule="auto"/>
        <w:rPr>
          <w:rFonts w:ascii="Times New Roman" w:hAnsi="Times New Roman" w:cs="Times New Roman"/>
          <w:sz w:val="24"/>
          <w:szCs w:val="24"/>
        </w:rPr>
      </w:pPr>
    </w:p>
    <w:p w:rsidR="00520B38" w:rsidRDefault="00264D45" w:rsidP="00520B38">
      <w:pPr>
        <w:spacing w:after="0" w:line="240" w:lineRule="auto"/>
        <w:ind w:left="720" w:hanging="720"/>
        <w:rPr>
          <w:rFonts w:ascii="Times New Roman" w:hAnsi="Times New Roman" w:cs="Times New Roman"/>
          <w:sz w:val="24"/>
          <w:szCs w:val="24"/>
        </w:rPr>
      </w:pPr>
      <w:r w:rsidRPr="00264D45">
        <w:rPr>
          <w:rFonts w:ascii="Times New Roman" w:hAnsi="Times New Roman" w:cs="Times New Roman"/>
          <w:sz w:val="24"/>
          <w:szCs w:val="24"/>
        </w:rPr>
        <w:t>Q</w:t>
      </w:r>
      <w:r w:rsidR="005834E2">
        <w:rPr>
          <w:rFonts w:ascii="Times New Roman" w:hAnsi="Times New Roman" w:cs="Times New Roman"/>
          <w:sz w:val="24"/>
          <w:szCs w:val="24"/>
        </w:rPr>
        <w:t>.</w:t>
      </w:r>
      <w:r w:rsidRPr="00264D45">
        <w:rPr>
          <w:rFonts w:ascii="Times New Roman" w:hAnsi="Times New Roman" w:cs="Times New Roman"/>
          <w:sz w:val="24"/>
          <w:szCs w:val="24"/>
        </w:rPr>
        <w:t>2</w:t>
      </w:r>
      <w:r w:rsidR="00061ACA">
        <w:rPr>
          <w:rFonts w:ascii="Times New Roman" w:hAnsi="Times New Roman" w:cs="Times New Roman"/>
          <w:sz w:val="24"/>
          <w:szCs w:val="24"/>
        </w:rPr>
        <w:tab/>
      </w:r>
      <w:r w:rsidR="00520B38" w:rsidRPr="00520B38">
        <w:rPr>
          <w:rFonts w:ascii="Times New Roman" w:hAnsi="Times New Roman" w:cs="Times New Roman"/>
          <w:sz w:val="24"/>
          <w:szCs w:val="24"/>
        </w:rPr>
        <w:t>"What software, if any, will the Government provide as GFP/GFI under this contract?  Examples include:</w:t>
      </w:r>
    </w:p>
    <w:p w:rsidR="00520B38" w:rsidRPr="00520B38" w:rsidRDefault="00520B38" w:rsidP="00520B38">
      <w:pPr>
        <w:spacing w:after="0" w:line="240" w:lineRule="auto"/>
        <w:ind w:left="720" w:hanging="720"/>
        <w:rPr>
          <w:rFonts w:ascii="Times New Roman" w:hAnsi="Times New Roman" w:cs="Times New Roman"/>
          <w:sz w:val="24"/>
          <w:szCs w:val="24"/>
        </w:rPr>
      </w:pP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a. Word processing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b. Presentation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c. Spreadsheet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d. E-mail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e. Scheduling/resource management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f. Project Control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g. Database management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h. Cybersecurity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i. Network management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j. Human Resources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k. Accounting software</w:t>
      </w:r>
    </w:p>
    <w:p w:rsidR="00520B38" w:rsidRPr="00520B38"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l. Inventory software</w:t>
      </w:r>
    </w:p>
    <w:p w:rsidR="00264D45" w:rsidRPr="00264D45" w:rsidRDefault="00520B38" w:rsidP="008C1B84">
      <w:pPr>
        <w:spacing w:after="0" w:line="240" w:lineRule="auto"/>
        <w:ind w:left="720"/>
        <w:rPr>
          <w:rFonts w:ascii="Times New Roman" w:hAnsi="Times New Roman" w:cs="Times New Roman"/>
          <w:sz w:val="24"/>
          <w:szCs w:val="24"/>
        </w:rPr>
      </w:pPr>
      <w:r w:rsidRPr="00520B38">
        <w:rPr>
          <w:rFonts w:ascii="Times New Roman" w:hAnsi="Times New Roman" w:cs="Times New Roman"/>
          <w:sz w:val="24"/>
          <w:szCs w:val="24"/>
        </w:rPr>
        <w:t>m. Preventive maintenance software"</w:t>
      </w:r>
    </w:p>
    <w:p w:rsidR="00264D45" w:rsidRDefault="00264D45" w:rsidP="00264D45">
      <w:pPr>
        <w:spacing w:after="0" w:line="240" w:lineRule="auto"/>
        <w:rPr>
          <w:rFonts w:ascii="Times New Roman" w:hAnsi="Times New Roman" w:cs="Times New Roman"/>
          <w:sz w:val="24"/>
          <w:szCs w:val="24"/>
        </w:rPr>
      </w:pPr>
    </w:p>
    <w:p w:rsidR="00D23BA9" w:rsidRDefault="00D23BA9" w:rsidP="00D23BA9">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rsidR="00D23BA9" w:rsidRDefault="00D23BA9" w:rsidP="00D23BA9">
      <w:pPr>
        <w:spacing w:after="0" w:line="240" w:lineRule="auto"/>
        <w:ind w:left="720" w:hanging="720"/>
        <w:rPr>
          <w:rFonts w:ascii="Times New Roman" w:hAnsi="Times New Roman" w:cs="Times New Roman"/>
          <w:b/>
          <w:sz w:val="24"/>
          <w:szCs w:val="24"/>
        </w:rPr>
      </w:pPr>
    </w:p>
    <w:p w:rsidR="00D23BA9" w:rsidRPr="00D57BBD" w:rsidRDefault="001D1712" w:rsidP="00ED6E6A">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Clause H.28 entitled Government Provided Services details the types of services that the Government will provide for on-site contractors</w:t>
      </w:r>
      <w:r w:rsidR="00636180">
        <w:rPr>
          <w:rFonts w:ascii="Times New Roman" w:hAnsi="Times New Roman" w:cs="Times New Roman"/>
          <w:b/>
          <w:sz w:val="24"/>
          <w:szCs w:val="24"/>
        </w:rPr>
        <w:t>.</w:t>
      </w:r>
      <w:r>
        <w:rPr>
          <w:rFonts w:ascii="Times New Roman" w:hAnsi="Times New Roman" w:cs="Times New Roman"/>
          <w:b/>
          <w:sz w:val="24"/>
          <w:szCs w:val="24"/>
        </w:rPr>
        <w:t xml:space="preserve">  This clause includes a section on IT type services.  On-site contractors will have access to the NETL LAN/WAN systems and software associated with those networks.  </w:t>
      </w:r>
    </w:p>
    <w:p w:rsidR="0052122E" w:rsidRDefault="0052122E" w:rsidP="00264D45">
      <w:pPr>
        <w:spacing w:after="0" w:line="240" w:lineRule="auto"/>
        <w:rPr>
          <w:rFonts w:ascii="Times New Roman" w:hAnsi="Times New Roman" w:cs="Times New Roman"/>
          <w:sz w:val="24"/>
          <w:szCs w:val="24"/>
        </w:rPr>
      </w:pPr>
    </w:p>
    <w:p w:rsidR="00264D45" w:rsidRDefault="005834E2" w:rsidP="00520B38">
      <w:pPr>
        <w:spacing w:after="0" w:line="240" w:lineRule="auto"/>
        <w:ind w:left="720" w:hanging="720"/>
        <w:rPr>
          <w:rFonts w:ascii="Times New Roman" w:hAnsi="Times New Roman" w:cs="Times New Roman"/>
          <w:sz w:val="24"/>
          <w:szCs w:val="24"/>
        </w:rPr>
      </w:pPr>
      <w:r w:rsidRPr="00264D45">
        <w:rPr>
          <w:rFonts w:ascii="Times New Roman" w:hAnsi="Times New Roman" w:cs="Times New Roman"/>
          <w:sz w:val="24"/>
          <w:szCs w:val="24"/>
        </w:rPr>
        <w:t>Q</w:t>
      </w:r>
      <w:r>
        <w:rPr>
          <w:rFonts w:ascii="Times New Roman" w:hAnsi="Times New Roman" w:cs="Times New Roman"/>
          <w:sz w:val="24"/>
          <w:szCs w:val="24"/>
        </w:rPr>
        <w:t>.3</w:t>
      </w:r>
      <w:r w:rsidRPr="00264D45">
        <w:rPr>
          <w:rFonts w:ascii="Times New Roman" w:hAnsi="Times New Roman" w:cs="Times New Roman"/>
          <w:sz w:val="24"/>
          <w:szCs w:val="24"/>
        </w:rPr>
        <w:tab/>
      </w:r>
      <w:r w:rsidR="00520B38" w:rsidRPr="00520B38">
        <w:rPr>
          <w:rFonts w:ascii="Times New Roman" w:hAnsi="Times New Roman" w:cs="Times New Roman"/>
          <w:sz w:val="24"/>
          <w:szCs w:val="24"/>
        </w:rPr>
        <w:t>It is our understanding there are various NETL reporting tools, templates, and databases used for accounting, labor reporting, project/task status reporting, etc. that have evolved over many years to provide critical data to NETL management.   Adopting and evolving these tools, templates, and databases would be more efficient and cost-effective than re-creating/re-developing them.  Would the Government provide clarification and information regarding the reporting tools, templates, and databases that will be made available as GFP/GFI to the awardee offeror?</w:t>
      </w:r>
    </w:p>
    <w:p w:rsidR="00520B38" w:rsidRDefault="00520B38" w:rsidP="00520B38">
      <w:pPr>
        <w:spacing w:after="0" w:line="240" w:lineRule="auto"/>
        <w:ind w:left="720" w:hanging="720"/>
        <w:rPr>
          <w:rFonts w:ascii="Times New Roman" w:hAnsi="Times New Roman" w:cs="Times New Roman"/>
          <w:sz w:val="24"/>
          <w:szCs w:val="24"/>
        </w:rPr>
      </w:pPr>
    </w:p>
    <w:p w:rsidR="00ED6E6A" w:rsidRDefault="00ED6E6A" w:rsidP="00ED6E6A">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 xml:space="preserve">RESPONSE:  </w:t>
      </w:r>
    </w:p>
    <w:p w:rsidR="00ED6E6A" w:rsidRDefault="00ED6E6A" w:rsidP="00ED6E6A">
      <w:pPr>
        <w:spacing w:after="0" w:line="240" w:lineRule="auto"/>
        <w:ind w:left="720" w:hanging="720"/>
        <w:rPr>
          <w:rFonts w:ascii="Times New Roman" w:hAnsi="Times New Roman" w:cs="Times New Roman"/>
          <w:b/>
          <w:sz w:val="24"/>
          <w:szCs w:val="24"/>
        </w:rPr>
      </w:pPr>
    </w:p>
    <w:p w:rsidR="00ED6E6A" w:rsidRPr="003C3BD9" w:rsidRDefault="001D1712" w:rsidP="003C3BD9">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Contract level reporting is identified in the </w:t>
      </w:r>
      <w:r w:rsidR="003C3BD9" w:rsidRPr="003C3BD9">
        <w:rPr>
          <w:rFonts w:ascii="Times New Roman" w:hAnsi="Times New Roman" w:cs="Times New Roman"/>
          <w:b/>
          <w:sz w:val="24"/>
          <w:szCs w:val="24"/>
        </w:rPr>
        <w:t>Reporting Requirement Checklist</w:t>
      </w:r>
      <w:r>
        <w:rPr>
          <w:rFonts w:ascii="Times New Roman" w:hAnsi="Times New Roman" w:cs="Times New Roman"/>
          <w:b/>
          <w:sz w:val="24"/>
          <w:szCs w:val="24"/>
        </w:rPr>
        <w:t xml:space="preserve"> which also includes </w:t>
      </w:r>
      <w:r w:rsidR="003C3BD9" w:rsidRPr="003C3BD9">
        <w:rPr>
          <w:rFonts w:ascii="Times New Roman" w:hAnsi="Times New Roman" w:cs="Times New Roman"/>
          <w:b/>
          <w:sz w:val="24"/>
          <w:szCs w:val="24"/>
        </w:rPr>
        <w:t xml:space="preserve">the </w:t>
      </w:r>
      <w:r w:rsidR="003C3BD9">
        <w:rPr>
          <w:rFonts w:ascii="Times New Roman" w:hAnsi="Times New Roman" w:cs="Times New Roman"/>
          <w:b/>
          <w:sz w:val="24"/>
          <w:szCs w:val="24"/>
        </w:rPr>
        <w:t xml:space="preserve">information </w:t>
      </w:r>
      <w:r w:rsidR="003C3BD9" w:rsidRPr="003C3BD9">
        <w:rPr>
          <w:rFonts w:ascii="Times New Roman" w:hAnsi="Times New Roman" w:cs="Times New Roman"/>
          <w:b/>
          <w:sz w:val="24"/>
          <w:szCs w:val="24"/>
        </w:rPr>
        <w:t>forma</w:t>
      </w:r>
      <w:r w:rsidR="003C3BD9">
        <w:rPr>
          <w:rFonts w:ascii="Times New Roman" w:hAnsi="Times New Roman" w:cs="Times New Roman"/>
          <w:b/>
          <w:sz w:val="24"/>
          <w:szCs w:val="24"/>
        </w:rPr>
        <w:t>tting</w:t>
      </w:r>
      <w:r w:rsidR="003C3BD9" w:rsidRPr="003C3BD9">
        <w:rPr>
          <w:rFonts w:ascii="Times New Roman" w:hAnsi="Times New Roman" w:cs="Times New Roman"/>
          <w:b/>
          <w:sz w:val="24"/>
          <w:szCs w:val="24"/>
        </w:rPr>
        <w:t xml:space="preserve"> as well as template</w:t>
      </w:r>
      <w:r w:rsidR="003C3BD9">
        <w:rPr>
          <w:rFonts w:ascii="Times New Roman" w:hAnsi="Times New Roman" w:cs="Times New Roman"/>
          <w:b/>
          <w:sz w:val="24"/>
          <w:szCs w:val="24"/>
        </w:rPr>
        <w:t>s</w:t>
      </w:r>
      <w:r w:rsidR="003C3BD9" w:rsidRPr="003C3BD9">
        <w:rPr>
          <w:rFonts w:ascii="Times New Roman" w:hAnsi="Times New Roman" w:cs="Times New Roman"/>
          <w:b/>
          <w:sz w:val="24"/>
          <w:szCs w:val="24"/>
        </w:rPr>
        <w:t xml:space="preserve"> provided in the RFP.</w:t>
      </w:r>
      <w:r>
        <w:rPr>
          <w:rFonts w:ascii="Times New Roman" w:hAnsi="Times New Roman" w:cs="Times New Roman"/>
          <w:b/>
          <w:sz w:val="24"/>
          <w:szCs w:val="24"/>
        </w:rPr>
        <w:t xml:space="preserve">  Specific project level reporting may be required and may involve existing tools and templates which would be provided at the project level or require the development of specific tools and templates that are unique to the given project.</w:t>
      </w:r>
    </w:p>
    <w:p w:rsidR="003C3BD9" w:rsidRDefault="003C3BD9" w:rsidP="00264D45">
      <w:pPr>
        <w:spacing w:after="0" w:line="240" w:lineRule="auto"/>
        <w:rPr>
          <w:rFonts w:ascii="Times New Roman" w:hAnsi="Times New Roman" w:cs="Times New Roman"/>
          <w:sz w:val="24"/>
          <w:szCs w:val="24"/>
        </w:rPr>
      </w:pPr>
    </w:p>
    <w:p w:rsidR="00264D45" w:rsidRDefault="00264D45" w:rsidP="00264D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w:t>
      </w:r>
      <w:r w:rsidR="00520B38">
        <w:rPr>
          <w:rFonts w:ascii="Times New Roman" w:hAnsi="Times New Roman" w:cs="Times New Roman"/>
          <w:sz w:val="24"/>
          <w:szCs w:val="24"/>
        </w:rPr>
        <w:t>4</w:t>
      </w:r>
      <w:r>
        <w:rPr>
          <w:rFonts w:ascii="Times New Roman" w:hAnsi="Times New Roman" w:cs="Times New Roman"/>
          <w:sz w:val="24"/>
          <w:szCs w:val="24"/>
        </w:rPr>
        <w:tab/>
      </w:r>
      <w:r w:rsidR="00520B38" w:rsidRPr="00520B38">
        <w:rPr>
          <w:rFonts w:ascii="Times New Roman" w:hAnsi="Times New Roman" w:cs="Times New Roman"/>
          <w:sz w:val="24"/>
          <w:szCs w:val="24"/>
        </w:rPr>
        <w:t>RFP states "A copy of the current "GFP List" is located on the internet at http://netl.doe.gov/business/site-support …"  The "GFP List" could not be found on the site at this link.  Would the Government post a copy of the "GFP List" in the electronic reading room and identify where it is located in the reading room?</w:t>
      </w:r>
    </w:p>
    <w:p w:rsidR="00ED6E6A" w:rsidRDefault="00ED6E6A" w:rsidP="00264D45">
      <w:pPr>
        <w:spacing w:after="0" w:line="240" w:lineRule="auto"/>
        <w:ind w:left="720" w:hanging="720"/>
        <w:rPr>
          <w:rFonts w:ascii="Times New Roman" w:hAnsi="Times New Roman" w:cs="Times New Roman"/>
          <w:sz w:val="24"/>
          <w:szCs w:val="24"/>
        </w:rPr>
      </w:pPr>
    </w:p>
    <w:p w:rsidR="000939A9" w:rsidRDefault="00ED6E6A" w:rsidP="00ED6E6A">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rsidR="000939A9" w:rsidRDefault="000939A9" w:rsidP="000939A9">
      <w:pPr>
        <w:spacing w:after="0" w:line="240" w:lineRule="auto"/>
        <w:ind w:left="720"/>
        <w:rPr>
          <w:rFonts w:ascii="Times New Roman" w:hAnsi="Times New Roman" w:cs="Times New Roman"/>
          <w:b/>
          <w:sz w:val="24"/>
          <w:szCs w:val="24"/>
        </w:rPr>
      </w:pPr>
    </w:p>
    <w:p w:rsidR="00ED6E6A" w:rsidRDefault="000939A9" w:rsidP="00E7116A">
      <w:pPr>
        <w:spacing w:after="0" w:line="240" w:lineRule="auto"/>
        <w:ind w:left="720"/>
        <w:rPr>
          <w:rFonts w:ascii="Times New Roman" w:hAnsi="Times New Roman" w:cs="Times New Roman"/>
          <w:b/>
          <w:sz w:val="24"/>
          <w:szCs w:val="24"/>
        </w:rPr>
      </w:pPr>
      <w:bookmarkStart w:id="0" w:name="_Hlk491768874"/>
      <w:r w:rsidRPr="000939A9">
        <w:rPr>
          <w:rFonts w:ascii="Times New Roman" w:hAnsi="Times New Roman" w:cs="Times New Roman"/>
          <w:b/>
          <w:sz w:val="24"/>
          <w:szCs w:val="24"/>
        </w:rPr>
        <w:t>The Government Furnished Property listings are located on the electronic reading room at http://www.netl.doe.gov/business/site-support. No change has been made to the RFP resulting from this question.</w:t>
      </w:r>
      <w:bookmarkEnd w:id="0"/>
    </w:p>
    <w:p w:rsidR="00F3485D" w:rsidRDefault="00F3485D" w:rsidP="00F3485D">
      <w:pPr>
        <w:spacing w:after="0" w:line="240" w:lineRule="auto"/>
        <w:ind w:left="720"/>
        <w:rPr>
          <w:rFonts w:ascii="Times New Roman" w:hAnsi="Times New Roman" w:cs="Times New Roman"/>
          <w:sz w:val="24"/>
          <w:szCs w:val="24"/>
        </w:rPr>
      </w:pPr>
    </w:p>
    <w:p w:rsidR="00F90D96" w:rsidRDefault="00520B38" w:rsidP="00264D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Q.5</w:t>
      </w:r>
      <w:r w:rsidR="00F90D96">
        <w:rPr>
          <w:rFonts w:ascii="Times New Roman" w:hAnsi="Times New Roman" w:cs="Times New Roman"/>
          <w:sz w:val="24"/>
          <w:szCs w:val="24"/>
        </w:rPr>
        <w:tab/>
      </w:r>
      <w:r w:rsidRPr="00520B38">
        <w:rPr>
          <w:rFonts w:ascii="Times New Roman" w:hAnsi="Times New Roman" w:cs="Times New Roman"/>
          <w:sz w:val="24"/>
          <w:szCs w:val="24"/>
        </w:rPr>
        <w:t xml:space="preserve">The Final RFP clarified section H.5 by adding the words "as established in NETL </w:t>
      </w:r>
      <w:bookmarkStart w:id="1" w:name="_Hlk491265073"/>
      <w:r w:rsidRPr="00520B38">
        <w:rPr>
          <w:rFonts w:ascii="Times New Roman" w:hAnsi="Times New Roman" w:cs="Times New Roman"/>
          <w:sz w:val="24"/>
          <w:szCs w:val="24"/>
        </w:rPr>
        <w:t>Procedure 570.1-1 Space Management Process"</w:t>
      </w:r>
      <w:bookmarkEnd w:id="1"/>
      <w:r w:rsidRPr="00520B38">
        <w:rPr>
          <w:rFonts w:ascii="Times New Roman" w:hAnsi="Times New Roman" w:cs="Times New Roman"/>
          <w:sz w:val="24"/>
          <w:szCs w:val="24"/>
        </w:rPr>
        <w:t>.  Would NETL please make this procedure available in the electronic reading room?</w:t>
      </w:r>
    </w:p>
    <w:p w:rsidR="00684B5F" w:rsidRDefault="00684B5F" w:rsidP="00264D45">
      <w:pPr>
        <w:spacing w:after="0" w:line="240" w:lineRule="auto"/>
        <w:ind w:left="720" w:hanging="720"/>
        <w:rPr>
          <w:rFonts w:ascii="Times New Roman" w:hAnsi="Times New Roman" w:cs="Times New Roman"/>
          <w:sz w:val="24"/>
          <w:szCs w:val="24"/>
        </w:rPr>
      </w:pPr>
    </w:p>
    <w:p w:rsidR="00684B5F" w:rsidRDefault="00684B5F" w:rsidP="00684B5F">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RESPONSE:  </w:t>
      </w:r>
    </w:p>
    <w:p w:rsidR="00684B5F" w:rsidRDefault="00684B5F" w:rsidP="00684B5F">
      <w:pPr>
        <w:spacing w:after="0" w:line="240" w:lineRule="auto"/>
        <w:ind w:left="720" w:hanging="720"/>
        <w:rPr>
          <w:rFonts w:ascii="Times New Roman" w:hAnsi="Times New Roman" w:cs="Times New Roman"/>
          <w:b/>
          <w:sz w:val="24"/>
          <w:szCs w:val="24"/>
        </w:rPr>
      </w:pPr>
    </w:p>
    <w:p w:rsidR="00684B5F" w:rsidRDefault="00FC099A" w:rsidP="00F3485D">
      <w:pPr>
        <w:spacing w:after="0" w:line="240" w:lineRule="auto"/>
        <w:ind w:left="720"/>
        <w:rPr>
          <w:rFonts w:ascii="Times New Roman" w:hAnsi="Times New Roman" w:cs="Times New Roman"/>
          <w:b/>
          <w:sz w:val="24"/>
          <w:szCs w:val="24"/>
        </w:rPr>
      </w:pPr>
      <w:r w:rsidRPr="00FC099A">
        <w:rPr>
          <w:rFonts w:ascii="Times New Roman" w:hAnsi="Times New Roman" w:cs="Times New Roman"/>
          <w:b/>
          <w:sz w:val="24"/>
          <w:szCs w:val="24"/>
        </w:rPr>
        <w:t>T</w:t>
      </w:r>
      <w:r>
        <w:rPr>
          <w:rFonts w:ascii="Times New Roman" w:hAnsi="Times New Roman" w:cs="Times New Roman"/>
          <w:b/>
          <w:sz w:val="24"/>
          <w:szCs w:val="24"/>
        </w:rPr>
        <w:t>he Space Management Process procedure</w:t>
      </w:r>
      <w:r w:rsidRPr="00FC099A">
        <w:rPr>
          <w:rFonts w:ascii="Times New Roman" w:hAnsi="Times New Roman" w:cs="Times New Roman"/>
          <w:b/>
          <w:sz w:val="24"/>
          <w:szCs w:val="24"/>
        </w:rPr>
        <w:t xml:space="preserve"> located on the electronic reading room at http://www.netl.doe.gov/business/site-support. No change has been made to the RFP resulting from this question.</w:t>
      </w:r>
    </w:p>
    <w:p w:rsidR="00F3485D" w:rsidRDefault="00F3485D" w:rsidP="00F3485D">
      <w:pPr>
        <w:spacing w:after="0" w:line="240" w:lineRule="auto"/>
        <w:ind w:left="720"/>
        <w:rPr>
          <w:rFonts w:ascii="Times New Roman" w:hAnsi="Times New Roman" w:cs="Times New Roman"/>
          <w:sz w:val="24"/>
          <w:szCs w:val="24"/>
        </w:rPr>
      </w:pPr>
    </w:p>
    <w:p w:rsidR="00F20A3B" w:rsidRDefault="00520B38" w:rsidP="00264D45">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Q.6</w:t>
      </w:r>
      <w:r w:rsidR="00F3485D">
        <w:rPr>
          <w:rFonts w:ascii="Times New Roman" w:hAnsi="Times New Roman" w:cs="Times New Roman"/>
          <w:sz w:val="24"/>
          <w:szCs w:val="24"/>
        </w:rPr>
        <w:tab/>
      </w:r>
      <w:r w:rsidRPr="00520B38">
        <w:rPr>
          <w:rFonts w:ascii="Times New Roman" w:hAnsi="Times New Roman" w:cs="Times New Roman"/>
          <w:sz w:val="24"/>
          <w:szCs w:val="24"/>
        </w:rPr>
        <w:t>Will the Government provide space for the transition team?  If so, can the Government please provide details regarding the space that will be available?</w:t>
      </w:r>
    </w:p>
    <w:p w:rsidR="00F3485D" w:rsidRDefault="00F3485D" w:rsidP="00264D45">
      <w:pPr>
        <w:spacing w:after="0" w:line="240" w:lineRule="auto"/>
        <w:ind w:left="720" w:hanging="720"/>
        <w:rPr>
          <w:rFonts w:ascii="Times New Roman" w:hAnsi="Times New Roman" w:cs="Times New Roman"/>
          <w:sz w:val="24"/>
          <w:szCs w:val="24"/>
        </w:rPr>
      </w:pPr>
    </w:p>
    <w:p w:rsidR="00F20A3B" w:rsidRPr="00277250" w:rsidRDefault="00F20A3B" w:rsidP="00264D45">
      <w:pPr>
        <w:spacing w:after="0" w:line="240" w:lineRule="auto"/>
        <w:ind w:left="720" w:hanging="720"/>
        <w:rPr>
          <w:rFonts w:ascii="Times New Roman" w:hAnsi="Times New Roman" w:cs="Times New Roman"/>
          <w:b/>
          <w:sz w:val="24"/>
          <w:szCs w:val="24"/>
        </w:rPr>
      </w:pPr>
      <w:r w:rsidRPr="00277250">
        <w:rPr>
          <w:rFonts w:ascii="Times New Roman" w:hAnsi="Times New Roman" w:cs="Times New Roman"/>
          <w:b/>
          <w:sz w:val="24"/>
          <w:szCs w:val="24"/>
        </w:rPr>
        <w:t>RESPONSE:</w:t>
      </w:r>
    </w:p>
    <w:p w:rsidR="00277250" w:rsidRPr="00277250" w:rsidRDefault="00277250" w:rsidP="00264D45">
      <w:pPr>
        <w:spacing w:after="0" w:line="240" w:lineRule="auto"/>
        <w:ind w:left="720" w:hanging="720"/>
        <w:rPr>
          <w:rFonts w:ascii="Times New Roman" w:hAnsi="Times New Roman" w:cs="Times New Roman"/>
          <w:b/>
          <w:sz w:val="24"/>
          <w:szCs w:val="24"/>
        </w:rPr>
      </w:pPr>
    </w:p>
    <w:p w:rsidR="00277250" w:rsidRPr="00277250" w:rsidRDefault="00277250" w:rsidP="00264D45">
      <w:pPr>
        <w:spacing w:after="0" w:line="240" w:lineRule="auto"/>
        <w:ind w:left="720" w:hanging="720"/>
        <w:rPr>
          <w:rFonts w:ascii="Times New Roman" w:hAnsi="Times New Roman" w:cs="Times New Roman"/>
          <w:b/>
          <w:sz w:val="24"/>
          <w:szCs w:val="24"/>
        </w:rPr>
      </w:pPr>
      <w:r w:rsidRPr="00277250">
        <w:rPr>
          <w:rFonts w:ascii="Times New Roman" w:hAnsi="Times New Roman" w:cs="Times New Roman"/>
          <w:b/>
          <w:sz w:val="24"/>
          <w:szCs w:val="24"/>
        </w:rPr>
        <w:tab/>
      </w:r>
      <w:r w:rsidR="000939A9" w:rsidRPr="000939A9">
        <w:rPr>
          <w:rFonts w:ascii="Times New Roman" w:hAnsi="Times New Roman" w:cs="Times New Roman"/>
          <w:b/>
          <w:sz w:val="24"/>
          <w:szCs w:val="24"/>
        </w:rPr>
        <w:t xml:space="preserve">The RFP identifies the Government space that may be provided for performance.  Some transition activities are of a nature that </w:t>
      </w:r>
      <w:r w:rsidR="00A51F7C">
        <w:rPr>
          <w:rFonts w:ascii="Times New Roman" w:hAnsi="Times New Roman" w:cs="Times New Roman"/>
          <w:b/>
          <w:sz w:val="24"/>
          <w:szCs w:val="24"/>
        </w:rPr>
        <w:t>are</w:t>
      </w:r>
      <w:r w:rsidR="000939A9" w:rsidRPr="000939A9">
        <w:rPr>
          <w:rFonts w:ascii="Times New Roman" w:hAnsi="Times New Roman" w:cs="Times New Roman"/>
          <w:b/>
          <w:sz w:val="24"/>
          <w:szCs w:val="24"/>
        </w:rPr>
        <w:t xml:space="preserve"> not suited to be performed on-site (e.g. interviewing and HR functions).  The </w:t>
      </w:r>
      <w:r w:rsidR="0064078C">
        <w:rPr>
          <w:rFonts w:ascii="Times New Roman" w:hAnsi="Times New Roman" w:cs="Times New Roman"/>
          <w:b/>
          <w:sz w:val="24"/>
          <w:szCs w:val="24"/>
        </w:rPr>
        <w:t xml:space="preserve">proposed on-site transition activities and the individuals involved would have access to the same space as identified in the RFP.  </w:t>
      </w:r>
      <w:r w:rsidR="000939A9" w:rsidRPr="000939A9">
        <w:rPr>
          <w:rFonts w:ascii="Times New Roman" w:hAnsi="Times New Roman" w:cs="Times New Roman"/>
          <w:b/>
          <w:sz w:val="24"/>
          <w:szCs w:val="24"/>
        </w:rPr>
        <w:t>No change has been made to the RFP resulting from this question.</w:t>
      </w:r>
    </w:p>
    <w:p w:rsidR="00277250" w:rsidRDefault="00277250" w:rsidP="00264D45">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Q.7</w:t>
      </w:r>
      <w:r w:rsidR="00277250">
        <w:rPr>
          <w:rFonts w:ascii="Times New Roman" w:hAnsi="Times New Roman" w:cs="Times New Roman"/>
          <w:sz w:val="24"/>
          <w:szCs w:val="24"/>
        </w:rPr>
        <w:tab/>
      </w:r>
      <w:r w:rsidRPr="00520B38">
        <w:rPr>
          <w:rFonts w:ascii="Times New Roman" w:hAnsi="Times New Roman" w:cs="Times New Roman"/>
          <w:sz w:val="24"/>
          <w:szCs w:val="24"/>
        </w:rPr>
        <w:t xml:space="preserve">Paragraph D states "…anytime the Program Manager is changed…" and "…anytime a Key Person other than the Program Manager is changed..." regardless of duration in the role unlike paragraph F which states "...prior to fulfillment of the commitment letter received...".  Is it truly NETL's intention to potentially reduce the award fee pool if the PM or Key Personnel are changed even after the L.25 specified Commitment Letter period </w:t>
      </w:r>
      <w:r w:rsidRPr="00400801">
        <w:rPr>
          <w:rFonts w:ascii="Times New Roman" w:hAnsi="Times New Roman" w:cs="Times New Roman"/>
          <w:sz w:val="24"/>
          <w:szCs w:val="24"/>
        </w:rPr>
        <w:t>of 24 months?</w:t>
      </w:r>
    </w:p>
    <w:p w:rsidR="00277250" w:rsidRPr="00F20A3B" w:rsidRDefault="00277250" w:rsidP="00F20A3B">
      <w:pPr>
        <w:spacing w:after="0" w:line="240" w:lineRule="auto"/>
        <w:ind w:left="720" w:hanging="720"/>
        <w:rPr>
          <w:rFonts w:ascii="Times New Roman" w:hAnsi="Times New Roman" w:cs="Times New Roman"/>
          <w:sz w:val="24"/>
          <w:szCs w:val="24"/>
        </w:rPr>
      </w:pPr>
    </w:p>
    <w:p w:rsidR="00F20A3B" w:rsidRPr="00225AA0" w:rsidRDefault="00F20A3B" w:rsidP="00F20A3B">
      <w:pPr>
        <w:spacing w:after="0" w:line="240" w:lineRule="auto"/>
        <w:ind w:left="720" w:hanging="720"/>
        <w:rPr>
          <w:rFonts w:ascii="Times New Roman" w:hAnsi="Times New Roman" w:cs="Times New Roman"/>
          <w:b/>
          <w:sz w:val="24"/>
          <w:szCs w:val="24"/>
        </w:rPr>
      </w:pPr>
      <w:r w:rsidRPr="00225AA0">
        <w:rPr>
          <w:rFonts w:ascii="Times New Roman" w:hAnsi="Times New Roman" w:cs="Times New Roman"/>
          <w:b/>
          <w:sz w:val="24"/>
          <w:szCs w:val="24"/>
        </w:rPr>
        <w:t>RESPONSE:</w:t>
      </w:r>
    </w:p>
    <w:p w:rsidR="00277250" w:rsidRPr="00225AA0" w:rsidRDefault="00277250" w:rsidP="00F20A3B">
      <w:pPr>
        <w:spacing w:after="0" w:line="240" w:lineRule="auto"/>
        <w:ind w:left="720" w:hanging="720"/>
        <w:rPr>
          <w:rFonts w:ascii="Times New Roman" w:hAnsi="Times New Roman" w:cs="Times New Roman"/>
          <w:b/>
          <w:sz w:val="24"/>
          <w:szCs w:val="24"/>
        </w:rPr>
      </w:pPr>
      <w:r w:rsidRPr="00225AA0">
        <w:rPr>
          <w:rFonts w:ascii="Times New Roman" w:hAnsi="Times New Roman" w:cs="Times New Roman"/>
          <w:b/>
          <w:sz w:val="24"/>
          <w:szCs w:val="24"/>
        </w:rPr>
        <w:tab/>
      </w:r>
    </w:p>
    <w:p w:rsidR="00225AA0" w:rsidRDefault="00225AA0" w:rsidP="00F20A3B">
      <w:pPr>
        <w:spacing w:after="0" w:line="240" w:lineRule="auto"/>
        <w:ind w:left="720" w:hanging="720"/>
        <w:rPr>
          <w:rFonts w:ascii="Times New Roman" w:hAnsi="Times New Roman" w:cs="Times New Roman"/>
          <w:b/>
          <w:sz w:val="24"/>
          <w:szCs w:val="24"/>
        </w:rPr>
      </w:pPr>
      <w:r w:rsidRPr="00225AA0">
        <w:rPr>
          <w:rFonts w:ascii="Times New Roman" w:hAnsi="Times New Roman" w:cs="Times New Roman"/>
          <w:b/>
          <w:sz w:val="24"/>
          <w:szCs w:val="24"/>
        </w:rPr>
        <w:tab/>
      </w:r>
      <w:r w:rsidR="008A6635" w:rsidRPr="008A6635">
        <w:rPr>
          <w:rFonts w:ascii="Times New Roman" w:hAnsi="Times New Roman" w:cs="Times New Roman"/>
          <w:b/>
          <w:sz w:val="24"/>
          <w:szCs w:val="24"/>
        </w:rPr>
        <w:t>NETL has established the fee pool reduction amounts based on the need for continuity of services for the contract and the importance placed on the Key Personnel positions.  It is understood that sometime changes in Key Personnel is to the benefit of NETL in order to address performance concerns or to improve overall performance and that in some situations the change in Key Personnel may be due to catastrophic reasons (e.g. serious medical condition, death).  To accommodate such incidents, the clause includes in subparagraph D.3 the provision for the Contractor to request a waiver of all or part of the reduction from the Contracting Officer.  This provision provides the Contractor with the opportunity to present facts to be considered in the determination of a waiver.  The amounts identified in the clause are consistent with the relative importance associated with those positions.  No change has been made to the RFP resulting from this question.</w:t>
      </w:r>
    </w:p>
    <w:p w:rsidR="00225AA0" w:rsidRPr="00225AA0" w:rsidRDefault="00225AA0" w:rsidP="00F20A3B">
      <w:pPr>
        <w:spacing w:after="0" w:line="240" w:lineRule="auto"/>
        <w:ind w:left="720" w:hanging="720"/>
        <w:rPr>
          <w:rFonts w:ascii="Times New Roman" w:hAnsi="Times New Roman" w:cs="Times New Roman"/>
          <w:b/>
          <w:sz w:val="24"/>
          <w:szCs w:val="24"/>
        </w:rPr>
      </w:pPr>
    </w:p>
    <w:p w:rsidR="00225AA0"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Q.8</w:t>
      </w:r>
      <w:r w:rsidR="00225AA0">
        <w:rPr>
          <w:rFonts w:ascii="Times New Roman" w:hAnsi="Times New Roman" w:cs="Times New Roman"/>
          <w:sz w:val="24"/>
          <w:szCs w:val="24"/>
        </w:rPr>
        <w:tab/>
      </w:r>
      <w:r w:rsidRPr="00520B38">
        <w:rPr>
          <w:rFonts w:ascii="Times New Roman" w:hAnsi="Times New Roman" w:cs="Times New Roman"/>
          <w:sz w:val="24"/>
          <w:szCs w:val="24"/>
        </w:rPr>
        <w:t>Will incumbent staff currently supporting NETL under the RES contract, who are subject to DOE Order 142.3, Unclassified Foreign Visits and Assignments Program, retain their DOE Foreign Access Central Tracking System (FACTS) approval if they transfer to the winning bidder?  How many incumbent staff members subject to DOE Order 142.3 are potentially available to transfer to the winning bidder?</w:t>
      </w:r>
    </w:p>
    <w:p w:rsidR="00F20A3B" w:rsidRPr="00225AA0" w:rsidRDefault="00225AA0"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 </w:t>
      </w:r>
    </w:p>
    <w:p w:rsidR="00F20A3B" w:rsidRPr="00225AA0" w:rsidRDefault="00F20A3B" w:rsidP="00F20A3B">
      <w:pPr>
        <w:spacing w:after="0" w:line="240" w:lineRule="auto"/>
        <w:ind w:left="720" w:hanging="720"/>
        <w:rPr>
          <w:rFonts w:ascii="Times New Roman" w:hAnsi="Times New Roman" w:cs="Times New Roman"/>
          <w:b/>
          <w:sz w:val="24"/>
          <w:szCs w:val="24"/>
        </w:rPr>
      </w:pPr>
      <w:r w:rsidRPr="00225AA0">
        <w:rPr>
          <w:rFonts w:ascii="Times New Roman" w:hAnsi="Times New Roman" w:cs="Times New Roman"/>
          <w:b/>
          <w:sz w:val="24"/>
          <w:szCs w:val="24"/>
        </w:rPr>
        <w:t>RESPONSE:</w:t>
      </w:r>
    </w:p>
    <w:p w:rsidR="00225AA0" w:rsidRPr="00225AA0" w:rsidRDefault="00225AA0" w:rsidP="00F20A3B">
      <w:pPr>
        <w:spacing w:after="0" w:line="240" w:lineRule="auto"/>
        <w:ind w:left="720" w:hanging="720"/>
        <w:rPr>
          <w:rFonts w:ascii="Times New Roman" w:hAnsi="Times New Roman" w:cs="Times New Roman"/>
          <w:b/>
          <w:sz w:val="24"/>
          <w:szCs w:val="24"/>
        </w:rPr>
      </w:pPr>
    </w:p>
    <w:p w:rsidR="00225AA0" w:rsidRPr="00225AA0" w:rsidRDefault="00225AA0" w:rsidP="00F20A3B">
      <w:pPr>
        <w:spacing w:after="0" w:line="240" w:lineRule="auto"/>
        <w:ind w:left="720" w:hanging="720"/>
        <w:rPr>
          <w:rFonts w:ascii="Times New Roman" w:hAnsi="Times New Roman" w:cs="Times New Roman"/>
          <w:b/>
          <w:sz w:val="24"/>
          <w:szCs w:val="24"/>
        </w:rPr>
      </w:pPr>
      <w:r w:rsidRPr="00225AA0">
        <w:rPr>
          <w:rFonts w:ascii="Times New Roman" w:hAnsi="Times New Roman" w:cs="Times New Roman"/>
          <w:b/>
          <w:sz w:val="24"/>
          <w:szCs w:val="24"/>
        </w:rPr>
        <w:tab/>
      </w:r>
      <w:r w:rsidR="0064078C">
        <w:rPr>
          <w:rFonts w:ascii="Times New Roman" w:hAnsi="Times New Roman" w:cs="Times New Roman"/>
          <w:b/>
          <w:sz w:val="24"/>
          <w:szCs w:val="24"/>
        </w:rPr>
        <w:t>Incumbent staff currently supporting NETL under the RES contract, who are subject to DOE Order 142.3 would be required to resubmit the required information, identify a new host/sponsor, and obtain approvals during transition.</w:t>
      </w:r>
    </w:p>
    <w:p w:rsidR="00225AA0" w:rsidRDefault="00225AA0" w:rsidP="00F20A3B">
      <w:pPr>
        <w:spacing w:after="0" w:line="240" w:lineRule="auto"/>
        <w:ind w:left="720" w:hanging="720"/>
        <w:rPr>
          <w:rFonts w:ascii="Times New Roman" w:hAnsi="Times New Roman" w:cs="Times New Roman"/>
          <w:sz w:val="24"/>
          <w:szCs w:val="24"/>
        </w:rPr>
      </w:pPr>
    </w:p>
    <w:p w:rsidR="00A06223" w:rsidRDefault="00520B38" w:rsidP="00A062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Q.9</w:t>
      </w:r>
      <w:r w:rsidR="00A06223">
        <w:rPr>
          <w:rFonts w:ascii="Times New Roman" w:hAnsi="Times New Roman" w:cs="Times New Roman"/>
          <w:sz w:val="24"/>
          <w:szCs w:val="24"/>
        </w:rPr>
        <w:tab/>
      </w:r>
      <w:r w:rsidRPr="00520B38">
        <w:rPr>
          <w:rFonts w:ascii="Times New Roman" w:hAnsi="Times New Roman" w:cs="Times New Roman"/>
          <w:sz w:val="24"/>
          <w:szCs w:val="24"/>
        </w:rPr>
        <w:t>Is the cost of EVMS software included in the supplies/materials plug ($33M for CLINs 1 and 2 for 10 years) that's in the cost exhibits file?</w:t>
      </w:r>
    </w:p>
    <w:p w:rsidR="00A06223" w:rsidRPr="00A06223" w:rsidRDefault="00A06223" w:rsidP="00A06223">
      <w:pPr>
        <w:spacing w:after="0" w:line="240" w:lineRule="auto"/>
        <w:ind w:left="720" w:hanging="720"/>
        <w:rPr>
          <w:rFonts w:ascii="Times New Roman" w:hAnsi="Times New Roman" w:cs="Times New Roman"/>
          <w:sz w:val="24"/>
          <w:szCs w:val="24"/>
        </w:rPr>
      </w:pPr>
    </w:p>
    <w:p w:rsidR="00A06223" w:rsidRPr="00A06223" w:rsidRDefault="00A06223" w:rsidP="00A06223">
      <w:pPr>
        <w:spacing w:after="0" w:line="240" w:lineRule="auto"/>
        <w:ind w:left="720" w:hanging="720"/>
        <w:rPr>
          <w:rFonts w:ascii="Times New Roman" w:hAnsi="Times New Roman" w:cs="Times New Roman"/>
          <w:b/>
          <w:sz w:val="24"/>
          <w:szCs w:val="24"/>
        </w:rPr>
      </w:pPr>
      <w:r w:rsidRPr="00A06223">
        <w:rPr>
          <w:rFonts w:ascii="Times New Roman" w:hAnsi="Times New Roman" w:cs="Times New Roman"/>
          <w:b/>
          <w:sz w:val="24"/>
          <w:szCs w:val="24"/>
        </w:rPr>
        <w:t>RESPONSE:</w:t>
      </w:r>
    </w:p>
    <w:p w:rsidR="00A06223" w:rsidRPr="00A06223" w:rsidRDefault="00A06223" w:rsidP="00A06223">
      <w:pPr>
        <w:spacing w:after="0" w:line="240" w:lineRule="auto"/>
        <w:ind w:left="720" w:hanging="720"/>
        <w:rPr>
          <w:rFonts w:ascii="Times New Roman" w:hAnsi="Times New Roman" w:cs="Times New Roman"/>
          <w:b/>
          <w:sz w:val="24"/>
          <w:szCs w:val="24"/>
        </w:rPr>
      </w:pPr>
    </w:p>
    <w:p w:rsidR="00A06223" w:rsidRPr="00A06223" w:rsidRDefault="00A06223" w:rsidP="00A06223">
      <w:pPr>
        <w:spacing w:after="0" w:line="240" w:lineRule="auto"/>
        <w:ind w:left="720" w:hanging="720"/>
        <w:rPr>
          <w:rFonts w:ascii="Times New Roman" w:hAnsi="Times New Roman" w:cs="Times New Roman"/>
          <w:b/>
          <w:sz w:val="24"/>
          <w:szCs w:val="24"/>
        </w:rPr>
      </w:pPr>
      <w:r w:rsidRPr="00A06223">
        <w:rPr>
          <w:rFonts w:ascii="Times New Roman" w:hAnsi="Times New Roman" w:cs="Times New Roman"/>
          <w:b/>
          <w:sz w:val="24"/>
          <w:szCs w:val="24"/>
        </w:rPr>
        <w:tab/>
      </w:r>
      <w:r w:rsidR="0064078C">
        <w:rPr>
          <w:rFonts w:ascii="Times New Roman" w:hAnsi="Times New Roman" w:cs="Times New Roman"/>
          <w:b/>
          <w:sz w:val="24"/>
          <w:szCs w:val="24"/>
        </w:rPr>
        <w:t>The cost for any supplies/materials is included in the number provided by the Government.  This is an estimated amount to be used for evaluation of proposals and not a fixed pre-established ceiling amount.</w:t>
      </w:r>
    </w:p>
    <w:p w:rsidR="00980B34" w:rsidRDefault="00980B34" w:rsidP="00F20A3B">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Q.10</w:t>
      </w:r>
      <w:r w:rsidR="00980B34" w:rsidRPr="00980B34">
        <w:t xml:space="preserve"> </w:t>
      </w:r>
      <w:r w:rsidR="00980B34">
        <w:tab/>
      </w:r>
      <w:r w:rsidRPr="00520B38">
        <w:rPr>
          <w:rFonts w:ascii="Times New Roman" w:hAnsi="Times New Roman" w:cs="Times New Roman"/>
          <w:sz w:val="24"/>
          <w:szCs w:val="24"/>
        </w:rPr>
        <w:t xml:space="preserve">At the end of the Positions Qualifications table in J.8 Attachment D, it states that the historical number of Scientific &amp; Engineering FTEs listed above for CLIN 1 is 15 and the historical number of Scientific &amp; Engineering FTEs for CLIN 2 is 52.1 for a total of 67.1 Scientific &amp; Engineering FTEs. This number coincides with the total number of Scientific and Engineering FTEs (including Financial Budget Analysts) listed in the Positions Qualifications table in J.8 Attachment D of the Draft RFP.  Adding up the total number of Scientific and Engineering FTEs (including Financial Budget Analysts) from the Positions Qualifications table in J.8 Attachment D of the Final RFP yields a total of </w:t>
      </w:r>
      <w:r w:rsidRPr="00520B38">
        <w:rPr>
          <w:rFonts w:ascii="Times New Roman" w:hAnsi="Times New Roman" w:cs="Times New Roman"/>
          <w:sz w:val="24"/>
          <w:szCs w:val="24"/>
        </w:rPr>
        <w:lastRenderedPageBreak/>
        <w:t>68.45 FTEs.  Please clarify/reconcile the different values for total Scientific &amp; Engineering FTEs.</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B72DE3" w:rsidRDefault="00B72DE3" w:rsidP="00F20A3B">
      <w:pPr>
        <w:spacing w:after="0" w:line="240" w:lineRule="auto"/>
        <w:ind w:left="720" w:hanging="720"/>
        <w:rPr>
          <w:rFonts w:ascii="Times New Roman" w:hAnsi="Times New Roman" w:cs="Times New Roman"/>
          <w:b/>
          <w:sz w:val="24"/>
          <w:szCs w:val="24"/>
        </w:rPr>
      </w:pPr>
    </w:p>
    <w:p w:rsidR="00B72DE3" w:rsidRPr="00B72DE3" w:rsidRDefault="00B72DE3" w:rsidP="00B72DE3">
      <w:pPr>
        <w:spacing w:after="0" w:line="240" w:lineRule="auto"/>
        <w:ind w:left="1440" w:hanging="720"/>
        <w:rPr>
          <w:rFonts w:ascii="Times New Roman" w:hAnsi="Times New Roman" w:cs="Times New Roman"/>
          <w:b/>
          <w:sz w:val="24"/>
          <w:szCs w:val="24"/>
        </w:rPr>
      </w:pPr>
      <w:r>
        <w:rPr>
          <w:rFonts w:ascii="Times New Roman" w:hAnsi="Times New Roman" w:cs="Times New Roman"/>
          <w:b/>
          <w:sz w:val="24"/>
          <w:szCs w:val="24"/>
        </w:rPr>
        <w:t>The RFP has been amended to correct the mathematical error in Section J.8.</w:t>
      </w:r>
    </w:p>
    <w:p w:rsidR="00980B34" w:rsidRDefault="00980B34" w:rsidP="00EA68FB">
      <w:pPr>
        <w:spacing w:after="0" w:line="240" w:lineRule="auto"/>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Q.11</w:t>
      </w:r>
      <w:r w:rsidR="00980B34">
        <w:rPr>
          <w:rFonts w:ascii="Times New Roman" w:hAnsi="Times New Roman" w:cs="Times New Roman"/>
          <w:sz w:val="24"/>
          <w:szCs w:val="24"/>
        </w:rPr>
        <w:tab/>
      </w:r>
      <w:r w:rsidRPr="00520B38">
        <w:rPr>
          <w:rFonts w:ascii="Times New Roman" w:hAnsi="Times New Roman" w:cs="Times New Roman"/>
          <w:sz w:val="24"/>
          <w:szCs w:val="24"/>
        </w:rPr>
        <w:t>Is Volume II - Technical and Management Proposal the only volume that is required to include a cross reference matrix?  In which file should the Volume II - Technical and Management Proposal cross reference matrix be submitted?  If cross reference matrices are also required for Volumes I and III, in which files should they be submitted?</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A951A2" w:rsidRDefault="00487FDD"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487FDD" w:rsidRDefault="003E3DF3" w:rsidP="00957E2D">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bookmarkStart w:id="2" w:name="_Hlk491435590"/>
      <w:r w:rsidR="00C26E44">
        <w:rPr>
          <w:rFonts w:ascii="Times New Roman" w:hAnsi="Times New Roman" w:cs="Times New Roman"/>
          <w:b/>
          <w:sz w:val="24"/>
          <w:szCs w:val="24"/>
        </w:rPr>
        <w:t>The RFP has been amended to reflect that t</w:t>
      </w:r>
      <w:r w:rsidR="001F3BD3" w:rsidRPr="000D1409">
        <w:rPr>
          <w:rFonts w:ascii="Times New Roman" w:hAnsi="Times New Roman" w:cs="Times New Roman"/>
          <w:b/>
          <w:sz w:val="24"/>
          <w:szCs w:val="24"/>
        </w:rPr>
        <w:t>he Offeror shall include the Table of Contents (for each volume) a</w:t>
      </w:r>
      <w:r w:rsidR="001F3BD3">
        <w:rPr>
          <w:rFonts w:ascii="Times New Roman" w:hAnsi="Times New Roman" w:cs="Times New Roman"/>
          <w:b/>
          <w:sz w:val="24"/>
          <w:szCs w:val="24"/>
        </w:rPr>
        <w:t xml:space="preserve">nd any required Cross Reference </w:t>
      </w:r>
      <w:r w:rsidR="001F3BD3" w:rsidRPr="001F3BD3">
        <w:rPr>
          <w:rFonts w:ascii="Times New Roman" w:hAnsi="Times New Roman" w:cs="Times New Roman"/>
          <w:b/>
          <w:sz w:val="24"/>
          <w:szCs w:val="24"/>
          <w:highlight w:val="yellow"/>
        </w:rPr>
        <w:t>within</w:t>
      </w:r>
      <w:r w:rsidR="001F3BD3" w:rsidRPr="000D1409">
        <w:rPr>
          <w:rFonts w:ascii="Times New Roman" w:hAnsi="Times New Roman" w:cs="Times New Roman"/>
          <w:b/>
          <w:sz w:val="24"/>
          <w:szCs w:val="24"/>
        </w:rPr>
        <w:t xml:space="preserve"> volumes or files in the file submission for the cover </w:t>
      </w:r>
      <w:r w:rsidR="001F3BD3">
        <w:rPr>
          <w:rFonts w:ascii="Times New Roman" w:hAnsi="Times New Roman" w:cs="Times New Roman"/>
          <w:b/>
          <w:sz w:val="24"/>
          <w:szCs w:val="24"/>
        </w:rPr>
        <w:t>sheet under File 1 for Volume I (L.24 c)</w:t>
      </w:r>
      <w:bookmarkEnd w:id="2"/>
    </w:p>
    <w:p w:rsidR="00980B34" w:rsidRDefault="00980B34" w:rsidP="00F20A3B">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Q.12</w:t>
      </w:r>
      <w:r w:rsidR="00980B34">
        <w:rPr>
          <w:rFonts w:ascii="Times New Roman" w:hAnsi="Times New Roman" w:cs="Times New Roman"/>
          <w:sz w:val="24"/>
          <w:szCs w:val="24"/>
        </w:rPr>
        <w:tab/>
      </w:r>
      <w:r w:rsidRPr="00520B38">
        <w:rPr>
          <w:rFonts w:ascii="Times New Roman" w:hAnsi="Times New Roman" w:cs="Times New Roman"/>
          <w:sz w:val="24"/>
          <w:szCs w:val="24"/>
        </w:rPr>
        <w:t>RFP states "…Offerors shall not cross-reference to other volumes of the proposal…".  It also states "…any required Cross Reference between volumes or files…"  Please clarify this apparent conflict.</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982020" w:rsidRDefault="000D1409"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0D1409" w:rsidRDefault="000D1409" w:rsidP="000D1409">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bookmarkStart w:id="3" w:name="_Hlk491435303"/>
      <w:r w:rsidR="00C26E44">
        <w:rPr>
          <w:rFonts w:ascii="Times New Roman" w:hAnsi="Times New Roman" w:cs="Times New Roman"/>
          <w:b/>
          <w:sz w:val="24"/>
          <w:szCs w:val="24"/>
        </w:rPr>
        <w:t xml:space="preserve">The RFP has been amended.  </w:t>
      </w:r>
      <w:r w:rsidRPr="000D1409">
        <w:rPr>
          <w:rFonts w:ascii="Times New Roman" w:hAnsi="Times New Roman" w:cs="Times New Roman"/>
          <w:b/>
          <w:sz w:val="24"/>
          <w:szCs w:val="24"/>
        </w:rPr>
        <w:t xml:space="preserve">The </w:t>
      </w:r>
      <w:r w:rsidR="001F3BD3">
        <w:rPr>
          <w:rFonts w:ascii="Times New Roman" w:hAnsi="Times New Roman" w:cs="Times New Roman"/>
          <w:b/>
          <w:sz w:val="24"/>
          <w:szCs w:val="24"/>
        </w:rPr>
        <w:t xml:space="preserve">word ‘between” has been replaced with “within” to remove the potential conflict.  Volume cross references should not be done between volumes.  </w:t>
      </w:r>
    </w:p>
    <w:bookmarkEnd w:id="3"/>
    <w:p w:rsidR="00980B34" w:rsidRDefault="00980B34" w:rsidP="00F20A3B">
      <w:pPr>
        <w:spacing w:after="0" w:line="240" w:lineRule="auto"/>
        <w:ind w:left="720" w:hanging="720"/>
        <w:rPr>
          <w:rFonts w:ascii="Times New Roman" w:hAnsi="Times New Roman" w:cs="Times New Roman"/>
          <w:sz w:val="24"/>
          <w:szCs w:val="24"/>
        </w:rPr>
      </w:pPr>
    </w:p>
    <w:p w:rsidR="00980B34"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Q.13</w:t>
      </w:r>
      <w:r w:rsidR="00980B34">
        <w:rPr>
          <w:rFonts w:ascii="Times New Roman" w:hAnsi="Times New Roman" w:cs="Times New Roman"/>
          <w:sz w:val="24"/>
          <w:szCs w:val="24"/>
        </w:rPr>
        <w:tab/>
      </w:r>
      <w:r w:rsidRPr="00520B38">
        <w:rPr>
          <w:rFonts w:ascii="Times New Roman" w:hAnsi="Times New Roman" w:cs="Times New Roman"/>
          <w:sz w:val="24"/>
          <w:szCs w:val="24"/>
        </w:rPr>
        <w:t>RFP states "Each volume shall contain a… glossary of acronyms and abbreviations."  It also states "Volume level glossary of acronyms and abbreviations shall also be included in this File 1 for Volume 1."  In which file should the glossaries for Volumes I and III be submitted?</w:t>
      </w:r>
    </w:p>
    <w:p w:rsidR="00E25AD0" w:rsidRPr="00F20A3B" w:rsidRDefault="00E25AD0"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E25AD0" w:rsidRDefault="00E25AD0" w:rsidP="000939A9">
      <w:pPr>
        <w:spacing w:after="0" w:line="240" w:lineRule="auto"/>
        <w:rPr>
          <w:rFonts w:ascii="Times New Roman" w:hAnsi="Times New Roman" w:cs="Times New Roman"/>
          <w:sz w:val="24"/>
          <w:szCs w:val="24"/>
        </w:rPr>
      </w:pPr>
    </w:p>
    <w:p w:rsidR="001F3BD3" w:rsidRDefault="000D1409" w:rsidP="001F3BD3">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sidR="00C26E44">
        <w:rPr>
          <w:rFonts w:ascii="Times New Roman" w:hAnsi="Times New Roman" w:cs="Times New Roman"/>
          <w:b/>
          <w:sz w:val="24"/>
          <w:szCs w:val="24"/>
        </w:rPr>
        <w:t>T</w:t>
      </w:r>
      <w:r w:rsidR="001F3BD3" w:rsidRPr="000D1409">
        <w:rPr>
          <w:rFonts w:ascii="Times New Roman" w:hAnsi="Times New Roman" w:cs="Times New Roman"/>
          <w:b/>
          <w:sz w:val="24"/>
          <w:szCs w:val="24"/>
        </w:rPr>
        <w:t xml:space="preserve">he Offeror shall include the </w:t>
      </w:r>
      <w:r w:rsidR="001F3BD3">
        <w:rPr>
          <w:rFonts w:ascii="Times New Roman" w:hAnsi="Times New Roman" w:cs="Times New Roman"/>
          <w:b/>
          <w:sz w:val="24"/>
          <w:szCs w:val="24"/>
        </w:rPr>
        <w:t xml:space="preserve">Glossary for all Volumes in the </w:t>
      </w:r>
      <w:r w:rsidR="001F3BD3" w:rsidRPr="000D1409">
        <w:rPr>
          <w:rFonts w:ascii="Times New Roman" w:hAnsi="Times New Roman" w:cs="Times New Roman"/>
          <w:b/>
          <w:sz w:val="24"/>
          <w:szCs w:val="24"/>
        </w:rPr>
        <w:t xml:space="preserve">file submission for the cover </w:t>
      </w:r>
      <w:r w:rsidR="001F3BD3">
        <w:rPr>
          <w:rFonts w:ascii="Times New Roman" w:hAnsi="Times New Roman" w:cs="Times New Roman"/>
          <w:b/>
          <w:sz w:val="24"/>
          <w:szCs w:val="24"/>
        </w:rPr>
        <w:t>sheet under File 1 for Volume I (L.24 c)</w:t>
      </w:r>
    </w:p>
    <w:p w:rsidR="00E25AD0" w:rsidRDefault="00E25AD0" w:rsidP="00957E2D">
      <w:pPr>
        <w:spacing w:after="0" w:line="240" w:lineRule="auto"/>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Q.14</w:t>
      </w:r>
      <w:r w:rsidR="00980B34">
        <w:rPr>
          <w:rFonts w:ascii="Times New Roman" w:hAnsi="Times New Roman" w:cs="Times New Roman"/>
          <w:sz w:val="24"/>
          <w:szCs w:val="24"/>
        </w:rPr>
        <w:tab/>
      </w:r>
      <w:r w:rsidRPr="00520B38">
        <w:rPr>
          <w:rFonts w:ascii="Times New Roman" w:hAnsi="Times New Roman" w:cs="Times New Roman"/>
          <w:sz w:val="24"/>
          <w:szCs w:val="24"/>
        </w:rPr>
        <w:t>RFP states "Each volume shall contain a table of contents…"  It also specifies the files that comprise each volume some of which are required to have a table of contents, e.g. Volume I File 4.  Since proposal volumes are not submitted in a single file for the entire volume, are tables of contents provided within each file sufficient so that a volume table of contents is not required?  If a volume table of contents is required, in which file should that be submitted?</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2E7474" w:rsidRDefault="002E7474" w:rsidP="00F20A3B">
      <w:pPr>
        <w:spacing w:after="0" w:line="240" w:lineRule="auto"/>
        <w:ind w:left="720" w:hanging="720"/>
        <w:rPr>
          <w:rFonts w:ascii="Times New Roman" w:hAnsi="Times New Roman" w:cs="Times New Roman"/>
          <w:b/>
          <w:sz w:val="24"/>
          <w:szCs w:val="24"/>
        </w:rPr>
      </w:pPr>
    </w:p>
    <w:p w:rsidR="00980B34" w:rsidRPr="000D1409" w:rsidRDefault="000D1409"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sidRPr="000D1409">
        <w:rPr>
          <w:rFonts w:ascii="Times New Roman" w:hAnsi="Times New Roman" w:cs="Times New Roman"/>
          <w:b/>
          <w:sz w:val="24"/>
          <w:szCs w:val="24"/>
        </w:rPr>
        <w:t>Table of Contents for each file will be sufficient.</w:t>
      </w:r>
      <w:r w:rsidR="001F3BD3">
        <w:rPr>
          <w:rFonts w:ascii="Times New Roman" w:hAnsi="Times New Roman" w:cs="Times New Roman"/>
          <w:b/>
          <w:sz w:val="24"/>
          <w:szCs w:val="24"/>
        </w:rPr>
        <w:t xml:space="preserve">  If a volume level Table of Contents is provide, it is to be submitted as part of Volume I, File 1.</w:t>
      </w:r>
    </w:p>
    <w:p w:rsidR="000D1409" w:rsidRDefault="000D1409" w:rsidP="00F20A3B">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Q.15</w:t>
      </w:r>
      <w:r w:rsidR="00980B34">
        <w:rPr>
          <w:rFonts w:ascii="Times New Roman" w:hAnsi="Times New Roman" w:cs="Times New Roman"/>
          <w:sz w:val="24"/>
          <w:szCs w:val="24"/>
        </w:rPr>
        <w:tab/>
      </w:r>
      <w:r w:rsidRPr="00520B38">
        <w:rPr>
          <w:rFonts w:ascii="Times New Roman" w:hAnsi="Times New Roman" w:cs="Times New Roman"/>
          <w:sz w:val="24"/>
          <w:szCs w:val="24"/>
        </w:rPr>
        <w:t>RFP states "Each page shall, within the one inch top or bottom margins, set forth the solicitation number; name of the offeror; and as applicable, the legend...". Following sentence states "This is the only information that can be displayed within the top margin". Please clarify what information is required in the top margin?</w:t>
      </w:r>
      <w:r w:rsidR="00980B34" w:rsidRPr="00980B34">
        <w:rPr>
          <w:rFonts w:ascii="Times New Roman" w:hAnsi="Times New Roman" w:cs="Times New Roman"/>
          <w:sz w:val="24"/>
          <w:szCs w:val="24"/>
        </w:rPr>
        <w:t xml:space="preserve">  </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2E7474" w:rsidRDefault="002E7474" w:rsidP="00F20A3B">
      <w:pPr>
        <w:spacing w:after="0" w:line="240" w:lineRule="auto"/>
        <w:ind w:left="720" w:hanging="720"/>
        <w:rPr>
          <w:rFonts w:ascii="Times New Roman" w:hAnsi="Times New Roman" w:cs="Times New Roman"/>
          <w:b/>
          <w:sz w:val="24"/>
          <w:szCs w:val="24"/>
        </w:rPr>
      </w:pPr>
    </w:p>
    <w:p w:rsidR="00980B34" w:rsidRDefault="000D1409" w:rsidP="00C26E44">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C26E44">
        <w:rPr>
          <w:rFonts w:ascii="Times New Roman" w:hAnsi="Times New Roman" w:cs="Times New Roman"/>
          <w:b/>
          <w:sz w:val="24"/>
          <w:szCs w:val="24"/>
        </w:rPr>
        <w:t>E</w:t>
      </w:r>
      <w:r w:rsidRPr="0052559C">
        <w:rPr>
          <w:rFonts w:ascii="Times New Roman" w:hAnsi="Times New Roman" w:cs="Times New Roman"/>
          <w:b/>
          <w:sz w:val="24"/>
          <w:szCs w:val="24"/>
        </w:rPr>
        <w:t>ach page shall, within the one inch top or bottom margins, set forth the solicitation</w:t>
      </w:r>
      <w:r w:rsidR="00C26E44">
        <w:rPr>
          <w:rFonts w:ascii="Times New Roman" w:hAnsi="Times New Roman" w:cs="Times New Roman"/>
          <w:b/>
          <w:sz w:val="24"/>
          <w:szCs w:val="24"/>
        </w:rPr>
        <w:t xml:space="preserve"> </w:t>
      </w:r>
      <w:r w:rsidRPr="0052559C">
        <w:rPr>
          <w:rFonts w:ascii="Times New Roman" w:hAnsi="Times New Roman" w:cs="Times New Roman"/>
          <w:b/>
          <w:sz w:val="24"/>
          <w:szCs w:val="24"/>
        </w:rPr>
        <w:t>number; name of the offeror; and, as applicable, the legend in a</w:t>
      </w:r>
      <w:r w:rsidR="0052559C" w:rsidRPr="0052559C">
        <w:rPr>
          <w:rFonts w:ascii="Times New Roman" w:hAnsi="Times New Roman" w:cs="Times New Roman"/>
          <w:b/>
          <w:sz w:val="24"/>
          <w:szCs w:val="24"/>
        </w:rPr>
        <w:t>ccordance with paragrap</w:t>
      </w:r>
      <w:r w:rsidR="0052559C" w:rsidRPr="00957E2D">
        <w:rPr>
          <w:rFonts w:ascii="Times New Roman" w:hAnsi="Times New Roman" w:cs="Times New Roman"/>
          <w:b/>
          <w:sz w:val="24"/>
          <w:szCs w:val="24"/>
        </w:rPr>
        <w:t>h (e)(2)</w:t>
      </w:r>
      <w:r w:rsidRPr="0052559C">
        <w:rPr>
          <w:rFonts w:ascii="Times New Roman" w:hAnsi="Times New Roman" w:cs="Times New Roman"/>
          <w:b/>
          <w:sz w:val="24"/>
          <w:szCs w:val="24"/>
        </w:rPr>
        <w:t>. This is the only information that can be displayed within the</w:t>
      </w:r>
      <w:r w:rsidR="0052559C" w:rsidRPr="0052559C">
        <w:rPr>
          <w:rFonts w:ascii="Times New Roman" w:hAnsi="Times New Roman" w:cs="Times New Roman"/>
          <w:b/>
          <w:sz w:val="24"/>
          <w:szCs w:val="24"/>
        </w:rPr>
        <w:t xml:space="preserve"> </w:t>
      </w:r>
      <w:r w:rsidRPr="0052559C">
        <w:rPr>
          <w:rFonts w:ascii="Times New Roman" w:hAnsi="Times New Roman" w:cs="Times New Roman"/>
          <w:b/>
          <w:sz w:val="24"/>
          <w:szCs w:val="24"/>
        </w:rPr>
        <w:t>top margin.</w:t>
      </w:r>
      <w:r w:rsidR="0052559C" w:rsidRPr="0052559C">
        <w:rPr>
          <w:rFonts w:ascii="Times New Roman" w:hAnsi="Times New Roman" w:cs="Times New Roman"/>
          <w:b/>
          <w:sz w:val="24"/>
          <w:szCs w:val="24"/>
        </w:rPr>
        <w:t xml:space="preserve">  RFP will be </w:t>
      </w:r>
      <w:r w:rsidR="00C26E44">
        <w:rPr>
          <w:rFonts w:ascii="Times New Roman" w:hAnsi="Times New Roman" w:cs="Times New Roman"/>
          <w:b/>
          <w:sz w:val="24"/>
          <w:szCs w:val="24"/>
        </w:rPr>
        <w:t xml:space="preserve">amended to </w:t>
      </w:r>
      <w:r w:rsidR="0052559C" w:rsidRPr="0052559C">
        <w:rPr>
          <w:rFonts w:ascii="Times New Roman" w:hAnsi="Times New Roman" w:cs="Times New Roman"/>
          <w:b/>
          <w:sz w:val="24"/>
          <w:szCs w:val="24"/>
        </w:rPr>
        <w:t xml:space="preserve">include </w:t>
      </w:r>
      <w:r w:rsidR="00C26E44">
        <w:rPr>
          <w:rFonts w:ascii="Times New Roman" w:hAnsi="Times New Roman" w:cs="Times New Roman"/>
          <w:b/>
          <w:sz w:val="24"/>
          <w:szCs w:val="24"/>
        </w:rPr>
        <w:t>“</w:t>
      </w:r>
      <w:r w:rsidR="0052559C" w:rsidRPr="00605261">
        <w:rPr>
          <w:rFonts w:ascii="Times New Roman" w:hAnsi="Times New Roman" w:cs="Times New Roman"/>
          <w:b/>
          <w:sz w:val="24"/>
          <w:szCs w:val="24"/>
          <w:highlight w:val="yellow"/>
        </w:rPr>
        <w:t>dat</w:t>
      </w:r>
      <w:r w:rsidR="0052559C" w:rsidRPr="00605261">
        <w:rPr>
          <w:rFonts w:ascii="Times New Roman" w:hAnsi="Times New Roman" w:cs="Times New Roman"/>
          <w:sz w:val="24"/>
          <w:szCs w:val="24"/>
          <w:highlight w:val="yellow"/>
        </w:rPr>
        <w:t>e</w:t>
      </w:r>
      <w:r w:rsidR="00C26E44">
        <w:rPr>
          <w:rFonts w:ascii="Times New Roman" w:hAnsi="Times New Roman" w:cs="Times New Roman"/>
          <w:sz w:val="24"/>
          <w:szCs w:val="24"/>
        </w:rPr>
        <w:t>”</w:t>
      </w:r>
      <w:r w:rsidR="0052559C">
        <w:rPr>
          <w:rFonts w:ascii="Times New Roman" w:hAnsi="Times New Roman" w:cs="Times New Roman"/>
          <w:sz w:val="24"/>
          <w:szCs w:val="24"/>
        </w:rPr>
        <w:t>.</w:t>
      </w:r>
    </w:p>
    <w:p w:rsidR="0052559C" w:rsidRDefault="0052559C" w:rsidP="000D1409">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Q.16</w:t>
      </w:r>
      <w:r w:rsidR="00980B34">
        <w:rPr>
          <w:rFonts w:ascii="Times New Roman" w:hAnsi="Times New Roman" w:cs="Times New Roman"/>
          <w:sz w:val="24"/>
          <w:szCs w:val="24"/>
        </w:rPr>
        <w:tab/>
      </w:r>
      <w:r w:rsidRPr="00520B38">
        <w:rPr>
          <w:rFonts w:ascii="Times New Roman" w:hAnsi="Times New Roman" w:cs="Times New Roman"/>
          <w:sz w:val="24"/>
          <w:szCs w:val="24"/>
        </w:rPr>
        <w:t>Last sentence of cover page paragraphs states "All subsequent pages shall be appropriately numbered and identified with the name of the Offeror, the date, and the solicitation number to the extent practicable."  Including the date on all pages seems to conflict with what is allowed in the margins based on the requirements in section L.23 (f) (5).  Please clarify whether the date should be on all pages and if it should be in the top or bottom margin.</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2E7474" w:rsidRDefault="002E7474" w:rsidP="00F20A3B">
      <w:pPr>
        <w:spacing w:after="0" w:line="240" w:lineRule="auto"/>
        <w:ind w:left="720" w:hanging="720"/>
        <w:rPr>
          <w:rFonts w:ascii="Times New Roman" w:hAnsi="Times New Roman" w:cs="Times New Roman"/>
          <w:b/>
          <w:sz w:val="24"/>
          <w:szCs w:val="24"/>
        </w:rPr>
      </w:pPr>
    </w:p>
    <w:p w:rsidR="00980B34" w:rsidRPr="0052559C" w:rsidRDefault="0052559C"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ab/>
      </w:r>
      <w:r w:rsidR="00C26E44">
        <w:rPr>
          <w:rFonts w:ascii="Times New Roman" w:hAnsi="Times New Roman" w:cs="Times New Roman"/>
          <w:b/>
          <w:sz w:val="24"/>
          <w:szCs w:val="24"/>
        </w:rPr>
        <w:t>The RFP has been amended to include that a d</w:t>
      </w:r>
      <w:r w:rsidRPr="0052559C">
        <w:rPr>
          <w:rFonts w:ascii="Times New Roman" w:hAnsi="Times New Roman" w:cs="Times New Roman"/>
          <w:b/>
          <w:sz w:val="24"/>
          <w:szCs w:val="24"/>
        </w:rPr>
        <w:t>ate will be required in top margin as indicated in Question 15.</w:t>
      </w:r>
    </w:p>
    <w:p w:rsidR="0052559C" w:rsidRDefault="0052559C" w:rsidP="00F20A3B">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Q.17</w:t>
      </w:r>
      <w:r w:rsidR="00980B34">
        <w:rPr>
          <w:rFonts w:ascii="Times New Roman" w:hAnsi="Times New Roman" w:cs="Times New Roman"/>
          <w:sz w:val="24"/>
          <w:szCs w:val="24"/>
        </w:rPr>
        <w:tab/>
      </w:r>
      <w:r w:rsidRPr="00520B38">
        <w:rPr>
          <w:rFonts w:ascii="Times New Roman" w:hAnsi="Times New Roman" w:cs="Times New Roman"/>
          <w:sz w:val="24"/>
          <w:szCs w:val="24"/>
        </w:rPr>
        <w:t>RFP states "The Performance Reference Information Form (Exhibit E) is limited to the form and one additional sheet" and "Relevant past performance discussion is limited to 2 pages per contract/project, per entity.”  Does this mean the page limitation for each contract/project is 4 pages, i.e. Exhibit E with one additional page plus 2 pages for relevant past performance discussion?</w:t>
      </w:r>
      <w:r w:rsidR="00980B34" w:rsidRPr="00980B34">
        <w:rPr>
          <w:rFonts w:ascii="Times New Roman" w:hAnsi="Times New Roman" w:cs="Times New Roman"/>
          <w:sz w:val="24"/>
          <w:szCs w:val="24"/>
        </w:rPr>
        <w:t xml:space="preserve">  </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3C1FE0" w:rsidRDefault="0052559C"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52559C" w:rsidRDefault="0052559C"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t>YES</w:t>
      </w:r>
    </w:p>
    <w:p w:rsidR="00980B34" w:rsidRDefault="00980B34" w:rsidP="00F20A3B">
      <w:pPr>
        <w:spacing w:after="0" w:line="240" w:lineRule="auto"/>
        <w:ind w:left="720" w:hanging="720"/>
        <w:rPr>
          <w:rFonts w:ascii="Times New Roman" w:hAnsi="Times New Roman" w:cs="Times New Roman"/>
          <w:sz w:val="24"/>
          <w:szCs w:val="24"/>
        </w:rPr>
      </w:pPr>
    </w:p>
    <w:p w:rsidR="00F20A3B" w:rsidRDefault="00520B38"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Q.18</w:t>
      </w:r>
      <w:r w:rsidR="00980B34">
        <w:rPr>
          <w:rFonts w:ascii="Times New Roman" w:hAnsi="Times New Roman" w:cs="Times New Roman"/>
          <w:sz w:val="24"/>
          <w:szCs w:val="24"/>
        </w:rPr>
        <w:tab/>
      </w:r>
      <w:r w:rsidR="000939A9" w:rsidRPr="000939A9">
        <w:rPr>
          <w:rFonts w:ascii="Times New Roman" w:hAnsi="Times New Roman" w:cs="Times New Roman"/>
          <w:sz w:val="24"/>
          <w:szCs w:val="24"/>
        </w:rPr>
        <w:t xml:space="preserve">Since Offerors' approaches and supporting discussion on quality assurance must be compliant with </w:t>
      </w:r>
      <w:bookmarkStart w:id="4" w:name="_Hlk491265116"/>
      <w:r w:rsidR="000939A9" w:rsidRPr="000939A9">
        <w:rPr>
          <w:rFonts w:ascii="Times New Roman" w:hAnsi="Times New Roman" w:cs="Times New Roman"/>
          <w:sz w:val="24"/>
          <w:szCs w:val="24"/>
        </w:rPr>
        <w:t>NETL Order 414.1, Quality Management System Program Plan, and NETL Order 450.4 Environmental, Safety, and Health Communications Plan</w:t>
      </w:r>
      <w:bookmarkEnd w:id="4"/>
      <w:r w:rsidR="000939A9" w:rsidRPr="000939A9">
        <w:rPr>
          <w:rFonts w:ascii="Times New Roman" w:hAnsi="Times New Roman" w:cs="Times New Roman"/>
          <w:sz w:val="24"/>
          <w:szCs w:val="24"/>
        </w:rPr>
        <w:t>, would the Government provide these NETL Orders in the electronic reading room?</w:t>
      </w:r>
      <w:r w:rsidR="00980B34" w:rsidRPr="00980B34">
        <w:rPr>
          <w:rFonts w:ascii="Times New Roman" w:hAnsi="Times New Roman" w:cs="Times New Roman"/>
          <w:sz w:val="24"/>
          <w:szCs w:val="24"/>
        </w:rPr>
        <w:t xml:space="preserve">  </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3C1FE0" w:rsidRDefault="003C1FE0" w:rsidP="00F20A3B">
      <w:pPr>
        <w:spacing w:after="0" w:line="240" w:lineRule="auto"/>
        <w:ind w:left="720" w:hanging="720"/>
        <w:rPr>
          <w:rFonts w:ascii="Times New Roman" w:hAnsi="Times New Roman" w:cs="Times New Roman"/>
          <w:b/>
          <w:sz w:val="24"/>
          <w:szCs w:val="24"/>
        </w:rPr>
      </w:pPr>
    </w:p>
    <w:p w:rsidR="00980B34" w:rsidRPr="00FC099A" w:rsidRDefault="00FC099A"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 xml:space="preserve">The </w:t>
      </w:r>
      <w:r w:rsidRPr="00FC099A">
        <w:rPr>
          <w:rFonts w:ascii="Times New Roman" w:hAnsi="Times New Roman" w:cs="Times New Roman"/>
          <w:b/>
          <w:sz w:val="24"/>
          <w:szCs w:val="24"/>
        </w:rPr>
        <w:t>NETL Order 414.1, Quality</w:t>
      </w:r>
      <w:r>
        <w:rPr>
          <w:rFonts w:ascii="Times New Roman" w:hAnsi="Times New Roman" w:cs="Times New Roman"/>
          <w:b/>
          <w:sz w:val="24"/>
          <w:szCs w:val="24"/>
        </w:rPr>
        <w:t xml:space="preserve"> Assurance</w:t>
      </w:r>
      <w:r w:rsidRPr="00FC099A">
        <w:rPr>
          <w:rFonts w:ascii="Times New Roman" w:hAnsi="Times New Roman" w:cs="Times New Roman"/>
          <w:b/>
          <w:sz w:val="24"/>
          <w:szCs w:val="24"/>
        </w:rPr>
        <w:t xml:space="preserve">, and NETL Order 450.4 Environmental, Safety, and Health Communications Plan </w:t>
      </w:r>
      <w:r>
        <w:rPr>
          <w:rFonts w:ascii="Times New Roman" w:hAnsi="Times New Roman" w:cs="Times New Roman"/>
          <w:b/>
          <w:sz w:val="24"/>
          <w:szCs w:val="24"/>
        </w:rPr>
        <w:t>and</w:t>
      </w:r>
      <w:r w:rsidRPr="00FC099A">
        <w:t xml:space="preserve"> </w:t>
      </w:r>
      <w:r w:rsidRPr="00FC099A">
        <w:rPr>
          <w:rFonts w:ascii="Times New Roman" w:hAnsi="Times New Roman" w:cs="Times New Roman"/>
          <w:b/>
          <w:sz w:val="24"/>
          <w:szCs w:val="24"/>
        </w:rPr>
        <w:t>Environmental Safety and Health Management System O 440.1</w:t>
      </w:r>
      <w:r>
        <w:rPr>
          <w:rFonts w:ascii="Times New Roman" w:hAnsi="Times New Roman" w:cs="Times New Roman"/>
          <w:b/>
          <w:sz w:val="24"/>
          <w:szCs w:val="24"/>
        </w:rPr>
        <w:t xml:space="preserve"> </w:t>
      </w:r>
      <w:r w:rsidRPr="00FC099A">
        <w:rPr>
          <w:rFonts w:ascii="Times New Roman" w:hAnsi="Times New Roman" w:cs="Times New Roman"/>
          <w:b/>
          <w:sz w:val="24"/>
          <w:szCs w:val="24"/>
        </w:rPr>
        <w:t>are located on the electronic reading room at http://www.netl.doe.gov/business/site-support. No change has been made to the RFP resulting from this question.</w:t>
      </w:r>
    </w:p>
    <w:p w:rsidR="00FC099A" w:rsidRDefault="00FC099A" w:rsidP="00F20A3B">
      <w:pPr>
        <w:spacing w:after="0" w:line="240" w:lineRule="auto"/>
        <w:ind w:left="720" w:hanging="720"/>
        <w:rPr>
          <w:rFonts w:ascii="Times New Roman" w:hAnsi="Times New Roman" w:cs="Times New Roman"/>
          <w:sz w:val="24"/>
          <w:szCs w:val="24"/>
        </w:rPr>
      </w:pPr>
    </w:p>
    <w:p w:rsidR="000939A9" w:rsidRPr="000939A9" w:rsidRDefault="000939A9" w:rsidP="000939A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Q.19</w:t>
      </w:r>
      <w:r w:rsidR="00980B34">
        <w:rPr>
          <w:rFonts w:ascii="Times New Roman" w:hAnsi="Times New Roman" w:cs="Times New Roman"/>
          <w:sz w:val="24"/>
          <w:szCs w:val="24"/>
        </w:rPr>
        <w:tab/>
      </w:r>
      <w:r w:rsidRPr="000939A9">
        <w:rPr>
          <w:rFonts w:ascii="Times New Roman" w:hAnsi="Times New Roman" w:cs="Times New Roman"/>
          <w:sz w:val="24"/>
          <w:szCs w:val="24"/>
        </w:rPr>
        <w:t>"L.25(g)(b) Subcontractor and Other Entity Experience states “In addition to the Offeror’s relevant experience, the Offeror shall describe the relevant experience of any proposed named subcontractors and other named entities that are proposed to perform work under this contract”. It also states “Other entities may include, for example, members of a limited liability company (LLC) or joint venture, an affiliate of the Offeror, or other major and/or critical subcontractor”.</w:t>
      </w:r>
    </w:p>
    <w:p w:rsidR="000939A9" w:rsidRPr="000939A9" w:rsidRDefault="000939A9" w:rsidP="000939A9">
      <w:pPr>
        <w:spacing w:after="0" w:line="240" w:lineRule="auto"/>
        <w:ind w:left="720"/>
        <w:rPr>
          <w:rFonts w:ascii="Times New Roman" w:hAnsi="Times New Roman" w:cs="Times New Roman"/>
          <w:sz w:val="24"/>
          <w:szCs w:val="24"/>
        </w:rPr>
      </w:pPr>
      <w:r w:rsidRPr="000939A9">
        <w:rPr>
          <w:rFonts w:ascii="Times New Roman" w:hAnsi="Times New Roman" w:cs="Times New Roman"/>
          <w:sz w:val="24"/>
          <w:szCs w:val="24"/>
        </w:rPr>
        <w:t>L.26(2)(j) RFP defines major or critical subcontractor as “Any subcontractor proposed to perform a significant portion of a CLIN (proposed cost reimbursement or time and material type subcontract with estimated cost in excess of $1M per year)”.</w:t>
      </w:r>
    </w:p>
    <w:p w:rsidR="00F20A3B" w:rsidRDefault="000939A9" w:rsidP="000939A9">
      <w:pPr>
        <w:spacing w:after="0" w:line="240" w:lineRule="auto"/>
        <w:ind w:left="720"/>
        <w:rPr>
          <w:rFonts w:ascii="Times New Roman" w:hAnsi="Times New Roman" w:cs="Times New Roman"/>
          <w:sz w:val="24"/>
          <w:szCs w:val="24"/>
        </w:rPr>
      </w:pPr>
      <w:r w:rsidRPr="000939A9">
        <w:rPr>
          <w:rFonts w:ascii="Times New Roman" w:hAnsi="Times New Roman" w:cs="Times New Roman"/>
          <w:sz w:val="24"/>
          <w:szCs w:val="24"/>
        </w:rPr>
        <w:t>Based on these instructions, our interpretation is that an experience discussion is only required for subcontractors and entities that will perform over $1M of cost reimbursement or time and material work per year. Please confirm that this interpretation is correct."</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612206" w:rsidRDefault="00612206" w:rsidP="00F20A3B">
      <w:pPr>
        <w:spacing w:after="0" w:line="240" w:lineRule="auto"/>
        <w:ind w:left="720" w:hanging="720"/>
        <w:rPr>
          <w:rFonts w:ascii="Times New Roman" w:hAnsi="Times New Roman" w:cs="Times New Roman"/>
          <w:b/>
          <w:sz w:val="24"/>
          <w:szCs w:val="24"/>
        </w:rPr>
      </w:pPr>
    </w:p>
    <w:p w:rsidR="002F5802" w:rsidRDefault="002F5802"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t>Yes, interpretation is correct</w:t>
      </w:r>
    </w:p>
    <w:p w:rsidR="006C2D4D" w:rsidRDefault="006C2D4D" w:rsidP="00F20A3B">
      <w:pPr>
        <w:spacing w:after="0" w:line="240" w:lineRule="auto"/>
        <w:ind w:left="720" w:hanging="720"/>
        <w:rPr>
          <w:rFonts w:ascii="Times New Roman" w:hAnsi="Times New Roman" w:cs="Times New Roman"/>
          <w:sz w:val="24"/>
          <w:szCs w:val="24"/>
        </w:rPr>
      </w:pPr>
    </w:p>
    <w:p w:rsidR="00F20A3B" w:rsidRDefault="000939A9"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Q.20</w:t>
      </w:r>
      <w:r w:rsidR="00980B34">
        <w:rPr>
          <w:rFonts w:ascii="Times New Roman" w:hAnsi="Times New Roman" w:cs="Times New Roman"/>
          <w:sz w:val="24"/>
          <w:szCs w:val="24"/>
        </w:rPr>
        <w:tab/>
      </w:r>
      <w:r w:rsidRPr="000939A9">
        <w:rPr>
          <w:rFonts w:ascii="Times New Roman" w:hAnsi="Times New Roman" w:cs="Times New Roman"/>
          <w:sz w:val="24"/>
          <w:szCs w:val="24"/>
        </w:rPr>
        <w:t>To level the playing field for all bidders (incumbent and non-incumbent), would the Government consider excluding Transition costs from the Total Evaluated Price?</w:t>
      </w:r>
    </w:p>
    <w:p w:rsidR="00980B34" w:rsidRPr="00F20A3B" w:rsidRDefault="00980B34" w:rsidP="00F20A3B">
      <w:pPr>
        <w:spacing w:after="0" w:line="240" w:lineRule="auto"/>
        <w:ind w:left="720" w:hanging="720"/>
        <w:rPr>
          <w:rFonts w:ascii="Times New Roman" w:hAnsi="Times New Roman" w:cs="Times New Roman"/>
          <w:sz w:val="24"/>
          <w:szCs w:val="24"/>
        </w:rPr>
      </w:pPr>
    </w:p>
    <w:p w:rsidR="00F20A3B" w:rsidRDefault="00F20A3B"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CB3A1F" w:rsidRDefault="00CB3A1F" w:rsidP="00F20A3B">
      <w:pPr>
        <w:spacing w:after="0" w:line="240" w:lineRule="auto"/>
        <w:ind w:left="720" w:hanging="720"/>
        <w:rPr>
          <w:rFonts w:ascii="Times New Roman" w:hAnsi="Times New Roman" w:cs="Times New Roman"/>
          <w:b/>
          <w:sz w:val="24"/>
          <w:szCs w:val="24"/>
        </w:rPr>
      </w:pPr>
    </w:p>
    <w:p w:rsidR="002F5802" w:rsidRDefault="002F5802" w:rsidP="00F20A3B">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t xml:space="preserve">Transition cost will remain part of the Total Evaluated Price. </w:t>
      </w:r>
    </w:p>
    <w:p w:rsidR="00980B34" w:rsidRDefault="00980B34" w:rsidP="00F20A3B">
      <w:pPr>
        <w:spacing w:after="0" w:line="240" w:lineRule="auto"/>
        <w:ind w:left="720" w:hanging="720"/>
        <w:rPr>
          <w:rFonts w:ascii="Times New Roman" w:hAnsi="Times New Roman" w:cs="Times New Roman"/>
          <w:sz w:val="24"/>
          <w:szCs w:val="24"/>
        </w:rPr>
      </w:pPr>
    </w:p>
    <w:p w:rsidR="00980B34" w:rsidRDefault="000939A9"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Q.21</w:t>
      </w:r>
      <w:r w:rsidR="00980B34">
        <w:rPr>
          <w:rFonts w:ascii="Times New Roman" w:hAnsi="Times New Roman" w:cs="Times New Roman"/>
          <w:sz w:val="24"/>
          <w:szCs w:val="24"/>
        </w:rPr>
        <w:tab/>
      </w:r>
      <w:r w:rsidRPr="000939A9">
        <w:rPr>
          <w:rFonts w:ascii="Times New Roman" w:hAnsi="Times New Roman" w:cs="Times New Roman"/>
          <w:sz w:val="24"/>
          <w:szCs w:val="24"/>
        </w:rPr>
        <w:t>Would the Government expand on the methodology that will be used to score proposals against the criterion, e.g. ratings scale of outstanding, good, satisfactory, marginal, or unacceptable and how those ratings will be determined?</w:t>
      </w:r>
    </w:p>
    <w:p w:rsidR="00980B34" w:rsidRDefault="00980B34" w:rsidP="00F20A3B">
      <w:pPr>
        <w:spacing w:after="0" w:line="240" w:lineRule="auto"/>
        <w:ind w:left="720" w:hanging="720"/>
        <w:rPr>
          <w:rFonts w:ascii="Times New Roman" w:hAnsi="Times New Roman" w:cs="Times New Roman"/>
          <w:sz w:val="24"/>
          <w:szCs w:val="24"/>
        </w:rPr>
      </w:pPr>
    </w:p>
    <w:p w:rsidR="00980B34" w:rsidRDefault="00980B34" w:rsidP="00F20A3B">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6E6DA2" w:rsidRDefault="006E6DA2" w:rsidP="00F20A3B">
      <w:pPr>
        <w:spacing w:after="0" w:line="240" w:lineRule="auto"/>
        <w:ind w:left="720" w:hanging="720"/>
        <w:rPr>
          <w:rFonts w:ascii="Times New Roman" w:hAnsi="Times New Roman" w:cs="Times New Roman"/>
          <w:b/>
          <w:sz w:val="24"/>
          <w:szCs w:val="24"/>
        </w:rPr>
      </w:pPr>
    </w:p>
    <w:p w:rsidR="00B463FA" w:rsidRDefault="00B463FA" w:rsidP="00B463FA">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The Government does not provide rating scales or methodology on evaluation in the solicitation.  Each Offeror is provided with the evaluation criteria and the relative importance of each criteria in accordance with the FAR.</w:t>
      </w:r>
    </w:p>
    <w:p w:rsidR="00980B34" w:rsidRDefault="00980B34" w:rsidP="00F20A3B">
      <w:pPr>
        <w:spacing w:after="0" w:line="240" w:lineRule="auto"/>
        <w:ind w:left="720" w:hanging="720"/>
        <w:rPr>
          <w:rFonts w:ascii="Times New Roman" w:hAnsi="Times New Roman" w:cs="Times New Roman"/>
          <w:sz w:val="24"/>
          <w:szCs w:val="24"/>
        </w:rPr>
      </w:pPr>
    </w:p>
    <w:p w:rsidR="00980B34" w:rsidRDefault="000939A9" w:rsidP="00F20A3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Q.22</w:t>
      </w:r>
      <w:r w:rsidR="00980B34">
        <w:rPr>
          <w:rFonts w:ascii="Times New Roman" w:hAnsi="Times New Roman" w:cs="Times New Roman"/>
          <w:sz w:val="24"/>
          <w:szCs w:val="24"/>
        </w:rPr>
        <w:tab/>
      </w:r>
      <w:r w:rsidR="002F5802" w:rsidRPr="002F5802">
        <w:rPr>
          <w:rFonts w:ascii="Times New Roman" w:hAnsi="Times New Roman" w:cs="Times New Roman"/>
          <w:sz w:val="24"/>
          <w:szCs w:val="24"/>
        </w:rPr>
        <w:t>PWS - CLIN 1 - 4.2 Business Development and Partnership and CLIN 2 Program Execution &amp; Integration seem to overlap.  Would the Government clarify if this is one role that cuts across both CLINs or two separate roles within each CLIN?</w:t>
      </w:r>
    </w:p>
    <w:p w:rsidR="00980B34" w:rsidRDefault="00980B34" w:rsidP="00F20A3B">
      <w:pPr>
        <w:spacing w:after="0" w:line="240" w:lineRule="auto"/>
        <w:ind w:left="720" w:hanging="720"/>
        <w:rPr>
          <w:rFonts w:ascii="Times New Roman" w:hAnsi="Times New Roman" w:cs="Times New Roman"/>
          <w:sz w:val="24"/>
          <w:szCs w:val="24"/>
        </w:rPr>
      </w:pPr>
    </w:p>
    <w:p w:rsidR="00C26E44" w:rsidRDefault="00980B34" w:rsidP="00C26E44">
      <w:pPr>
        <w:spacing w:after="0" w:line="240" w:lineRule="auto"/>
        <w:ind w:left="720" w:hanging="720"/>
        <w:rPr>
          <w:rFonts w:ascii="Times New Roman" w:hAnsi="Times New Roman" w:cs="Times New Roman"/>
          <w:b/>
          <w:sz w:val="24"/>
          <w:szCs w:val="24"/>
        </w:rPr>
      </w:pPr>
      <w:r w:rsidRPr="006C2D4D">
        <w:rPr>
          <w:rFonts w:ascii="Times New Roman" w:hAnsi="Times New Roman" w:cs="Times New Roman"/>
          <w:b/>
          <w:sz w:val="24"/>
          <w:szCs w:val="24"/>
        </w:rPr>
        <w:t>RESPONSE:</w:t>
      </w:r>
    </w:p>
    <w:p w:rsidR="00C26E44" w:rsidRDefault="00C26E44" w:rsidP="00C26E44">
      <w:pPr>
        <w:spacing w:after="0" w:line="240" w:lineRule="auto"/>
        <w:ind w:left="720" w:hanging="720"/>
        <w:rPr>
          <w:rFonts w:ascii="Times New Roman" w:hAnsi="Times New Roman" w:cs="Times New Roman"/>
          <w:b/>
          <w:sz w:val="24"/>
          <w:szCs w:val="24"/>
        </w:rPr>
      </w:pPr>
    </w:p>
    <w:p w:rsidR="00C26E44" w:rsidRPr="00C26E44" w:rsidRDefault="00C26E44" w:rsidP="00C26E44">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Some of the functionality may appear to overlap, however the intent of these areas is that CLIN 1  4.2 Business Development and Partnership is intended to provide the </w:t>
      </w:r>
      <w:r w:rsidRPr="00C26E44">
        <w:rPr>
          <w:rFonts w:ascii="Times New Roman" w:hAnsi="Times New Roman" w:cs="Times New Roman"/>
          <w:b/>
          <w:sz w:val="24"/>
          <w:szCs w:val="24"/>
        </w:rPr>
        <w:t xml:space="preserve">effort to assist in the coordination and facilitations of </w:t>
      </w:r>
      <w:r w:rsidR="00987BB0">
        <w:rPr>
          <w:rFonts w:ascii="Times New Roman" w:hAnsi="Times New Roman" w:cs="Times New Roman"/>
          <w:b/>
          <w:sz w:val="24"/>
          <w:szCs w:val="24"/>
        </w:rPr>
        <w:t xml:space="preserve">new </w:t>
      </w:r>
      <w:r w:rsidRPr="00C26E44">
        <w:rPr>
          <w:rFonts w:ascii="Times New Roman" w:hAnsi="Times New Roman" w:cs="Times New Roman"/>
          <w:b/>
          <w:sz w:val="24"/>
          <w:szCs w:val="24"/>
        </w:rPr>
        <w:t xml:space="preserve">business development, whereas CLIN 2 </w:t>
      </w:r>
      <w:r w:rsidR="00987BB0">
        <w:rPr>
          <w:rFonts w:ascii="Times New Roman" w:hAnsi="Times New Roman" w:cs="Times New Roman"/>
          <w:b/>
          <w:sz w:val="24"/>
          <w:szCs w:val="24"/>
        </w:rPr>
        <w:t xml:space="preserve"> Program Execution &amp; Integration is intended to provide </w:t>
      </w:r>
      <w:r w:rsidRPr="00C26E44">
        <w:rPr>
          <w:rFonts w:ascii="Times New Roman" w:hAnsi="Times New Roman" w:cs="Times New Roman"/>
          <w:b/>
          <w:sz w:val="24"/>
          <w:szCs w:val="24"/>
        </w:rPr>
        <w:t>technical expertise that will be brought together to address the technical challenges being sought by a customer</w:t>
      </w:r>
      <w:r w:rsidR="00987BB0">
        <w:rPr>
          <w:rFonts w:ascii="Times New Roman" w:hAnsi="Times New Roman" w:cs="Times New Roman"/>
          <w:b/>
          <w:sz w:val="24"/>
          <w:szCs w:val="24"/>
        </w:rPr>
        <w:t xml:space="preserve"> for specific programs and projects</w:t>
      </w:r>
      <w:r w:rsidRPr="00C26E44">
        <w:rPr>
          <w:rFonts w:ascii="Times New Roman" w:hAnsi="Times New Roman" w:cs="Times New Roman"/>
          <w:b/>
          <w:sz w:val="24"/>
          <w:szCs w:val="24"/>
        </w:rPr>
        <w:t>.</w:t>
      </w:r>
    </w:p>
    <w:p w:rsidR="00C26E44" w:rsidRDefault="00C26E44" w:rsidP="00F20A3B">
      <w:pPr>
        <w:spacing w:after="0" w:line="240" w:lineRule="auto"/>
        <w:ind w:left="720" w:hanging="720"/>
        <w:rPr>
          <w:rFonts w:ascii="Times New Roman" w:hAnsi="Times New Roman" w:cs="Times New Roman"/>
          <w:b/>
          <w:sz w:val="24"/>
          <w:szCs w:val="24"/>
        </w:rPr>
      </w:pPr>
    </w:p>
    <w:p w:rsidR="006E6DA2" w:rsidRDefault="006E6DA2" w:rsidP="00F20A3B">
      <w:pPr>
        <w:spacing w:after="0" w:line="240" w:lineRule="auto"/>
        <w:ind w:left="720" w:hanging="720"/>
        <w:rPr>
          <w:rFonts w:ascii="Times New Roman" w:hAnsi="Times New Roman" w:cs="Times New Roman"/>
          <w:b/>
          <w:sz w:val="24"/>
          <w:szCs w:val="24"/>
        </w:rPr>
      </w:pPr>
    </w:p>
    <w:p w:rsidR="002F5802" w:rsidRPr="002F5802" w:rsidRDefault="002F5802" w:rsidP="002F5802">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Q.23</w:t>
      </w:r>
      <w:r w:rsidRPr="002F5802">
        <w:rPr>
          <w:rFonts w:ascii="Times New Roman" w:hAnsi="Times New Roman" w:cs="Times New Roman"/>
          <w:b/>
          <w:sz w:val="24"/>
          <w:szCs w:val="24"/>
        </w:rPr>
        <w:tab/>
      </w:r>
      <w:r w:rsidRPr="002F5802">
        <w:rPr>
          <w:rFonts w:ascii="Times New Roman" w:hAnsi="Times New Roman" w:cs="Times New Roman"/>
          <w:sz w:val="24"/>
          <w:szCs w:val="24"/>
        </w:rPr>
        <w:t>The Final RFP Executive Summary clearly articulated a significant change from the Draft RFP with removal of Service Contract Act clauses. However, Section L.26 (2) retained definition of the terms "Collective Bargaining Agreement" and "Wage Determination" which would be applicable to SCA covered contracts. Additionally, file "DE-SOL-0010762-Exhibit-B-Cost-Exhibits-7-31-2017.xlsx" Tab "Exhibit B4" retained General Clerk and Secretary labor categories. Please confirm the L.26 (2) definitions and Exhibit B4 labor categories, identified above, are residual content from the Draft RFP and no longer applicable given the significant change with Final RFP removal of Service Contract Act clauses.</w:t>
      </w:r>
    </w:p>
    <w:p w:rsidR="002F5802" w:rsidRPr="002F5802" w:rsidRDefault="002F5802" w:rsidP="002F5802">
      <w:pPr>
        <w:spacing w:after="0" w:line="240" w:lineRule="auto"/>
        <w:ind w:left="720" w:hanging="720"/>
        <w:rPr>
          <w:rFonts w:ascii="Times New Roman" w:hAnsi="Times New Roman" w:cs="Times New Roman"/>
          <w:b/>
          <w:sz w:val="24"/>
          <w:szCs w:val="24"/>
        </w:rPr>
      </w:pPr>
    </w:p>
    <w:p w:rsidR="002F5802" w:rsidRDefault="002F5802" w:rsidP="002F5802">
      <w:pPr>
        <w:spacing w:after="0" w:line="240" w:lineRule="auto"/>
        <w:ind w:left="720" w:hanging="720"/>
        <w:rPr>
          <w:rFonts w:ascii="Times New Roman" w:hAnsi="Times New Roman" w:cs="Times New Roman"/>
          <w:b/>
          <w:sz w:val="24"/>
          <w:szCs w:val="24"/>
        </w:rPr>
      </w:pPr>
      <w:r w:rsidRPr="002F5802">
        <w:rPr>
          <w:rFonts w:ascii="Times New Roman" w:hAnsi="Times New Roman" w:cs="Times New Roman"/>
          <w:b/>
          <w:sz w:val="24"/>
          <w:szCs w:val="24"/>
        </w:rPr>
        <w:t>RESPONSE:</w:t>
      </w:r>
    </w:p>
    <w:p w:rsidR="002F5802" w:rsidRDefault="002A0810" w:rsidP="002F580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2A0810" w:rsidRDefault="002A0810" w:rsidP="002F580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t xml:space="preserve">L.26 (2) is a definition </w:t>
      </w:r>
      <w:r w:rsidR="00B463FA">
        <w:rPr>
          <w:rFonts w:ascii="Times New Roman" w:hAnsi="Times New Roman" w:cs="Times New Roman"/>
          <w:b/>
          <w:sz w:val="24"/>
          <w:szCs w:val="24"/>
        </w:rPr>
        <w:t xml:space="preserve">only and is not intended to indicate an expectation of such being included in an Offeror’s proposal.  Exhibit B4 of the Cost Exhibits identifies a listing of potential labor categories that are to be cross-walked to how they are identified within your organization.  It is not a listing of required labor categories or positions that must be proposed.  In addition, secretarial and general clerk positions may be necessary in the PMO and are considered administrative positions that would </w:t>
      </w:r>
      <w:r w:rsidR="00987BB0">
        <w:rPr>
          <w:rFonts w:ascii="Times New Roman" w:hAnsi="Times New Roman" w:cs="Times New Roman"/>
          <w:b/>
          <w:sz w:val="24"/>
          <w:szCs w:val="24"/>
        </w:rPr>
        <w:t xml:space="preserve">most likely </w:t>
      </w:r>
      <w:r w:rsidR="00B463FA">
        <w:rPr>
          <w:rFonts w:ascii="Times New Roman" w:hAnsi="Times New Roman" w:cs="Times New Roman"/>
          <w:b/>
          <w:sz w:val="24"/>
          <w:szCs w:val="24"/>
        </w:rPr>
        <w:t xml:space="preserve">be exempt from the Service Contract Act.  </w:t>
      </w:r>
      <w:r w:rsidR="00987BB0">
        <w:rPr>
          <w:rFonts w:ascii="Times New Roman" w:hAnsi="Times New Roman" w:cs="Times New Roman"/>
          <w:b/>
          <w:sz w:val="24"/>
          <w:szCs w:val="24"/>
        </w:rPr>
        <w:t xml:space="preserve">The nature of the services moving forward in this solicitation are such to warrant having only professional and administrative positions on this contract which are exempt from the SCA.  </w:t>
      </w:r>
    </w:p>
    <w:p w:rsidR="002A0810" w:rsidRDefault="002A0810" w:rsidP="002F5802">
      <w:pPr>
        <w:spacing w:after="0" w:line="240" w:lineRule="auto"/>
        <w:ind w:left="720" w:hanging="720"/>
        <w:rPr>
          <w:rFonts w:ascii="Times New Roman" w:hAnsi="Times New Roman" w:cs="Times New Roman"/>
          <w:b/>
          <w:sz w:val="24"/>
          <w:szCs w:val="24"/>
        </w:rPr>
      </w:pPr>
    </w:p>
    <w:p w:rsidR="002F5802" w:rsidRPr="002F5802" w:rsidRDefault="002F5802" w:rsidP="002F5802">
      <w:pPr>
        <w:spacing w:after="0" w:line="240" w:lineRule="auto"/>
        <w:ind w:left="720" w:hanging="720"/>
        <w:rPr>
          <w:rFonts w:ascii="Times New Roman" w:hAnsi="Times New Roman" w:cs="Times New Roman"/>
          <w:sz w:val="24"/>
          <w:szCs w:val="24"/>
        </w:rPr>
      </w:pPr>
      <w:bookmarkStart w:id="5" w:name="_Hlk491690310"/>
      <w:r w:rsidRPr="002F5802">
        <w:rPr>
          <w:rFonts w:ascii="Times New Roman" w:hAnsi="Times New Roman" w:cs="Times New Roman"/>
          <w:sz w:val="24"/>
          <w:szCs w:val="24"/>
        </w:rPr>
        <w:t>Q.24</w:t>
      </w:r>
      <w:r w:rsidRPr="002F5802">
        <w:rPr>
          <w:rFonts w:ascii="Times New Roman" w:hAnsi="Times New Roman" w:cs="Times New Roman"/>
          <w:sz w:val="24"/>
          <w:szCs w:val="24"/>
        </w:rPr>
        <w:tab/>
      </w:r>
      <w:r w:rsidR="002A0810" w:rsidRPr="002A0810">
        <w:rPr>
          <w:rFonts w:ascii="Times New Roman" w:hAnsi="Times New Roman" w:cs="Times New Roman"/>
          <w:sz w:val="24"/>
          <w:szCs w:val="24"/>
        </w:rPr>
        <w:t>The NAICS codes were recently changed in 2017. Can you please clarify if NAICS 541715 the correct code for this acquisition?</w:t>
      </w:r>
    </w:p>
    <w:p w:rsidR="002F5802" w:rsidRPr="002F5802" w:rsidRDefault="002F5802" w:rsidP="002F5802">
      <w:pPr>
        <w:spacing w:after="0" w:line="240" w:lineRule="auto"/>
        <w:ind w:left="720" w:hanging="720"/>
        <w:rPr>
          <w:rFonts w:ascii="Times New Roman" w:hAnsi="Times New Roman" w:cs="Times New Roman"/>
          <w:b/>
          <w:sz w:val="24"/>
          <w:szCs w:val="24"/>
        </w:rPr>
      </w:pPr>
    </w:p>
    <w:p w:rsidR="002F5802" w:rsidRDefault="002F5802" w:rsidP="002F5802">
      <w:pPr>
        <w:spacing w:after="0" w:line="240" w:lineRule="auto"/>
        <w:ind w:left="720" w:hanging="720"/>
        <w:rPr>
          <w:rFonts w:ascii="Times New Roman" w:hAnsi="Times New Roman" w:cs="Times New Roman"/>
          <w:b/>
          <w:sz w:val="24"/>
          <w:szCs w:val="24"/>
        </w:rPr>
      </w:pPr>
      <w:r w:rsidRPr="002F5802">
        <w:rPr>
          <w:rFonts w:ascii="Times New Roman" w:hAnsi="Times New Roman" w:cs="Times New Roman"/>
          <w:b/>
          <w:sz w:val="24"/>
          <w:szCs w:val="24"/>
        </w:rPr>
        <w:t>RESPONSE:</w:t>
      </w:r>
    </w:p>
    <w:bookmarkEnd w:id="5"/>
    <w:p w:rsidR="002A0810" w:rsidRDefault="002A0810" w:rsidP="002F580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2A0810" w:rsidRDefault="002A0810" w:rsidP="002F5802">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r w:rsidR="00647AB9">
        <w:rPr>
          <w:rFonts w:ascii="Times New Roman" w:hAnsi="Times New Roman" w:cs="Times New Roman"/>
          <w:b/>
          <w:sz w:val="24"/>
          <w:szCs w:val="24"/>
        </w:rPr>
        <w:t xml:space="preserve">There is currently a conflict between the 2017 </w:t>
      </w:r>
      <w:r>
        <w:rPr>
          <w:rFonts w:ascii="Times New Roman" w:hAnsi="Times New Roman" w:cs="Times New Roman"/>
          <w:b/>
          <w:sz w:val="24"/>
          <w:szCs w:val="24"/>
        </w:rPr>
        <w:t>NAICS code</w:t>
      </w:r>
      <w:r w:rsidR="00647AB9">
        <w:rPr>
          <w:rFonts w:ascii="Times New Roman" w:hAnsi="Times New Roman" w:cs="Times New Roman"/>
          <w:b/>
          <w:sz w:val="24"/>
          <w:szCs w:val="24"/>
        </w:rPr>
        <w:t xml:space="preserve"> table and the 2017 SBA Size Standard code.  The 2017 NAICS code table represents </w:t>
      </w:r>
      <w:r>
        <w:rPr>
          <w:rFonts w:ascii="Times New Roman" w:hAnsi="Times New Roman" w:cs="Times New Roman"/>
          <w:b/>
          <w:sz w:val="24"/>
          <w:szCs w:val="24"/>
        </w:rPr>
        <w:t xml:space="preserve">541715 </w:t>
      </w:r>
      <w:r w:rsidR="00F13CA5">
        <w:rPr>
          <w:rFonts w:ascii="Times New Roman" w:hAnsi="Times New Roman" w:cs="Times New Roman"/>
          <w:b/>
          <w:sz w:val="24"/>
          <w:szCs w:val="24"/>
        </w:rPr>
        <w:t>a</w:t>
      </w:r>
      <w:r>
        <w:rPr>
          <w:rFonts w:ascii="Times New Roman" w:hAnsi="Times New Roman" w:cs="Times New Roman"/>
          <w:b/>
          <w:sz w:val="24"/>
          <w:szCs w:val="24"/>
        </w:rPr>
        <w:t>s the correct NAICS</w:t>
      </w:r>
      <w:r w:rsidR="00F13CA5">
        <w:rPr>
          <w:rFonts w:ascii="Times New Roman" w:hAnsi="Times New Roman" w:cs="Times New Roman"/>
          <w:b/>
          <w:sz w:val="24"/>
          <w:szCs w:val="24"/>
        </w:rPr>
        <w:t>, however, the SBA 2017 Size Standard code still represents 541712 with a revised size standard of 1,000 employees</w:t>
      </w:r>
      <w:r w:rsidR="00B463FA">
        <w:rPr>
          <w:rFonts w:ascii="Times New Roman" w:hAnsi="Times New Roman" w:cs="Times New Roman"/>
          <w:b/>
          <w:sz w:val="24"/>
          <w:szCs w:val="24"/>
        </w:rPr>
        <w:t xml:space="preserve">.  </w:t>
      </w:r>
      <w:r w:rsidR="00F13CA5">
        <w:rPr>
          <w:rFonts w:ascii="Times New Roman" w:hAnsi="Times New Roman" w:cs="Times New Roman"/>
          <w:b/>
          <w:sz w:val="24"/>
          <w:szCs w:val="24"/>
        </w:rPr>
        <w:t xml:space="preserve">The RFP will be amended to reflect the </w:t>
      </w:r>
      <w:r w:rsidR="00B463FA">
        <w:rPr>
          <w:rFonts w:ascii="Times New Roman" w:hAnsi="Times New Roman" w:cs="Times New Roman"/>
          <w:b/>
          <w:sz w:val="24"/>
          <w:szCs w:val="24"/>
        </w:rPr>
        <w:t xml:space="preserve">NAICS </w:t>
      </w:r>
      <w:r w:rsidR="00F13CA5">
        <w:rPr>
          <w:rFonts w:ascii="Times New Roman" w:hAnsi="Times New Roman" w:cs="Times New Roman"/>
          <w:b/>
          <w:sz w:val="24"/>
          <w:szCs w:val="24"/>
        </w:rPr>
        <w:t xml:space="preserve">of </w:t>
      </w:r>
      <w:r w:rsidR="00B463FA">
        <w:rPr>
          <w:rFonts w:ascii="Times New Roman" w:hAnsi="Times New Roman" w:cs="Times New Roman"/>
          <w:b/>
          <w:sz w:val="24"/>
          <w:szCs w:val="24"/>
        </w:rPr>
        <w:t>54171</w:t>
      </w:r>
      <w:r w:rsidR="00F13CA5">
        <w:rPr>
          <w:rFonts w:ascii="Times New Roman" w:hAnsi="Times New Roman" w:cs="Times New Roman"/>
          <w:b/>
          <w:sz w:val="24"/>
          <w:szCs w:val="24"/>
        </w:rPr>
        <w:t xml:space="preserve">5 with a size standard of 1,000 employees.  NETL will accept offers from entities who are identified to have either 541712 or </w:t>
      </w:r>
      <w:r w:rsidR="00B463FA">
        <w:rPr>
          <w:rFonts w:ascii="Times New Roman" w:hAnsi="Times New Roman" w:cs="Times New Roman"/>
          <w:b/>
          <w:sz w:val="24"/>
          <w:szCs w:val="24"/>
        </w:rPr>
        <w:t xml:space="preserve">541715 </w:t>
      </w:r>
      <w:r w:rsidR="00F13CA5">
        <w:rPr>
          <w:rFonts w:ascii="Times New Roman" w:hAnsi="Times New Roman" w:cs="Times New Roman"/>
          <w:b/>
          <w:sz w:val="24"/>
          <w:szCs w:val="24"/>
        </w:rPr>
        <w:t xml:space="preserve">NAICS </w:t>
      </w:r>
      <w:r w:rsidR="00B463FA">
        <w:rPr>
          <w:rFonts w:ascii="Times New Roman" w:hAnsi="Times New Roman" w:cs="Times New Roman"/>
          <w:b/>
          <w:sz w:val="24"/>
          <w:szCs w:val="24"/>
        </w:rPr>
        <w:t>identified in the SAM</w:t>
      </w:r>
      <w:r w:rsidR="00647AB9">
        <w:rPr>
          <w:rFonts w:ascii="Times New Roman" w:hAnsi="Times New Roman" w:cs="Times New Roman"/>
          <w:b/>
          <w:sz w:val="24"/>
          <w:szCs w:val="24"/>
        </w:rPr>
        <w:t xml:space="preserve"> record.  </w:t>
      </w:r>
      <w:r w:rsidR="00F13CA5">
        <w:rPr>
          <w:rFonts w:ascii="Times New Roman" w:hAnsi="Times New Roman" w:cs="Times New Roman"/>
          <w:b/>
          <w:sz w:val="24"/>
          <w:szCs w:val="24"/>
        </w:rPr>
        <w:t>The intent appears to be to have 541712 combined or rolled into the new 541715 code.</w:t>
      </w:r>
    </w:p>
    <w:p w:rsidR="00400801" w:rsidRDefault="00400801" w:rsidP="00400801">
      <w:pPr>
        <w:spacing w:after="0" w:line="240" w:lineRule="auto"/>
        <w:rPr>
          <w:rFonts w:ascii="Times New Roman" w:hAnsi="Times New Roman" w:cs="Times New Roman"/>
          <w:b/>
          <w:sz w:val="24"/>
          <w:szCs w:val="24"/>
        </w:rPr>
      </w:pPr>
    </w:p>
    <w:p w:rsidR="00400801" w:rsidRPr="00400801" w:rsidRDefault="00400801" w:rsidP="0040080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Q.25</w:t>
      </w:r>
      <w:r w:rsidRPr="00400801">
        <w:rPr>
          <w:rFonts w:ascii="Times New Roman" w:hAnsi="Times New Roman" w:cs="Times New Roman"/>
          <w:sz w:val="24"/>
          <w:szCs w:val="24"/>
        </w:rPr>
        <w:tab/>
        <w:t>Section I – Contract Clause I.23 952.204-73 Facility Clearance (Aug 2016) Paragraph (a)(1) requires Offerors who do not have either a Department of Defense or a Department of Energy Facility Clearance to obtain a clearance by submitting the Standard Form 328 and all required support documentation in the format directed by DOE.</w:t>
      </w:r>
    </w:p>
    <w:p w:rsidR="00400801" w:rsidRPr="00400801" w:rsidRDefault="00400801" w:rsidP="00400801">
      <w:pPr>
        <w:spacing w:after="0" w:line="240" w:lineRule="auto"/>
        <w:ind w:left="720" w:hanging="720"/>
        <w:rPr>
          <w:rFonts w:ascii="Times New Roman" w:hAnsi="Times New Roman" w:cs="Times New Roman"/>
          <w:sz w:val="24"/>
          <w:szCs w:val="24"/>
        </w:rPr>
      </w:pPr>
    </w:p>
    <w:p w:rsidR="00400801" w:rsidRPr="00400801" w:rsidRDefault="00400801" w:rsidP="00400801">
      <w:pPr>
        <w:spacing w:after="0" w:line="240" w:lineRule="auto"/>
        <w:ind w:left="720"/>
        <w:rPr>
          <w:rFonts w:ascii="Times New Roman" w:hAnsi="Times New Roman" w:cs="Times New Roman"/>
          <w:sz w:val="24"/>
          <w:szCs w:val="24"/>
        </w:rPr>
      </w:pPr>
      <w:r w:rsidRPr="00400801">
        <w:rPr>
          <w:rFonts w:ascii="Times New Roman" w:hAnsi="Times New Roman" w:cs="Times New Roman"/>
          <w:sz w:val="24"/>
          <w:szCs w:val="24"/>
        </w:rPr>
        <w:t>If not currently cleared, shall an Offeror, subcontractor and/or joint venture complete its FOCI package via the DOE FOCI Electronic Submission System (ESS) located at http://foci.anl.gov/? If so, please provide the name of the FOCI Office that will review the submission, helping to ensure the New User Registration information is filled in accurately.</w:t>
      </w:r>
    </w:p>
    <w:p w:rsidR="00400801" w:rsidRPr="00400801" w:rsidRDefault="00400801" w:rsidP="00400801">
      <w:pPr>
        <w:spacing w:after="0" w:line="240" w:lineRule="auto"/>
        <w:ind w:firstLine="720"/>
        <w:rPr>
          <w:rFonts w:ascii="Times New Roman" w:hAnsi="Times New Roman" w:cs="Times New Roman"/>
          <w:b/>
          <w:sz w:val="24"/>
          <w:szCs w:val="24"/>
        </w:rPr>
      </w:pPr>
    </w:p>
    <w:p w:rsidR="00400801" w:rsidRDefault="00400801" w:rsidP="00400801">
      <w:pPr>
        <w:spacing w:after="0" w:line="240" w:lineRule="auto"/>
        <w:rPr>
          <w:rFonts w:ascii="Times New Roman" w:hAnsi="Times New Roman" w:cs="Times New Roman"/>
          <w:b/>
          <w:sz w:val="24"/>
          <w:szCs w:val="24"/>
        </w:rPr>
      </w:pPr>
      <w:r w:rsidRPr="00400801">
        <w:rPr>
          <w:rFonts w:ascii="Times New Roman" w:hAnsi="Times New Roman" w:cs="Times New Roman"/>
          <w:b/>
          <w:sz w:val="24"/>
          <w:szCs w:val="24"/>
        </w:rPr>
        <w:t>RESPONSE:</w:t>
      </w:r>
    </w:p>
    <w:p w:rsidR="00987BB0" w:rsidRDefault="00987BB0" w:rsidP="00400801">
      <w:pPr>
        <w:spacing w:after="0" w:line="240" w:lineRule="auto"/>
        <w:rPr>
          <w:rFonts w:ascii="Times New Roman" w:hAnsi="Times New Roman" w:cs="Times New Roman"/>
          <w:b/>
          <w:sz w:val="24"/>
          <w:szCs w:val="24"/>
        </w:rPr>
      </w:pPr>
    </w:p>
    <w:p w:rsidR="00987BB0" w:rsidRDefault="00987BB0" w:rsidP="00987BB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Successful Offeror(s) who receive contracts </w:t>
      </w:r>
      <w:r w:rsidR="00B72DE3">
        <w:rPr>
          <w:rFonts w:ascii="Times New Roman" w:hAnsi="Times New Roman" w:cs="Times New Roman"/>
          <w:b/>
          <w:sz w:val="24"/>
          <w:szCs w:val="24"/>
        </w:rPr>
        <w:t>may</w:t>
      </w:r>
      <w:r>
        <w:rPr>
          <w:rFonts w:ascii="Times New Roman" w:hAnsi="Times New Roman" w:cs="Times New Roman"/>
          <w:b/>
          <w:sz w:val="24"/>
          <w:szCs w:val="24"/>
        </w:rPr>
        <w:t xml:space="preserve"> be required to submit </w:t>
      </w:r>
      <w:r w:rsidR="00B72DE3">
        <w:rPr>
          <w:rFonts w:ascii="Times New Roman" w:hAnsi="Times New Roman" w:cs="Times New Roman"/>
          <w:b/>
          <w:sz w:val="24"/>
          <w:szCs w:val="24"/>
        </w:rPr>
        <w:t xml:space="preserve">a </w:t>
      </w:r>
      <w:r>
        <w:rPr>
          <w:rFonts w:ascii="Times New Roman" w:hAnsi="Times New Roman" w:cs="Times New Roman"/>
          <w:b/>
          <w:sz w:val="24"/>
          <w:szCs w:val="24"/>
        </w:rPr>
        <w:t>FOCI</w:t>
      </w:r>
      <w:r w:rsidR="00B72DE3">
        <w:rPr>
          <w:rFonts w:ascii="Times New Roman" w:hAnsi="Times New Roman" w:cs="Times New Roman"/>
          <w:b/>
          <w:sz w:val="24"/>
          <w:szCs w:val="24"/>
        </w:rPr>
        <w:t xml:space="preserve"> package for clearance.  It is not intended that an Offeror submit a package in order to considered for award.</w:t>
      </w:r>
    </w:p>
    <w:p w:rsidR="00774FD6" w:rsidRDefault="00774FD6" w:rsidP="00D5710D">
      <w:pPr>
        <w:spacing w:after="0" w:line="240" w:lineRule="auto"/>
        <w:rPr>
          <w:rFonts w:ascii="Times New Roman" w:hAnsi="Times New Roman" w:cs="Times New Roman"/>
          <w:b/>
          <w:sz w:val="24"/>
          <w:szCs w:val="24"/>
        </w:rPr>
      </w:pPr>
    </w:p>
    <w:p w:rsidR="00774FD6" w:rsidRDefault="00774FD6" w:rsidP="00987BB0">
      <w:pPr>
        <w:spacing w:after="0" w:line="240" w:lineRule="auto"/>
        <w:ind w:left="720"/>
        <w:rPr>
          <w:rFonts w:ascii="Times New Roman" w:hAnsi="Times New Roman" w:cs="Times New Roman"/>
          <w:b/>
          <w:sz w:val="24"/>
          <w:szCs w:val="24"/>
        </w:rPr>
      </w:pPr>
    </w:p>
    <w:p w:rsidR="00774FD6" w:rsidRDefault="00774FD6" w:rsidP="00987BB0">
      <w:pPr>
        <w:spacing w:after="0" w:line="240" w:lineRule="auto"/>
        <w:ind w:left="720"/>
        <w:rPr>
          <w:rFonts w:ascii="Times New Roman" w:hAnsi="Times New Roman" w:cs="Times New Roman"/>
          <w:b/>
          <w:sz w:val="24"/>
          <w:szCs w:val="24"/>
        </w:rPr>
      </w:pPr>
      <w:r w:rsidRPr="00D5710D">
        <w:rPr>
          <w:rFonts w:ascii="Times New Roman" w:hAnsi="Times New Roman" w:cs="Times New Roman"/>
          <w:b/>
          <w:sz w:val="24"/>
          <w:szCs w:val="24"/>
          <w:highlight w:val="yellow"/>
        </w:rPr>
        <w:t>QUESTIONS AND RESPONSES – September 08, 2017</w:t>
      </w:r>
    </w:p>
    <w:p w:rsidR="00774FD6" w:rsidRDefault="00774FD6" w:rsidP="00987BB0">
      <w:pPr>
        <w:spacing w:after="0" w:line="240" w:lineRule="auto"/>
        <w:ind w:left="720"/>
        <w:rPr>
          <w:rFonts w:ascii="Times New Roman" w:hAnsi="Times New Roman" w:cs="Times New Roman"/>
          <w:b/>
          <w:sz w:val="24"/>
          <w:szCs w:val="24"/>
        </w:rPr>
      </w:pPr>
    </w:p>
    <w:p w:rsidR="00774FD6" w:rsidRPr="00774FD6" w:rsidRDefault="00774FD6" w:rsidP="00774FD6">
      <w:pPr>
        <w:spacing w:after="0" w:line="240" w:lineRule="auto"/>
        <w:ind w:left="720" w:hanging="720"/>
        <w:rPr>
          <w:rFonts w:ascii="Times New Roman" w:hAnsi="Times New Roman" w:cs="Times New Roman"/>
          <w:sz w:val="24"/>
          <w:szCs w:val="24"/>
        </w:rPr>
      </w:pPr>
      <w:bookmarkStart w:id="6" w:name="_Hlk492879667"/>
      <w:r w:rsidRPr="00774FD6">
        <w:rPr>
          <w:rFonts w:ascii="Times New Roman" w:hAnsi="Times New Roman" w:cs="Times New Roman"/>
          <w:sz w:val="24"/>
          <w:szCs w:val="24"/>
        </w:rPr>
        <w:t>Q.26</w:t>
      </w:r>
      <w:r w:rsidRPr="00774FD6">
        <w:rPr>
          <w:rFonts w:ascii="Times New Roman" w:hAnsi="Times New Roman" w:cs="Times New Roman"/>
          <w:sz w:val="24"/>
          <w:szCs w:val="24"/>
        </w:rPr>
        <w:tab/>
        <w:t>Section I – Contract Clauses I.1 52-252-5 Clauses Incorporated by Reference (Feb 1998) states in part that this contract incorporates one or more clauses by reference. The list is not provided, however.</w:t>
      </w:r>
    </w:p>
    <w:p w:rsidR="00774FD6" w:rsidRPr="00774FD6" w:rsidRDefault="00774FD6" w:rsidP="00774FD6">
      <w:pPr>
        <w:spacing w:after="0" w:line="240" w:lineRule="auto"/>
        <w:rPr>
          <w:rFonts w:ascii="Times New Roman" w:hAnsi="Times New Roman" w:cs="Times New Roman"/>
          <w:sz w:val="24"/>
          <w:szCs w:val="24"/>
        </w:rPr>
      </w:pPr>
    </w:p>
    <w:p w:rsidR="00774FD6" w:rsidRPr="00774FD6" w:rsidRDefault="00774FD6" w:rsidP="00774FD6">
      <w:pPr>
        <w:spacing w:after="0" w:line="240" w:lineRule="auto"/>
        <w:ind w:left="720"/>
        <w:rPr>
          <w:rFonts w:ascii="Times New Roman" w:hAnsi="Times New Roman" w:cs="Times New Roman"/>
          <w:sz w:val="24"/>
          <w:szCs w:val="24"/>
        </w:rPr>
      </w:pPr>
      <w:r w:rsidRPr="00774FD6">
        <w:rPr>
          <w:rFonts w:ascii="Times New Roman" w:hAnsi="Times New Roman" w:cs="Times New Roman"/>
          <w:sz w:val="24"/>
          <w:szCs w:val="24"/>
        </w:rPr>
        <w:t>Please provide the list of clauses incorporated by reference. This request is prompted primarily by RFP language in Section K – Representations, Certifications, and Other Statements of Bidders, Paragraph K.1 (b)(1), referring to 52.204-7, System for Award Management. As posted, the RFP includes I.20 52.204-13 System for Award Management Maintenance (Oct 2016) but does include not include the base requisite 52.204-7, System for Award Management.</w:t>
      </w:r>
    </w:p>
    <w:p w:rsidR="00774FD6" w:rsidRPr="00774FD6" w:rsidRDefault="00774FD6" w:rsidP="00774FD6">
      <w:pPr>
        <w:spacing w:after="0" w:line="240" w:lineRule="auto"/>
        <w:ind w:left="720"/>
        <w:rPr>
          <w:rFonts w:ascii="Times New Roman" w:hAnsi="Times New Roman" w:cs="Times New Roman"/>
          <w:b/>
          <w:sz w:val="24"/>
          <w:szCs w:val="24"/>
        </w:rPr>
      </w:pPr>
    </w:p>
    <w:p w:rsidR="00774FD6" w:rsidRDefault="00774FD6" w:rsidP="00774FD6">
      <w:pPr>
        <w:spacing w:after="0" w:line="240" w:lineRule="auto"/>
        <w:ind w:left="720"/>
        <w:rPr>
          <w:rFonts w:ascii="Times New Roman" w:hAnsi="Times New Roman" w:cs="Times New Roman"/>
          <w:b/>
          <w:sz w:val="24"/>
          <w:szCs w:val="24"/>
        </w:rPr>
      </w:pPr>
      <w:r w:rsidRPr="00774FD6">
        <w:rPr>
          <w:rFonts w:ascii="Times New Roman" w:hAnsi="Times New Roman" w:cs="Times New Roman"/>
          <w:b/>
          <w:sz w:val="24"/>
          <w:szCs w:val="24"/>
        </w:rPr>
        <w:t>RESPONSE:</w:t>
      </w:r>
    </w:p>
    <w:p w:rsidR="00774FD6" w:rsidRDefault="00774FD6" w:rsidP="00774FD6">
      <w:pPr>
        <w:spacing w:after="0" w:line="240" w:lineRule="auto"/>
        <w:ind w:left="720"/>
        <w:rPr>
          <w:rFonts w:ascii="Times New Roman" w:hAnsi="Times New Roman" w:cs="Times New Roman"/>
          <w:b/>
          <w:sz w:val="24"/>
          <w:szCs w:val="24"/>
        </w:rPr>
      </w:pPr>
    </w:p>
    <w:p w:rsidR="00774FD6" w:rsidRDefault="00774FD6" w:rsidP="00774FD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I.1 </w:t>
      </w:r>
      <w:r w:rsidR="00F22B1D">
        <w:rPr>
          <w:rFonts w:ascii="Times New Roman" w:hAnsi="Times New Roman" w:cs="Times New Roman"/>
          <w:b/>
          <w:sz w:val="24"/>
          <w:szCs w:val="24"/>
        </w:rPr>
        <w:t xml:space="preserve">The Government may include many of the FAR Clauses and Provisions by reference in RFP actions.  The inclusion of this clause was to provide the link to the FAR and DEAR where clauses reside.  NETL has chosen to provide an RFP with Full Text of FAR Clauses and Provisions to assist offerors without having to go back and look them up in the FAR and DEAR.  </w:t>
      </w:r>
      <w:r>
        <w:rPr>
          <w:rFonts w:ascii="Times New Roman" w:hAnsi="Times New Roman" w:cs="Times New Roman"/>
          <w:b/>
          <w:sz w:val="24"/>
          <w:szCs w:val="24"/>
        </w:rPr>
        <w:t xml:space="preserve"> </w:t>
      </w:r>
    </w:p>
    <w:p w:rsidR="00774FD6" w:rsidRDefault="00774FD6" w:rsidP="00774FD6">
      <w:pPr>
        <w:spacing w:after="0" w:line="240" w:lineRule="auto"/>
        <w:ind w:left="720"/>
        <w:rPr>
          <w:rFonts w:ascii="Times New Roman" w:hAnsi="Times New Roman" w:cs="Times New Roman"/>
          <w:b/>
          <w:sz w:val="24"/>
          <w:szCs w:val="24"/>
        </w:rPr>
      </w:pPr>
    </w:p>
    <w:p w:rsidR="00774FD6" w:rsidRPr="00774FD6" w:rsidRDefault="00084260" w:rsidP="00774FD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Clause K.1 has detailed instruction on the use of clause 52.204-7 b(1) and (2).</w:t>
      </w:r>
    </w:p>
    <w:bookmarkEnd w:id="6"/>
    <w:p w:rsidR="00774FD6" w:rsidRDefault="00774FD6" w:rsidP="00774FD6">
      <w:pPr>
        <w:spacing w:after="0" w:line="240" w:lineRule="auto"/>
        <w:ind w:left="720"/>
        <w:rPr>
          <w:rFonts w:ascii="Times New Roman" w:hAnsi="Times New Roman" w:cs="Times New Roman"/>
          <w:b/>
          <w:sz w:val="24"/>
          <w:szCs w:val="24"/>
        </w:rPr>
      </w:pPr>
    </w:p>
    <w:p w:rsidR="00D5710D" w:rsidRPr="00774FD6" w:rsidRDefault="00D5710D" w:rsidP="00D5710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Q.27</w:t>
      </w:r>
      <w:r w:rsidRPr="00774FD6">
        <w:rPr>
          <w:rFonts w:ascii="Times New Roman" w:hAnsi="Times New Roman" w:cs="Times New Roman"/>
          <w:sz w:val="24"/>
          <w:szCs w:val="24"/>
        </w:rPr>
        <w:tab/>
      </w:r>
      <w:r w:rsidRPr="00D5710D">
        <w:rPr>
          <w:rFonts w:ascii="Times New Roman" w:hAnsi="Times New Roman" w:cs="Times New Roman"/>
          <w:sz w:val="24"/>
          <w:szCs w:val="24"/>
        </w:rPr>
        <w:t xml:space="preserve">Upon opening "DE-SOL-0010762-Exhibit-B-Cost-Exhibits-7-31-2017.xlsx" user is prompted to enable content. When enabling content the excel spreadsheet attempts to contact "http://netl.doe.gov/COMMON/SSC/SSC </w:t>
      </w:r>
      <w:proofErr w:type="spellStart"/>
      <w:r w:rsidRPr="00D5710D">
        <w:rPr>
          <w:rFonts w:ascii="Times New Roman" w:hAnsi="Times New Roman" w:cs="Times New Roman"/>
          <w:sz w:val="24"/>
          <w:szCs w:val="24"/>
        </w:rPr>
        <w:t>Recompete</w:t>
      </w:r>
      <w:proofErr w:type="spellEnd"/>
      <w:r w:rsidRPr="00D5710D">
        <w:rPr>
          <w:rFonts w:ascii="Times New Roman" w:hAnsi="Times New Roman" w:cs="Times New Roman"/>
          <w:sz w:val="24"/>
          <w:szCs w:val="24"/>
        </w:rPr>
        <w:t>/SOS-3/HQ Business Clearance/Merle's Working Files/Contractor Cost Plan Template (General).</w:t>
      </w:r>
      <w:proofErr w:type="spellStart"/>
      <w:r w:rsidRPr="00D5710D">
        <w:rPr>
          <w:rFonts w:ascii="Times New Roman" w:hAnsi="Times New Roman" w:cs="Times New Roman"/>
          <w:sz w:val="24"/>
          <w:szCs w:val="24"/>
        </w:rPr>
        <w:t>xls</w:t>
      </w:r>
      <w:proofErr w:type="spellEnd"/>
      <w:r w:rsidRPr="00D5710D">
        <w:rPr>
          <w:rFonts w:ascii="Times New Roman" w:hAnsi="Times New Roman" w:cs="Times New Roman"/>
          <w:sz w:val="24"/>
          <w:szCs w:val="24"/>
        </w:rPr>
        <w:t xml:space="preserve">". Error </w:t>
      </w:r>
      <w:r w:rsidRPr="00D5710D">
        <w:rPr>
          <w:rFonts w:ascii="Times New Roman" w:hAnsi="Times New Roman" w:cs="Times New Roman"/>
          <w:sz w:val="24"/>
          <w:szCs w:val="24"/>
        </w:rPr>
        <w:lastRenderedPageBreak/>
        <w:t>indicates excel cannot update one or more links in the workbook. Would NETL please break the links so there's no ambiguity as to the correct content of the file?</w:t>
      </w:r>
    </w:p>
    <w:p w:rsidR="00D5710D" w:rsidRPr="00774FD6" w:rsidRDefault="00D5710D" w:rsidP="00D5710D">
      <w:pPr>
        <w:spacing w:after="0" w:line="240" w:lineRule="auto"/>
        <w:ind w:left="720"/>
        <w:rPr>
          <w:rFonts w:ascii="Times New Roman" w:hAnsi="Times New Roman" w:cs="Times New Roman"/>
          <w:b/>
          <w:sz w:val="24"/>
          <w:szCs w:val="24"/>
        </w:rPr>
      </w:pPr>
    </w:p>
    <w:p w:rsidR="00D5710D" w:rsidRDefault="00D5710D" w:rsidP="00D5710D">
      <w:pPr>
        <w:spacing w:after="0" w:line="240" w:lineRule="auto"/>
        <w:ind w:left="720"/>
        <w:rPr>
          <w:rFonts w:ascii="Times New Roman" w:hAnsi="Times New Roman" w:cs="Times New Roman"/>
          <w:b/>
          <w:sz w:val="24"/>
          <w:szCs w:val="24"/>
        </w:rPr>
      </w:pPr>
      <w:r w:rsidRPr="00774FD6">
        <w:rPr>
          <w:rFonts w:ascii="Times New Roman" w:hAnsi="Times New Roman" w:cs="Times New Roman"/>
          <w:b/>
          <w:sz w:val="24"/>
          <w:szCs w:val="24"/>
        </w:rPr>
        <w:t>RESPONSE:</w:t>
      </w:r>
    </w:p>
    <w:p w:rsidR="00F22B1D" w:rsidRDefault="00F22B1D" w:rsidP="00D5710D">
      <w:pPr>
        <w:spacing w:after="0" w:line="240" w:lineRule="auto"/>
        <w:ind w:left="720"/>
        <w:rPr>
          <w:rFonts w:ascii="Times New Roman" w:hAnsi="Times New Roman" w:cs="Times New Roman"/>
          <w:b/>
          <w:sz w:val="24"/>
          <w:szCs w:val="24"/>
        </w:rPr>
      </w:pPr>
    </w:p>
    <w:p w:rsidR="00F22B1D" w:rsidRDefault="00F22B1D" w:rsidP="00D5710D">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The link has been disabled</w:t>
      </w:r>
      <w:r w:rsidR="00E550E7">
        <w:rPr>
          <w:rFonts w:ascii="Times New Roman" w:hAnsi="Times New Roman" w:cs="Times New Roman"/>
          <w:b/>
          <w:sz w:val="24"/>
          <w:szCs w:val="24"/>
        </w:rPr>
        <w:t>.  There were no issues with the link not updating the information.</w:t>
      </w:r>
    </w:p>
    <w:p w:rsidR="00D5710D" w:rsidRDefault="00D5710D" w:rsidP="00D5710D">
      <w:pPr>
        <w:spacing w:after="0" w:line="240" w:lineRule="auto"/>
        <w:ind w:left="720"/>
        <w:rPr>
          <w:rFonts w:ascii="Times New Roman" w:hAnsi="Times New Roman" w:cs="Times New Roman"/>
          <w:b/>
          <w:sz w:val="24"/>
          <w:szCs w:val="24"/>
        </w:rPr>
      </w:pPr>
    </w:p>
    <w:p w:rsidR="00D5710D" w:rsidRPr="00774FD6" w:rsidRDefault="00D5710D" w:rsidP="00D5710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Q.28</w:t>
      </w:r>
      <w:r w:rsidRPr="00774FD6">
        <w:rPr>
          <w:rFonts w:ascii="Times New Roman" w:hAnsi="Times New Roman" w:cs="Times New Roman"/>
          <w:sz w:val="24"/>
          <w:szCs w:val="24"/>
        </w:rPr>
        <w:tab/>
      </w:r>
      <w:r w:rsidRPr="00D5710D">
        <w:rPr>
          <w:rFonts w:ascii="Times New Roman" w:hAnsi="Times New Roman" w:cs="Times New Roman"/>
          <w:sz w:val="24"/>
          <w:szCs w:val="24"/>
        </w:rPr>
        <w:t>RFP states "The letter of commitment related to major or critical subcontractor to (insert Offeror's name) for the five-year period of performance of the contract." Since the potential incentive award term was removed in the Final RFP (amendment 0001), we assume that the major/critical subcontractor letter of commitment should be for the 10-year contract period of performance (base plus options) instead of five years.  Please confirm this assumption is correct.</w:t>
      </w:r>
    </w:p>
    <w:p w:rsidR="00D5710D" w:rsidRPr="00774FD6" w:rsidRDefault="00D5710D" w:rsidP="00D5710D">
      <w:pPr>
        <w:spacing w:after="0" w:line="240" w:lineRule="auto"/>
        <w:ind w:left="720"/>
        <w:rPr>
          <w:rFonts w:ascii="Times New Roman" w:hAnsi="Times New Roman" w:cs="Times New Roman"/>
          <w:b/>
          <w:sz w:val="24"/>
          <w:szCs w:val="24"/>
        </w:rPr>
      </w:pPr>
    </w:p>
    <w:p w:rsidR="00D5710D" w:rsidRDefault="00D5710D" w:rsidP="00D5710D">
      <w:pPr>
        <w:spacing w:after="0" w:line="240" w:lineRule="auto"/>
        <w:ind w:left="720"/>
        <w:rPr>
          <w:rFonts w:ascii="Times New Roman" w:hAnsi="Times New Roman" w:cs="Times New Roman"/>
          <w:b/>
          <w:sz w:val="24"/>
          <w:szCs w:val="24"/>
        </w:rPr>
      </w:pPr>
      <w:r w:rsidRPr="00774FD6">
        <w:rPr>
          <w:rFonts w:ascii="Times New Roman" w:hAnsi="Times New Roman" w:cs="Times New Roman"/>
          <w:b/>
          <w:sz w:val="24"/>
          <w:szCs w:val="24"/>
        </w:rPr>
        <w:t>RESPONSE:</w:t>
      </w:r>
    </w:p>
    <w:p w:rsidR="00D5710D" w:rsidRDefault="00D5710D" w:rsidP="00D5710D">
      <w:pPr>
        <w:spacing w:after="0" w:line="240" w:lineRule="auto"/>
        <w:ind w:left="720"/>
        <w:rPr>
          <w:rFonts w:ascii="Times New Roman" w:hAnsi="Times New Roman" w:cs="Times New Roman"/>
          <w:b/>
          <w:sz w:val="24"/>
          <w:szCs w:val="24"/>
        </w:rPr>
      </w:pPr>
    </w:p>
    <w:p w:rsidR="00D5710D" w:rsidRDefault="00D5710D" w:rsidP="00D5710D">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The RFP has been amended to state ten-year period of performance</w:t>
      </w:r>
      <w:r w:rsidR="00345821">
        <w:rPr>
          <w:rFonts w:ascii="Times New Roman" w:hAnsi="Times New Roman" w:cs="Times New Roman"/>
          <w:b/>
          <w:sz w:val="24"/>
          <w:szCs w:val="24"/>
        </w:rPr>
        <w:t xml:space="preserve"> (L.25 e 3)</w:t>
      </w:r>
      <w:r>
        <w:rPr>
          <w:rFonts w:ascii="Times New Roman" w:hAnsi="Times New Roman" w:cs="Times New Roman"/>
          <w:b/>
          <w:sz w:val="24"/>
          <w:szCs w:val="24"/>
        </w:rPr>
        <w:t>.</w:t>
      </w:r>
    </w:p>
    <w:p w:rsidR="00D5710D" w:rsidRPr="00774FD6" w:rsidRDefault="00D5710D" w:rsidP="00774FD6">
      <w:pPr>
        <w:spacing w:after="0" w:line="240" w:lineRule="auto"/>
        <w:ind w:left="720"/>
        <w:rPr>
          <w:rFonts w:ascii="Times New Roman" w:hAnsi="Times New Roman" w:cs="Times New Roman"/>
          <w:b/>
          <w:sz w:val="24"/>
          <w:szCs w:val="24"/>
        </w:rPr>
      </w:pPr>
    </w:p>
    <w:p w:rsidR="00774FD6" w:rsidRDefault="00774FD6" w:rsidP="00774FD6">
      <w:pPr>
        <w:spacing w:after="0" w:line="240" w:lineRule="auto"/>
        <w:ind w:left="720"/>
        <w:rPr>
          <w:rFonts w:ascii="Times New Roman" w:hAnsi="Times New Roman" w:cs="Times New Roman"/>
          <w:b/>
          <w:sz w:val="24"/>
          <w:szCs w:val="24"/>
        </w:rPr>
      </w:pPr>
      <w:bookmarkStart w:id="7" w:name="_GoBack"/>
      <w:bookmarkEnd w:id="7"/>
    </w:p>
    <w:sectPr w:rsidR="00774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45"/>
    <w:rsid w:val="000415DF"/>
    <w:rsid w:val="0005363A"/>
    <w:rsid w:val="00061ACA"/>
    <w:rsid w:val="00084260"/>
    <w:rsid w:val="000939A9"/>
    <w:rsid w:val="000D1409"/>
    <w:rsid w:val="001B3B57"/>
    <w:rsid w:val="001D1712"/>
    <w:rsid w:val="001F3BD3"/>
    <w:rsid w:val="00225AA0"/>
    <w:rsid w:val="00264D45"/>
    <w:rsid w:val="00275A68"/>
    <w:rsid w:val="00277250"/>
    <w:rsid w:val="00293308"/>
    <w:rsid w:val="002A0810"/>
    <w:rsid w:val="002E7474"/>
    <w:rsid w:val="002F1FB3"/>
    <w:rsid w:val="002F5802"/>
    <w:rsid w:val="00345821"/>
    <w:rsid w:val="00364D16"/>
    <w:rsid w:val="003C1FE0"/>
    <w:rsid w:val="003C3BD9"/>
    <w:rsid w:val="003E3DF3"/>
    <w:rsid w:val="00400801"/>
    <w:rsid w:val="00461BCA"/>
    <w:rsid w:val="00487FDD"/>
    <w:rsid w:val="00505B01"/>
    <w:rsid w:val="00520B38"/>
    <w:rsid w:val="0052122E"/>
    <w:rsid w:val="0052559C"/>
    <w:rsid w:val="00544A26"/>
    <w:rsid w:val="005834E2"/>
    <w:rsid w:val="005F7415"/>
    <w:rsid w:val="00605261"/>
    <w:rsid w:val="00612206"/>
    <w:rsid w:val="00636180"/>
    <w:rsid w:val="0064078C"/>
    <w:rsid w:val="00647AB9"/>
    <w:rsid w:val="00684B5F"/>
    <w:rsid w:val="006C2D4D"/>
    <w:rsid w:val="006E5680"/>
    <w:rsid w:val="006E6DA2"/>
    <w:rsid w:val="007038CC"/>
    <w:rsid w:val="00724588"/>
    <w:rsid w:val="00735EA7"/>
    <w:rsid w:val="00740516"/>
    <w:rsid w:val="00770799"/>
    <w:rsid w:val="00774FD6"/>
    <w:rsid w:val="007930C7"/>
    <w:rsid w:val="007F151B"/>
    <w:rsid w:val="008A6635"/>
    <w:rsid w:val="008C1B84"/>
    <w:rsid w:val="008D4AB8"/>
    <w:rsid w:val="00957E2D"/>
    <w:rsid w:val="00980B34"/>
    <w:rsid w:val="00982020"/>
    <w:rsid w:val="00987BB0"/>
    <w:rsid w:val="009B7FC1"/>
    <w:rsid w:val="009D4EA7"/>
    <w:rsid w:val="009F5FE1"/>
    <w:rsid w:val="00A06223"/>
    <w:rsid w:val="00A32487"/>
    <w:rsid w:val="00A51F7C"/>
    <w:rsid w:val="00A951A2"/>
    <w:rsid w:val="00B21162"/>
    <w:rsid w:val="00B463FA"/>
    <w:rsid w:val="00B651FC"/>
    <w:rsid w:val="00B72DE3"/>
    <w:rsid w:val="00BA6F28"/>
    <w:rsid w:val="00C26E44"/>
    <w:rsid w:val="00CB3A1F"/>
    <w:rsid w:val="00CC3DD3"/>
    <w:rsid w:val="00CF40C1"/>
    <w:rsid w:val="00D02DF9"/>
    <w:rsid w:val="00D049C5"/>
    <w:rsid w:val="00D23BA9"/>
    <w:rsid w:val="00D5710D"/>
    <w:rsid w:val="00D57BBD"/>
    <w:rsid w:val="00D76019"/>
    <w:rsid w:val="00DA183E"/>
    <w:rsid w:val="00E25AD0"/>
    <w:rsid w:val="00E2656D"/>
    <w:rsid w:val="00E550E7"/>
    <w:rsid w:val="00E7116A"/>
    <w:rsid w:val="00EA68FB"/>
    <w:rsid w:val="00ED6E6A"/>
    <w:rsid w:val="00F13CA5"/>
    <w:rsid w:val="00F150F2"/>
    <w:rsid w:val="00F20A3B"/>
    <w:rsid w:val="00F22B1D"/>
    <w:rsid w:val="00F3485D"/>
    <w:rsid w:val="00F45A44"/>
    <w:rsid w:val="00F90D96"/>
    <w:rsid w:val="00FB25AD"/>
    <w:rsid w:val="00FC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7D3F"/>
  <w15:docId w15:val="{B9DB8BE5-8045-407C-A5CA-77FC880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A26"/>
    <w:rPr>
      <w:color w:val="0000FF" w:themeColor="hyperlink"/>
      <w:u w:val="single"/>
    </w:rPr>
  </w:style>
  <w:style w:type="character" w:styleId="CommentReference">
    <w:name w:val="annotation reference"/>
    <w:basedOn w:val="DefaultParagraphFont"/>
    <w:uiPriority w:val="99"/>
    <w:semiHidden/>
    <w:unhideWhenUsed/>
    <w:rsid w:val="00C26E44"/>
    <w:rPr>
      <w:sz w:val="16"/>
      <w:szCs w:val="16"/>
    </w:rPr>
  </w:style>
  <w:style w:type="paragraph" w:styleId="CommentText">
    <w:name w:val="annotation text"/>
    <w:basedOn w:val="Normal"/>
    <w:link w:val="CommentTextChar"/>
    <w:uiPriority w:val="99"/>
    <w:semiHidden/>
    <w:unhideWhenUsed/>
    <w:rsid w:val="00C26E44"/>
    <w:pPr>
      <w:spacing w:line="240" w:lineRule="auto"/>
    </w:pPr>
    <w:rPr>
      <w:sz w:val="20"/>
      <w:szCs w:val="20"/>
    </w:rPr>
  </w:style>
  <w:style w:type="character" w:customStyle="1" w:styleId="CommentTextChar">
    <w:name w:val="Comment Text Char"/>
    <w:basedOn w:val="DefaultParagraphFont"/>
    <w:link w:val="CommentText"/>
    <w:uiPriority w:val="99"/>
    <w:semiHidden/>
    <w:rsid w:val="00C26E44"/>
    <w:rPr>
      <w:sz w:val="20"/>
      <w:szCs w:val="20"/>
    </w:rPr>
  </w:style>
  <w:style w:type="paragraph" w:styleId="CommentSubject">
    <w:name w:val="annotation subject"/>
    <w:basedOn w:val="CommentText"/>
    <w:next w:val="CommentText"/>
    <w:link w:val="CommentSubjectChar"/>
    <w:uiPriority w:val="99"/>
    <w:semiHidden/>
    <w:unhideWhenUsed/>
    <w:rsid w:val="00C26E44"/>
    <w:rPr>
      <w:b/>
      <w:bCs/>
    </w:rPr>
  </w:style>
  <w:style w:type="character" w:customStyle="1" w:styleId="CommentSubjectChar">
    <w:name w:val="Comment Subject Char"/>
    <w:basedOn w:val="CommentTextChar"/>
    <w:link w:val="CommentSubject"/>
    <w:uiPriority w:val="99"/>
    <w:semiHidden/>
    <w:rsid w:val="00C26E44"/>
    <w:rPr>
      <w:b/>
      <w:bCs/>
      <w:sz w:val="20"/>
      <w:szCs w:val="20"/>
    </w:rPr>
  </w:style>
  <w:style w:type="paragraph" w:styleId="BalloonText">
    <w:name w:val="Balloon Text"/>
    <w:basedOn w:val="Normal"/>
    <w:link w:val="BalloonTextChar"/>
    <w:uiPriority w:val="99"/>
    <w:semiHidden/>
    <w:unhideWhenUsed/>
    <w:rsid w:val="00C26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11508">
      <w:bodyDiv w:val="1"/>
      <w:marLeft w:val="0"/>
      <w:marRight w:val="0"/>
      <w:marTop w:val="0"/>
      <w:marBottom w:val="0"/>
      <w:divBdr>
        <w:top w:val="none" w:sz="0" w:space="0" w:color="auto"/>
        <w:left w:val="none" w:sz="0" w:space="0" w:color="auto"/>
        <w:bottom w:val="none" w:sz="0" w:space="0" w:color="auto"/>
        <w:right w:val="none" w:sz="0" w:space="0" w:color="auto"/>
      </w:divBdr>
    </w:div>
    <w:div w:id="19808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E. Hafer</dc:creator>
  <cp:lastModifiedBy>Lemasters, George M.</cp:lastModifiedBy>
  <cp:revision>3</cp:revision>
  <cp:lastPrinted>2017-08-30T13:42:00Z</cp:lastPrinted>
  <dcterms:created xsi:type="dcterms:W3CDTF">2017-09-11T12:56:00Z</dcterms:created>
  <dcterms:modified xsi:type="dcterms:W3CDTF">2017-09-11T13:05:00Z</dcterms:modified>
</cp:coreProperties>
</file>