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18" w:rsidRPr="00800289" w:rsidRDefault="002E52BB" w:rsidP="00800289">
      <w:pPr>
        <w:jc w:val="center"/>
        <w:rPr>
          <w:rFonts w:asciiTheme="minorHAnsi" w:hAnsiTheme="minorHAnsi"/>
          <w:b/>
          <w:sz w:val="28"/>
          <w:szCs w:val="28"/>
        </w:rPr>
      </w:pPr>
      <w:r w:rsidRPr="00800289">
        <w:rPr>
          <w:rFonts w:asciiTheme="minorHAnsi" w:hAnsiTheme="minorHAnsi"/>
          <w:b/>
          <w:sz w:val="28"/>
          <w:szCs w:val="28"/>
        </w:rPr>
        <w:t>Interconnect</w:t>
      </w:r>
      <w:r w:rsidR="00921518" w:rsidRPr="00800289">
        <w:rPr>
          <w:rFonts w:asciiTheme="minorHAnsi" w:hAnsiTheme="minorHAnsi"/>
          <w:b/>
          <w:sz w:val="28"/>
          <w:szCs w:val="28"/>
        </w:rPr>
        <w:t xml:space="preserve"> </w:t>
      </w:r>
      <w:r w:rsidR="0008242F" w:rsidRPr="00800289">
        <w:rPr>
          <w:rFonts w:asciiTheme="minorHAnsi" w:hAnsiTheme="minorHAnsi"/>
          <w:b/>
          <w:sz w:val="28"/>
          <w:szCs w:val="28"/>
        </w:rPr>
        <w:t>Life</w:t>
      </w:r>
      <w:r w:rsidRPr="00800289">
        <w:rPr>
          <w:rFonts w:asciiTheme="minorHAnsi" w:hAnsiTheme="minorHAnsi"/>
          <w:b/>
          <w:sz w:val="28"/>
          <w:szCs w:val="28"/>
        </w:rPr>
        <w:t>time</w:t>
      </w:r>
      <w:r w:rsidR="0008242F" w:rsidRPr="00800289">
        <w:rPr>
          <w:rFonts w:asciiTheme="minorHAnsi" w:hAnsiTheme="minorHAnsi"/>
          <w:b/>
          <w:sz w:val="28"/>
          <w:szCs w:val="28"/>
        </w:rPr>
        <w:t xml:space="preserve"> Prediction from Interfac</w:t>
      </w:r>
      <w:r w:rsidRPr="00800289">
        <w:rPr>
          <w:rFonts w:asciiTheme="minorHAnsi" w:hAnsiTheme="minorHAnsi"/>
          <w:b/>
          <w:sz w:val="28"/>
          <w:szCs w:val="28"/>
        </w:rPr>
        <w:t>ial</w:t>
      </w:r>
      <w:r w:rsidR="0008242F" w:rsidRPr="00800289">
        <w:rPr>
          <w:rFonts w:asciiTheme="minorHAnsi" w:hAnsiTheme="minorHAnsi"/>
          <w:b/>
          <w:sz w:val="28"/>
          <w:szCs w:val="28"/>
        </w:rPr>
        <w:t xml:space="preserve"> </w:t>
      </w:r>
      <w:r w:rsidR="00B97FA9" w:rsidRPr="00800289">
        <w:rPr>
          <w:rFonts w:asciiTheme="minorHAnsi" w:hAnsiTheme="minorHAnsi"/>
          <w:b/>
          <w:sz w:val="28"/>
          <w:szCs w:val="28"/>
        </w:rPr>
        <w:t>I</w:t>
      </w:r>
      <w:r w:rsidR="0008242F" w:rsidRPr="00800289">
        <w:rPr>
          <w:rFonts w:asciiTheme="minorHAnsi" w:hAnsiTheme="minorHAnsi"/>
          <w:b/>
          <w:sz w:val="28"/>
          <w:szCs w:val="28"/>
        </w:rPr>
        <w:t>ndentation</w:t>
      </w:r>
    </w:p>
    <w:p w:rsidR="00800289" w:rsidRDefault="00800289" w:rsidP="0080028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0289" w:rsidRPr="00800289" w:rsidRDefault="00800289" w:rsidP="0080028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00289">
        <w:rPr>
          <w:rFonts w:asciiTheme="minorHAnsi" w:hAnsiTheme="minorHAnsi"/>
          <w:b/>
          <w:sz w:val="22"/>
          <w:szCs w:val="22"/>
          <w:u w:val="single"/>
        </w:rPr>
        <w:t>Pacific Northwest National Laboratory</w:t>
      </w:r>
    </w:p>
    <w:p w:rsidR="0008242F" w:rsidRPr="00800289" w:rsidRDefault="006419F6" w:rsidP="00800289">
      <w:pPr>
        <w:jc w:val="center"/>
        <w:rPr>
          <w:rFonts w:asciiTheme="minorHAnsi" w:hAnsiTheme="minorHAnsi"/>
          <w:sz w:val="22"/>
          <w:szCs w:val="22"/>
        </w:rPr>
      </w:pPr>
      <w:r w:rsidRPr="00800289">
        <w:rPr>
          <w:rFonts w:asciiTheme="minorHAnsi" w:hAnsiTheme="minorHAnsi"/>
          <w:sz w:val="22"/>
          <w:szCs w:val="22"/>
        </w:rPr>
        <w:t xml:space="preserve">E.V. Stephens, Z. </w:t>
      </w:r>
      <w:proofErr w:type="spellStart"/>
      <w:r w:rsidRPr="00800289">
        <w:rPr>
          <w:rFonts w:asciiTheme="minorHAnsi" w:hAnsiTheme="minorHAnsi"/>
          <w:sz w:val="22"/>
          <w:szCs w:val="22"/>
        </w:rPr>
        <w:t>Xu</w:t>
      </w:r>
      <w:proofErr w:type="spellEnd"/>
      <w:r w:rsidRPr="00800289">
        <w:rPr>
          <w:rFonts w:asciiTheme="minorHAnsi" w:hAnsiTheme="minorHAnsi"/>
          <w:sz w:val="22"/>
          <w:szCs w:val="22"/>
        </w:rPr>
        <w:t xml:space="preserve">, B.J. </w:t>
      </w:r>
      <w:proofErr w:type="spellStart"/>
      <w:r w:rsidRPr="00800289">
        <w:rPr>
          <w:rFonts w:asciiTheme="minorHAnsi" w:hAnsiTheme="minorHAnsi"/>
          <w:sz w:val="22"/>
          <w:szCs w:val="22"/>
        </w:rPr>
        <w:t>Koeppel</w:t>
      </w:r>
      <w:proofErr w:type="spellEnd"/>
      <w:r w:rsidRPr="00800289">
        <w:rPr>
          <w:rFonts w:asciiTheme="minorHAnsi" w:hAnsiTheme="minorHAnsi"/>
          <w:sz w:val="22"/>
          <w:szCs w:val="22"/>
        </w:rPr>
        <w:t>, and J.W. Stevenson</w:t>
      </w:r>
    </w:p>
    <w:p w:rsidR="006419F6" w:rsidRPr="00800289" w:rsidRDefault="00800289" w:rsidP="00800289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proofErr w:type="gramStart"/>
      <w:r>
        <w:rPr>
          <w:rFonts w:asciiTheme="minorHAnsi" w:hAnsiTheme="minorHAnsi"/>
          <w:sz w:val="22"/>
          <w:szCs w:val="22"/>
        </w:rPr>
        <w:t>e-mail</w:t>
      </w:r>
      <w:proofErr w:type="gramEnd"/>
      <w:r>
        <w:rPr>
          <w:rFonts w:asciiTheme="minorHAnsi" w:hAnsiTheme="minorHAnsi"/>
          <w:sz w:val="22"/>
          <w:szCs w:val="22"/>
        </w:rPr>
        <w:t xml:space="preserve">: </w:t>
      </w:r>
      <w:hyperlink r:id="rId8" w:history="1">
        <w:r w:rsidR="006419F6" w:rsidRPr="00800289">
          <w:rPr>
            <w:rStyle w:val="Hyperlink"/>
            <w:rFonts w:asciiTheme="minorHAnsi" w:hAnsiTheme="minorHAnsi"/>
            <w:sz w:val="22"/>
            <w:szCs w:val="22"/>
          </w:rPr>
          <w:t>jeff.stevenson@pnnl.gov</w:t>
        </w:r>
      </w:hyperlink>
      <w:r w:rsidR="006419F6" w:rsidRPr="0080028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A33B36">
        <w:rPr>
          <w:rFonts w:asciiTheme="minorHAnsi" w:hAnsiTheme="minorHAnsi"/>
          <w:sz w:val="22"/>
          <w:szCs w:val="22"/>
        </w:rPr>
        <w:t xml:space="preserve">Phone: </w:t>
      </w:r>
      <w:r>
        <w:rPr>
          <w:rFonts w:asciiTheme="minorHAnsi" w:hAnsiTheme="minorHAnsi"/>
          <w:sz w:val="22"/>
          <w:szCs w:val="22"/>
        </w:rPr>
        <w:t>(</w:t>
      </w:r>
      <w:r w:rsidR="006419F6" w:rsidRPr="00800289">
        <w:rPr>
          <w:rFonts w:asciiTheme="minorHAnsi" w:hAnsiTheme="minorHAnsi"/>
          <w:sz w:val="22"/>
          <w:szCs w:val="22"/>
        </w:rPr>
        <w:t>509</w:t>
      </w:r>
      <w:r>
        <w:rPr>
          <w:rFonts w:asciiTheme="minorHAnsi" w:hAnsiTheme="minorHAnsi"/>
          <w:sz w:val="22"/>
          <w:szCs w:val="22"/>
        </w:rPr>
        <w:t xml:space="preserve">) </w:t>
      </w:r>
      <w:r w:rsidR="006419F6" w:rsidRPr="00800289">
        <w:rPr>
          <w:rFonts w:asciiTheme="minorHAnsi" w:hAnsiTheme="minorHAnsi"/>
          <w:sz w:val="22"/>
          <w:szCs w:val="22"/>
        </w:rPr>
        <w:t>372-4697</w:t>
      </w:r>
    </w:p>
    <w:bookmarkEnd w:id="0"/>
    <w:p w:rsidR="006419F6" w:rsidRPr="00800289" w:rsidRDefault="006419F6" w:rsidP="00800289">
      <w:pPr>
        <w:rPr>
          <w:rFonts w:asciiTheme="minorHAnsi" w:hAnsiTheme="minorHAnsi"/>
          <w:sz w:val="22"/>
          <w:szCs w:val="22"/>
        </w:rPr>
      </w:pPr>
    </w:p>
    <w:p w:rsidR="002E52BB" w:rsidRPr="00800289" w:rsidRDefault="00B97FA9" w:rsidP="00800289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800289">
        <w:rPr>
          <w:rFonts w:asciiTheme="minorHAnsi" w:hAnsiTheme="minorHAnsi"/>
          <w:sz w:val="22"/>
          <w:szCs w:val="22"/>
        </w:rPr>
        <w:t xml:space="preserve">The interfacial strength between the oxide scale and the substrate is crucial to the reliability and durability of the metallic </w:t>
      </w:r>
      <w:proofErr w:type="gramStart"/>
      <w:r w:rsidRPr="00800289">
        <w:rPr>
          <w:rFonts w:asciiTheme="minorHAnsi" w:hAnsiTheme="minorHAnsi"/>
          <w:sz w:val="22"/>
          <w:szCs w:val="22"/>
        </w:rPr>
        <w:t>interconnect</w:t>
      </w:r>
      <w:proofErr w:type="gramEnd"/>
      <w:r w:rsidRPr="00800289">
        <w:rPr>
          <w:rFonts w:asciiTheme="minorHAnsi" w:hAnsiTheme="minorHAnsi"/>
          <w:sz w:val="22"/>
          <w:szCs w:val="22"/>
        </w:rPr>
        <w:t xml:space="preserve"> in SOFC operating environments.  An integrated experimental/analytical methodology for quantifying the interfacial strength between the oxide scale and metallic interconnect materials has been developed, </w:t>
      </w:r>
      <w:r w:rsidR="002B56A5" w:rsidRPr="00800289">
        <w:rPr>
          <w:rFonts w:asciiTheme="minorHAnsi" w:hAnsiTheme="minorHAnsi"/>
          <w:sz w:val="22"/>
          <w:szCs w:val="22"/>
        </w:rPr>
        <w:t>and</w:t>
      </w:r>
      <w:r w:rsidRPr="00800289">
        <w:rPr>
          <w:rFonts w:asciiTheme="minorHAnsi" w:hAnsiTheme="minorHAnsi"/>
          <w:sz w:val="22"/>
          <w:szCs w:val="22"/>
        </w:rPr>
        <w:t xml:space="preserve"> a modeling tool that </w:t>
      </w:r>
      <w:r w:rsidR="002B56A5" w:rsidRPr="00800289">
        <w:rPr>
          <w:rFonts w:asciiTheme="minorHAnsi" w:hAnsiTheme="minorHAnsi"/>
          <w:sz w:val="22"/>
          <w:szCs w:val="22"/>
        </w:rPr>
        <w:t>aims</w:t>
      </w:r>
      <w:r w:rsidRPr="00800289">
        <w:rPr>
          <w:rFonts w:asciiTheme="minorHAnsi" w:hAnsiTheme="minorHAnsi"/>
          <w:sz w:val="22"/>
          <w:szCs w:val="22"/>
        </w:rPr>
        <w:t xml:space="preserve"> to predict the life of interconnect candidate materials under typical SOFC operating conditions</w:t>
      </w:r>
      <w:r w:rsidR="002B56A5" w:rsidRPr="00800289">
        <w:rPr>
          <w:rFonts w:asciiTheme="minorHAnsi" w:hAnsiTheme="minorHAnsi"/>
          <w:sz w:val="22"/>
          <w:szCs w:val="22"/>
        </w:rPr>
        <w:t xml:space="preserve"> has been established</w:t>
      </w:r>
      <w:r w:rsidRPr="00800289">
        <w:rPr>
          <w:rFonts w:asciiTheme="minorHAnsi" w:hAnsiTheme="minorHAnsi"/>
          <w:sz w:val="22"/>
          <w:szCs w:val="22"/>
        </w:rPr>
        <w:t>.  In this work, a</w:t>
      </w:r>
      <w:r w:rsidR="002E52BB" w:rsidRPr="00800289">
        <w:rPr>
          <w:rFonts w:asciiTheme="minorHAnsi" w:hAnsiTheme="minorHAnsi"/>
          <w:sz w:val="22"/>
          <w:szCs w:val="22"/>
        </w:rPr>
        <w:t xml:space="preserve"> model</w:t>
      </w:r>
      <w:r w:rsidR="0024262C" w:rsidRPr="00800289">
        <w:rPr>
          <w:rFonts w:asciiTheme="minorHAnsi" w:hAnsiTheme="minorHAnsi"/>
          <w:sz w:val="22"/>
          <w:szCs w:val="22"/>
        </w:rPr>
        <w:t xml:space="preserve"> based on</w:t>
      </w:r>
      <w:r w:rsidR="002E52BB" w:rsidRPr="00800289">
        <w:rPr>
          <w:rFonts w:asciiTheme="minorHAnsi" w:hAnsiTheme="minorHAnsi"/>
          <w:sz w:val="22"/>
          <w:szCs w:val="22"/>
        </w:rPr>
        <w:t xml:space="preserve"> </w:t>
      </w:r>
      <w:r w:rsidR="0024262C" w:rsidRPr="00800289">
        <w:rPr>
          <w:rFonts w:asciiTheme="minorHAnsi" w:hAnsiTheme="minorHAnsi"/>
          <w:sz w:val="22"/>
          <w:szCs w:val="22"/>
        </w:rPr>
        <w:t xml:space="preserve">experimental data from interfacial </w:t>
      </w:r>
      <w:proofErr w:type="spellStart"/>
      <w:r w:rsidRPr="00800289">
        <w:rPr>
          <w:rFonts w:asciiTheme="minorHAnsi" w:hAnsiTheme="minorHAnsi"/>
          <w:sz w:val="22"/>
          <w:szCs w:val="22"/>
        </w:rPr>
        <w:t>nano</w:t>
      </w:r>
      <w:proofErr w:type="spellEnd"/>
      <w:r w:rsidRPr="00800289">
        <w:rPr>
          <w:rFonts w:asciiTheme="minorHAnsi" w:hAnsiTheme="minorHAnsi"/>
          <w:sz w:val="22"/>
          <w:szCs w:val="22"/>
        </w:rPr>
        <w:t xml:space="preserve"> and micro indentation is used </w:t>
      </w:r>
      <w:r w:rsidR="002E52BB" w:rsidRPr="00800289">
        <w:rPr>
          <w:rFonts w:asciiTheme="minorHAnsi" w:hAnsiTheme="minorHAnsi"/>
          <w:sz w:val="22"/>
          <w:szCs w:val="22"/>
        </w:rPr>
        <w:t xml:space="preserve">to predict the </w:t>
      </w:r>
      <w:r w:rsidR="00D02C24" w:rsidRPr="00800289">
        <w:rPr>
          <w:rFonts w:asciiTheme="minorHAnsi" w:hAnsiTheme="minorHAnsi"/>
          <w:sz w:val="22"/>
          <w:szCs w:val="22"/>
        </w:rPr>
        <w:t xml:space="preserve">interconnect </w:t>
      </w:r>
      <w:r w:rsidR="002E52BB" w:rsidRPr="00800289">
        <w:rPr>
          <w:rFonts w:asciiTheme="minorHAnsi" w:hAnsiTheme="minorHAnsi"/>
          <w:sz w:val="22"/>
          <w:szCs w:val="22"/>
        </w:rPr>
        <w:t xml:space="preserve">lifetime </w:t>
      </w:r>
      <w:r w:rsidR="004F6F33" w:rsidRPr="00800289">
        <w:rPr>
          <w:rFonts w:asciiTheme="minorHAnsi" w:hAnsiTheme="minorHAnsi"/>
          <w:sz w:val="22"/>
          <w:szCs w:val="22"/>
        </w:rPr>
        <w:t>under isothermal cool</w:t>
      </w:r>
      <w:r w:rsidR="0024262C" w:rsidRPr="00800289">
        <w:rPr>
          <w:rFonts w:asciiTheme="minorHAnsi" w:hAnsiTheme="minorHAnsi"/>
          <w:sz w:val="22"/>
          <w:szCs w:val="22"/>
        </w:rPr>
        <w:t>ing conditions</w:t>
      </w:r>
      <w:r w:rsidR="002E52BB" w:rsidRPr="00800289">
        <w:rPr>
          <w:rFonts w:asciiTheme="minorHAnsi" w:hAnsiTheme="minorHAnsi"/>
          <w:sz w:val="22"/>
          <w:szCs w:val="22"/>
        </w:rPr>
        <w:t xml:space="preserve">. The model </w:t>
      </w:r>
      <w:r w:rsidR="004F6F33" w:rsidRPr="00800289">
        <w:rPr>
          <w:rFonts w:asciiTheme="minorHAnsi" w:hAnsiTheme="minorHAnsi"/>
          <w:sz w:val="22"/>
          <w:szCs w:val="22"/>
        </w:rPr>
        <w:t xml:space="preserve">considers buckling driven blistering of oxide scale on </w:t>
      </w:r>
      <w:r w:rsidR="0024262C" w:rsidRPr="00800289">
        <w:rPr>
          <w:rFonts w:asciiTheme="minorHAnsi" w:hAnsiTheme="minorHAnsi"/>
          <w:sz w:val="22"/>
          <w:szCs w:val="22"/>
        </w:rPr>
        <w:t>the</w:t>
      </w:r>
      <w:r w:rsidR="004F6F33" w:rsidRPr="00800289">
        <w:rPr>
          <w:rFonts w:asciiTheme="minorHAnsi" w:hAnsiTheme="minorHAnsi"/>
          <w:sz w:val="22"/>
          <w:szCs w:val="22"/>
        </w:rPr>
        <w:t xml:space="preserve"> interconnect </w:t>
      </w:r>
      <w:r w:rsidR="0024262C" w:rsidRPr="00800289">
        <w:rPr>
          <w:rFonts w:asciiTheme="minorHAnsi" w:hAnsiTheme="minorHAnsi"/>
          <w:sz w:val="22"/>
          <w:szCs w:val="22"/>
        </w:rPr>
        <w:t xml:space="preserve">surface </w:t>
      </w:r>
      <w:r w:rsidR="004F6F33" w:rsidRPr="00800289">
        <w:rPr>
          <w:rFonts w:asciiTheme="minorHAnsi" w:hAnsiTheme="minorHAnsi"/>
          <w:sz w:val="22"/>
          <w:szCs w:val="22"/>
        </w:rPr>
        <w:t>as the main failure mechanism. The energy release rate</w:t>
      </w:r>
      <w:r w:rsidRPr="00800289">
        <w:rPr>
          <w:rFonts w:asciiTheme="minorHAnsi" w:hAnsiTheme="minorHAnsi"/>
          <w:sz w:val="22"/>
          <w:szCs w:val="22"/>
        </w:rPr>
        <w:t>,</w:t>
      </w:r>
      <w:r w:rsidR="004F6F33" w:rsidRPr="00800289">
        <w:rPr>
          <w:rFonts w:asciiTheme="minorHAnsi" w:hAnsiTheme="minorHAnsi"/>
          <w:sz w:val="22"/>
          <w:szCs w:val="22"/>
        </w:rPr>
        <w:t xml:space="preserve"> </w:t>
      </w:r>
      <w:r w:rsidR="004F6F33" w:rsidRPr="00800289">
        <w:rPr>
          <w:rFonts w:asciiTheme="minorHAnsi" w:hAnsiTheme="minorHAnsi"/>
          <w:i/>
          <w:sz w:val="22"/>
          <w:szCs w:val="22"/>
        </w:rPr>
        <w:t>G</w:t>
      </w:r>
      <w:r w:rsidRPr="00800289">
        <w:rPr>
          <w:rFonts w:asciiTheme="minorHAnsi" w:hAnsiTheme="minorHAnsi"/>
          <w:i/>
          <w:sz w:val="22"/>
          <w:szCs w:val="22"/>
        </w:rPr>
        <w:t>,</w:t>
      </w:r>
      <w:r w:rsidR="004F6F33" w:rsidRPr="00800289">
        <w:rPr>
          <w:rFonts w:asciiTheme="minorHAnsi" w:hAnsiTheme="minorHAnsi"/>
          <w:sz w:val="22"/>
          <w:szCs w:val="22"/>
        </w:rPr>
        <w:t xml:space="preserve"> for buckling driven blistering of oxide scale was </w:t>
      </w:r>
      <w:r w:rsidR="00D02C24" w:rsidRPr="00800289">
        <w:rPr>
          <w:rFonts w:asciiTheme="minorHAnsi" w:hAnsiTheme="minorHAnsi"/>
          <w:sz w:val="22"/>
          <w:szCs w:val="22"/>
        </w:rPr>
        <w:t>found to be</w:t>
      </w:r>
      <w:r w:rsidR="004F6F33" w:rsidRPr="00800289">
        <w:rPr>
          <w:rFonts w:asciiTheme="minorHAnsi" w:hAnsiTheme="minorHAnsi"/>
          <w:sz w:val="22"/>
          <w:szCs w:val="22"/>
        </w:rPr>
        <w:t xml:space="preserve"> a function of </w:t>
      </w:r>
      <w:r w:rsidR="00D02C24" w:rsidRPr="00800289">
        <w:rPr>
          <w:rFonts w:asciiTheme="minorHAnsi" w:hAnsiTheme="minorHAnsi"/>
          <w:sz w:val="22"/>
          <w:szCs w:val="22"/>
        </w:rPr>
        <w:t xml:space="preserve">the </w:t>
      </w:r>
      <w:r w:rsidR="004F6F33" w:rsidRPr="00800289">
        <w:rPr>
          <w:rFonts w:asciiTheme="minorHAnsi" w:hAnsiTheme="minorHAnsi"/>
          <w:sz w:val="22"/>
          <w:szCs w:val="22"/>
        </w:rPr>
        <w:t>scale thickness</w:t>
      </w:r>
      <w:r w:rsidR="002E52BB" w:rsidRPr="00800289">
        <w:rPr>
          <w:rFonts w:asciiTheme="minorHAnsi" w:hAnsiTheme="minorHAnsi"/>
          <w:sz w:val="22"/>
          <w:szCs w:val="22"/>
        </w:rPr>
        <w:t xml:space="preserve"> </w:t>
      </w:r>
      <w:r w:rsidR="004F6F33" w:rsidRPr="00800289">
        <w:rPr>
          <w:rFonts w:asciiTheme="minorHAnsi" w:hAnsiTheme="minorHAnsi"/>
          <w:sz w:val="22"/>
          <w:szCs w:val="22"/>
        </w:rPr>
        <w:t xml:space="preserve">and the thermal stress due to the cooling </w:t>
      </w:r>
      <w:r w:rsidR="0024262C" w:rsidRPr="00800289">
        <w:rPr>
          <w:rFonts w:asciiTheme="minorHAnsi" w:hAnsiTheme="minorHAnsi"/>
          <w:sz w:val="22"/>
          <w:szCs w:val="22"/>
        </w:rPr>
        <w:t>after</w:t>
      </w:r>
      <w:r w:rsidR="004F6F33" w:rsidRPr="00800289">
        <w:rPr>
          <w:rFonts w:asciiTheme="minorHAnsi" w:hAnsiTheme="minorHAnsi"/>
          <w:sz w:val="22"/>
          <w:szCs w:val="22"/>
        </w:rPr>
        <w:t xml:space="preserve"> </w:t>
      </w:r>
      <w:r w:rsidR="0024262C" w:rsidRPr="00800289">
        <w:rPr>
          <w:rFonts w:asciiTheme="minorHAnsi" w:hAnsiTheme="minorHAnsi"/>
          <w:sz w:val="22"/>
          <w:szCs w:val="22"/>
        </w:rPr>
        <w:t xml:space="preserve">stack </w:t>
      </w:r>
      <w:r w:rsidR="004F6F33" w:rsidRPr="00800289">
        <w:rPr>
          <w:rFonts w:asciiTheme="minorHAnsi" w:hAnsiTheme="minorHAnsi"/>
          <w:sz w:val="22"/>
          <w:szCs w:val="22"/>
        </w:rPr>
        <w:t xml:space="preserve">operation. </w:t>
      </w:r>
      <w:r w:rsidR="0024262C" w:rsidRPr="00800289">
        <w:rPr>
          <w:rFonts w:asciiTheme="minorHAnsi" w:hAnsiTheme="minorHAnsi"/>
          <w:sz w:val="22"/>
          <w:szCs w:val="22"/>
        </w:rPr>
        <w:t>Th</w:t>
      </w:r>
      <w:r w:rsidR="004F6F33" w:rsidRPr="00800289">
        <w:rPr>
          <w:rFonts w:asciiTheme="minorHAnsi" w:hAnsiTheme="minorHAnsi"/>
          <w:sz w:val="22"/>
          <w:szCs w:val="22"/>
        </w:rPr>
        <w:t>e material interface toughness</w:t>
      </w:r>
      <w:r w:rsidRPr="00800289">
        <w:rPr>
          <w:rFonts w:asciiTheme="minorHAnsi" w:hAnsiTheme="minorHAnsi"/>
          <w:sz w:val="22"/>
          <w:szCs w:val="22"/>
        </w:rPr>
        <w:t>,</w:t>
      </w:r>
      <w:r w:rsidR="004F6F33" w:rsidRPr="00800289">
        <w:rPr>
          <w:rFonts w:asciiTheme="minorHAnsi" w:hAnsiTheme="minorHAnsi"/>
          <w:sz w:val="22"/>
          <w:szCs w:val="22"/>
        </w:rPr>
        <w:t xml:space="preserve"> </w:t>
      </w:r>
      <w:r w:rsidR="004F6F33" w:rsidRPr="00800289">
        <w:rPr>
          <w:rFonts w:asciiTheme="minorHAnsi" w:hAnsiTheme="minorHAnsi"/>
          <w:position w:val="-4"/>
          <w:sz w:val="22"/>
          <w:szCs w:val="22"/>
          <w:lang w:eastAsia="zh-CN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pt;height:12.2pt" o:ole="">
            <v:imagedata r:id="rId9" o:title=""/>
          </v:shape>
          <o:OLEObject Type="Embed" ProgID="Equation.DSMT4" ShapeID="_x0000_i1025" DrawAspect="Content" ObjectID="_1436857245" r:id="rId10"/>
        </w:object>
      </w:r>
      <w:r w:rsidRPr="00800289">
        <w:rPr>
          <w:rFonts w:asciiTheme="minorHAnsi" w:hAnsiTheme="minorHAnsi"/>
          <w:sz w:val="22"/>
          <w:szCs w:val="22"/>
          <w:lang w:eastAsia="zh-CN"/>
        </w:rPr>
        <w:t>,</w:t>
      </w:r>
      <w:r w:rsidR="004F6F33" w:rsidRPr="00800289"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="004F6F33" w:rsidRPr="00800289">
        <w:rPr>
          <w:rFonts w:asciiTheme="minorHAnsi" w:hAnsiTheme="minorHAnsi"/>
          <w:sz w:val="22"/>
          <w:szCs w:val="22"/>
        </w:rPr>
        <w:t xml:space="preserve">was </w:t>
      </w:r>
      <w:r w:rsidR="00D02C24" w:rsidRPr="00800289">
        <w:rPr>
          <w:rFonts w:asciiTheme="minorHAnsi" w:hAnsiTheme="minorHAnsi"/>
          <w:sz w:val="22"/>
          <w:szCs w:val="22"/>
        </w:rPr>
        <w:t>found as</w:t>
      </w:r>
      <w:r w:rsidR="004F6F33" w:rsidRPr="00800289">
        <w:rPr>
          <w:rFonts w:asciiTheme="minorHAnsi" w:hAnsiTheme="minorHAnsi"/>
          <w:sz w:val="22"/>
          <w:szCs w:val="22"/>
        </w:rPr>
        <w:t xml:space="preserve"> a function of </w:t>
      </w:r>
      <w:r w:rsidR="00D02C24" w:rsidRPr="00800289">
        <w:rPr>
          <w:rFonts w:asciiTheme="minorHAnsi" w:hAnsiTheme="minorHAnsi"/>
          <w:sz w:val="22"/>
          <w:szCs w:val="22"/>
        </w:rPr>
        <w:t xml:space="preserve">fracture </w:t>
      </w:r>
      <w:r w:rsidR="004F6F33" w:rsidRPr="00800289">
        <w:rPr>
          <w:rFonts w:asciiTheme="minorHAnsi" w:hAnsiTheme="minorHAnsi"/>
          <w:sz w:val="22"/>
          <w:szCs w:val="22"/>
        </w:rPr>
        <w:t xml:space="preserve">mode </w:t>
      </w:r>
      <w:proofErr w:type="spellStart"/>
      <w:r w:rsidR="004F6F33" w:rsidRPr="00800289">
        <w:rPr>
          <w:rFonts w:asciiTheme="minorHAnsi" w:hAnsiTheme="minorHAnsi"/>
          <w:sz w:val="22"/>
          <w:szCs w:val="22"/>
        </w:rPr>
        <w:t>mixity</w:t>
      </w:r>
      <w:proofErr w:type="spellEnd"/>
      <w:r w:rsidR="004F6F33" w:rsidRPr="00800289">
        <w:rPr>
          <w:rFonts w:asciiTheme="minorHAnsi" w:hAnsiTheme="minorHAnsi"/>
          <w:sz w:val="22"/>
          <w:szCs w:val="22"/>
        </w:rPr>
        <w:t xml:space="preserve"> and </w:t>
      </w:r>
      <w:r w:rsidR="001D5F37" w:rsidRPr="00800289">
        <w:rPr>
          <w:rFonts w:asciiTheme="minorHAnsi" w:hAnsiTheme="minorHAnsi"/>
          <w:position w:val="-12"/>
          <w:sz w:val="22"/>
          <w:szCs w:val="22"/>
        </w:rPr>
        <w:object w:dxaOrig="320" w:dyaOrig="360">
          <v:shape id="_x0000_i1026" type="#_x0000_t75" style="width:15.45pt;height:18pt" o:ole="">
            <v:imagedata r:id="rId11" o:title=""/>
          </v:shape>
          <o:OLEObject Type="Embed" ProgID="Equation.DSMT4" ShapeID="_x0000_i1026" DrawAspect="Content" ObjectID="_1436857246" r:id="rId12"/>
        </w:object>
      </w:r>
      <w:r w:rsidR="001D5F37" w:rsidRPr="00800289">
        <w:rPr>
          <w:rFonts w:asciiTheme="minorHAnsi" w:hAnsiTheme="minorHAnsi"/>
          <w:sz w:val="22"/>
          <w:szCs w:val="22"/>
        </w:rPr>
        <w:t xml:space="preserve">, </w:t>
      </w:r>
      <w:r w:rsidR="004F6F33" w:rsidRPr="00800289">
        <w:rPr>
          <w:rFonts w:asciiTheme="minorHAnsi" w:hAnsiTheme="minorHAnsi"/>
          <w:sz w:val="22"/>
          <w:szCs w:val="22"/>
        </w:rPr>
        <w:t xml:space="preserve">the </w:t>
      </w:r>
      <w:r w:rsidR="0024262C" w:rsidRPr="00800289">
        <w:rPr>
          <w:rFonts w:asciiTheme="minorHAnsi" w:hAnsiTheme="minorHAnsi"/>
          <w:sz w:val="22"/>
          <w:szCs w:val="22"/>
        </w:rPr>
        <w:t>M</w:t>
      </w:r>
      <w:r w:rsidR="004F6F33" w:rsidRPr="00800289">
        <w:rPr>
          <w:rFonts w:asciiTheme="minorHAnsi" w:hAnsiTheme="minorHAnsi"/>
          <w:sz w:val="22"/>
          <w:szCs w:val="22"/>
        </w:rPr>
        <w:t>ode I</w:t>
      </w:r>
      <w:r w:rsidR="002B56A5" w:rsidRPr="00800289">
        <w:rPr>
          <w:rFonts w:asciiTheme="minorHAnsi" w:hAnsiTheme="minorHAnsi"/>
          <w:sz w:val="22"/>
          <w:szCs w:val="22"/>
        </w:rPr>
        <w:t xml:space="preserve"> stress intensity factor</w:t>
      </w:r>
      <w:r w:rsidR="001D5F37" w:rsidRPr="00800289">
        <w:rPr>
          <w:rFonts w:asciiTheme="minorHAnsi" w:hAnsiTheme="minorHAnsi"/>
          <w:sz w:val="22"/>
          <w:szCs w:val="22"/>
        </w:rPr>
        <w:t xml:space="preserve"> </w:t>
      </w:r>
      <w:r w:rsidR="00D02C24" w:rsidRPr="00800289">
        <w:rPr>
          <w:rFonts w:asciiTheme="minorHAnsi" w:hAnsiTheme="minorHAnsi"/>
          <w:sz w:val="22"/>
          <w:szCs w:val="22"/>
        </w:rPr>
        <w:t>determined</w:t>
      </w:r>
      <w:r w:rsidR="004F6F33" w:rsidRPr="00800289">
        <w:rPr>
          <w:rFonts w:asciiTheme="minorHAnsi" w:hAnsiTheme="minorHAnsi"/>
          <w:sz w:val="22"/>
          <w:szCs w:val="22"/>
        </w:rPr>
        <w:t xml:space="preserve"> from the interface </w:t>
      </w:r>
      <w:proofErr w:type="spellStart"/>
      <w:r w:rsidR="004F6F33" w:rsidRPr="00800289">
        <w:rPr>
          <w:rFonts w:asciiTheme="minorHAnsi" w:hAnsiTheme="minorHAnsi"/>
          <w:sz w:val="22"/>
          <w:szCs w:val="22"/>
        </w:rPr>
        <w:t>nano</w:t>
      </w:r>
      <w:proofErr w:type="spellEnd"/>
      <w:r w:rsidRPr="00800289">
        <w:rPr>
          <w:rFonts w:asciiTheme="minorHAnsi" w:hAnsiTheme="minorHAnsi"/>
          <w:sz w:val="22"/>
          <w:szCs w:val="22"/>
        </w:rPr>
        <w:t>/</w:t>
      </w:r>
      <w:proofErr w:type="spellStart"/>
      <w:r w:rsidRPr="00800289">
        <w:rPr>
          <w:rFonts w:asciiTheme="minorHAnsi" w:hAnsiTheme="minorHAnsi"/>
          <w:sz w:val="22"/>
          <w:szCs w:val="22"/>
        </w:rPr>
        <w:t>micro</w:t>
      </w:r>
      <w:r w:rsidR="004F6F33" w:rsidRPr="00800289">
        <w:rPr>
          <w:rFonts w:asciiTheme="minorHAnsi" w:hAnsiTheme="minorHAnsi"/>
          <w:sz w:val="22"/>
          <w:szCs w:val="22"/>
        </w:rPr>
        <w:t>indentation</w:t>
      </w:r>
      <w:proofErr w:type="spellEnd"/>
      <w:r w:rsidR="004F6F33" w:rsidRPr="00800289">
        <w:rPr>
          <w:rFonts w:asciiTheme="minorHAnsi" w:hAnsiTheme="minorHAnsi"/>
          <w:sz w:val="22"/>
          <w:szCs w:val="22"/>
        </w:rPr>
        <w:t xml:space="preserve"> experiment</w:t>
      </w:r>
      <w:r w:rsidR="0024262C" w:rsidRPr="00800289">
        <w:rPr>
          <w:rFonts w:asciiTheme="minorHAnsi" w:hAnsiTheme="minorHAnsi"/>
          <w:sz w:val="22"/>
          <w:szCs w:val="22"/>
        </w:rPr>
        <w:t>s</w:t>
      </w:r>
      <w:r w:rsidR="00C915AA" w:rsidRPr="00800289">
        <w:rPr>
          <w:rFonts w:asciiTheme="minorHAnsi" w:hAnsiTheme="minorHAnsi"/>
          <w:sz w:val="22"/>
          <w:szCs w:val="22"/>
        </w:rPr>
        <w:t xml:space="preserve"> that</w:t>
      </w:r>
      <w:r w:rsidR="0024262C" w:rsidRPr="00800289">
        <w:rPr>
          <w:rFonts w:asciiTheme="minorHAnsi" w:hAnsiTheme="minorHAnsi"/>
          <w:sz w:val="22"/>
          <w:szCs w:val="22"/>
        </w:rPr>
        <w:t xml:space="preserve"> evaluate the length of crack propagation along the oxide-metal interface as a function of applied load. </w:t>
      </w:r>
      <w:r w:rsidR="008316C0" w:rsidRPr="00800289">
        <w:rPr>
          <w:rFonts w:asciiTheme="minorHAnsi" w:hAnsiTheme="minorHAnsi"/>
          <w:sz w:val="22"/>
          <w:szCs w:val="22"/>
        </w:rPr>
        <w:t xml:space="preserve">The critical </w:t>
      </w:r>
      <w:r w:rsidR="0024262C" w:rsidRPr="00800289">
        <w:rPr>
          <w:rFonts w:asciiTheme="minorHAnsi" w:hAnsiTheme="minorHAnsi"/>
          <w:sz w:val="22"/>
          <w:szCs w:val="22"/>
        </w:rPr>
        <w:t xml:space="preserve">oxide </w:t>
      </w:r>
      <w:r w:rsidR="008316C0" w:rsidRPr="00800289">
        <w:rPr>
          <w:rFonts w:asciiTheme="minorHAnsi" w:hAnsiTheme="minorHAnsi"/>
          <w:sz w:val="22"/>
          <w:szCs w:val="22"/>
        </w:rPr>
        <w:t xml:space="preserve">thickness </w:t>
      </w:r>
      <w:r w:rsidR="004745E4" w:rsidRPr="00800289">
        <w:rPr>
          <w:rFonts w:asciiTheme="minorHAnsi" w:hAnsiTheme="minorHAnsi"/>
          <w:sz w:val="22"/>
          <w:szCs w:val="22"/>
        </w:rPr>
        <w:t>was</w:t>
      </w:r>
      <w:r w:rsidR="005E183E" w:rsidRPr="00800289">
        <w:rPr>
          <w:rFonts w:asciiTheme="minorHAnsi" w:hAnsiTheme="minorHAnsi"/>
          <w:sz w:val="22"/>
          <w:szCs w:val="22"/>
        </w:rPr>
        <w:t xml:space="preserve"> </w:t>
      </w:r>
      <w:r w:rsidR="0024262C" w:rsidRPr="00800289">
        <w:rPr>
          <w:rFonts w:asciiTheme="minorHAnsi" w:hAnsiTheme="minorHAnsi"/>
          <w:sz w:val="22"/>
          <w:szCs w:val="22"/>
        </w:rPr>
        <w:t xml:space="preserve">then </w:t>
      </w:r>
      <w:r w:rsidR="005E183E" w:rsidRPr="00800289">
        <w:rPr>
          <w:rFonts w:asciiTheme="minorHAnsi" w:hAnsiTheme="minorHAnsi"/>
          <w:sz w:val="22"/>
          <w:szCs w:val="22"/>
        </w:rPr>
        <w:t>dete</w:t>
      </w:r>
      <w:r w:rsidR="0024262C" w:rsidRPr="00800289">
        <w:rPr>
          <w:rFonts w:asciiTheme="minorHAnsi" w:hAnsiTheme="minorHAnsi"/>
          <w:sz w:val="22"/>
          <w:szCs w:val="22"/>
        </w:rPr>
        <w:t>rmined from the failure criterion</w:t>
      </w:r>
      <w:proofErr w:type="gramStart"/>
      <w:r w:rsidRPr="00800289">
        <w:rPr>
          <w:rFonts w:asciiTheme="minorHAnsi" w:hAnsiTheme="minorHAnsi"/>
          <w:sz w:val="22"/>
          <w:szCs w:val="22"/>
        </w:rPr>
        <w:t>,</w:t>
      </w:r>
      <w:r w:rsidR="005E183E" w:rsidRPr="00800289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5E183E" w:rsidRPr="00800289">
        <w:rPr>
          <w:rFonts w:asciiTheme="minorHAnsi" w:hAnsiTheme="minorHAnsi"/>
          <w:position w:val="-6"/>
          <w:sz w:val="22"/>
          <w:szCs w:val="22"/>
          <w:lang w:eastAsia="zh-CN"/>
        </w:rPr>
        <w:object w:dxaOrig="639" w:dyaOrig="279">
          <v:shape id="_x0000_i1027" type="#_x0000_t75" style="width:31.5pt;height:14.15pt" o:ole="">
            <v:imagedata r:id="rId13" o:title=""/>
          </v:shape>
          <o:OLEObject Type="Embed" ProgID="Equation.DSMT4" ShapeID="_x0000_i1027" DrawAspect="Content" ObjectID="_1436857247" r:id="rId14"/>
        </w:object>
      </w:r>
      <w:r w:rsidR="005E183E" w:rsidRPr="00800289">
        <w:rPr>
          <w:rFonts w:asciiTheme="minorHAnsi" w:hAnsiTheme="minorHAnsi"/>
          <w:sz w:val="22"/>
          <w:szCs w:val="22"/>
          <w:lang w:eastAsia="zh-CN"/>
        </w:rPr>
        <w:t xml:space="preserve">. </w:t>
      </w:r>
      <w:r w:rsidR="00F96DD1" w:rsidRPr="00800289">
        <w:rPr>
          <w:rFonts w:asciiTheme="minorHAnsi" w:hAnsiTheme="minorHAnsi"/>
          <w:sz w:val="22"/>
          <w:szCs w:val="22"/>
          <w:lang w:eastAsia="zh-CN"/>
        </w:rPr>
        <w:t xml:space="preserve">Finally, the lifetime </w:t>
      </w:r>
      <w:r w:rsidRPr="00800289">
        <w:rPr>
          <w:rFonts w:asciiTheme="minorHAnsi" w:hAnsiTheme="minorHAnsi"/>
          <w:sz w:val="22"/>
          <w:szCs w:val="22"/>
          <w:lang w:eastAsia="zh-CN"/>
        </w:rPr>
        <w:t xml:space="preserve">can </w:t>
      </w:r>
      <w:r w:rsidR="00C915AA" w:rsidRPr="00800289">
        <w:rPr>
          <w:rFonts w:asciiTheme="minorHAnsi" w:hAnsiTheme="minorHAnsi"/>
          <w:sz w:val="22"/>
          <w:szCs w:val="22"/>
          <w:lang w:eastAsia="zh-CN"/>
        </w:rPr>
        <w:t xml:space="preserve">then </w:t>
      </w:r>
      <w:r w:rsidRPr="00800289">
        <w:rPr>
          <w:rFonts w:asciiTheme="minorHAnsi" w:hAnsiTheme="minorHAnsi"/>
          <w:sz w:val="22"/>
          <w:szCs w:val="22"/>
          <w:lang w:eastAsia="zh-CN"/>
        </w:rPr>
        <w:t xml:space="preserve">be </w:t>
      </w:r>
      <w:r w:rsidR="004745E4" w:rsidRPr="00800289">
        <w:rPr>
          <w:rFonts w:asciiTheme="minorHAnsi" w:hAnsiTheme="minorHAnsi"/>
          <w:sz w:val="22"/>
          <w:szCs w:val="22"/>
          <w:lang w:eastAsia="zh-CN"/>
        </w:rPr>
        <w:t>defined</w:t>
      </w:r>
      <w:r w:rsidRPr="00800289"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="00F96DD1" w:rsidRPr="00800289">
        <w:rPr>
          <w:rFonts w:asciiTheme="minorHAnsi" w:hAnsiTheme="minorHAnsi"/>
          <w:sz w:val="22"/>
          <w:szCs w:val="22"/>
          <w:lang w:eastAsia="zh-CN"/>
        </w:rPr>
        <w:t xml:space="preserve">from </w:t>
      </w:r>
      <w:r w:rsidRPr="00800289">
        <w:rPr>
          <w:rFonts w:asciiTheme="minorHAnsi" w:hAnsiTheme="minorHAnsi"/>
          <w:sz w:val="22"/>
          <w:szCs w:val="22"/>
          <w:lang w:eastAsia="zh-CN"/>
        </w:rPr>
        <w:t xml:space="preserve">the </w:t>
      </w:r>
      <w:r w:rsidR="00F96DD1" w:rsidRPr="00800289">
        <w:rPr>
          <w:rFonts w:asciiTheme="minorHAnsi" w:hAnsiTheme="minorHAnsi"/>
          <w:sz w:val="22"/>
          <w:szCs w:val="22"/>
          <w:lang w:eastAsia="zh-CN"/>
        </w:rPr>
        <w:t>oxidation kinetics</w:t>
      </w:r>
      <w:r w:rsidR="00097695" w:rsidRPr="00800289">
        <w:rPr>
          <w:rFonts w:asciiTheme="minorHAnsi" w:hAnsiTheme="minorHAnsi"/>
          <w:sz w:val="22"/>
          <w:szCs w:val="22"/>
          <w:lang w:eastAsia="zh-CN"/>
        </w:rPr>
        <w:t xml:space="preserve"> and the critical thickness</w:t>
      </w:r>
      <w:r w:rsidR="00F96DD1" w:rsidRPr="00800289">
        <w:rPr>
          <w:rFonts w:asciiTheme="minorHAnsi" w:hAnsiTheme="minorHAnsi"/>
          <w:sz w:val="22"/>
          <w:szCs w:val="22"/>
          <w:lang w:eastAsia="zh-CN"/>
        </w:rPr>
        <w:t>.</w:t>
      </w:r>
      <w:r w:rsidR="005E183E" w:rsidRPr="00800289">
        <w:rPr>
          <w:rFonts w:asciiTheme="minorHAnsi" w:hAnsiTheme="minorHAnsi"/>
          <w:sz w:val="22"/>
          <w:szCs w:val="22"/>
        </w:rPr>
        <w:t xml:space="preserve"> </w:t>
      </w:r>
      <w:r w:rsidR="001D5F37" w:rsidRPr="00800289">
        <w:rPr>
          <w:rFonts w:asciiTheme="minorHAnsi" w:hAnsiTheme="minorHAnsi"/>
          <w:sz w:val="22"/>
          <w:szCs w:val="22"/>
        </w:rPr>
        <w:t>Based on the experimental me</w:t>
      </w:r>
      <w:r w:rsidR="003F2552" w:rsidRPr="00800289">
        <w:rPr>
          <w:rFonts w:asciiTheme="minorHAnsi" w:hAnsiTheme="minorHAnsi"/>
          <w:sz w:val="22"/>
          <w:szCs w:val="22"/>
        </w:rPr>
        <w:t>a</w:t>
      </w:r>
      <w:r w:rsidR="001D5F37" w:rsidRPr="00800289">
        <w:rPr>
          <w:rFonts w:asciiTheme="minorHAnsi" w:hAnsiTheme="minorHAnsi"/>
          <w:sz w:val="22"/>
          <w:szCs w:val="22"/>
        </w:rPr>
        <w:t>su</w:t>
      </w:r>
      <w:r w:rsidR="003F2552" w:rsidRPr="00800289">
        <w:rPr>
          <w:rFonts w:asciiTheme="minorHAnsi" w:hAnsiTheme="minorHAnsi"/>
          <w:sz w:val="22"/>
          <w:szCs w:val="22"/>
        </w:rPr>
        <w:t>re</w:t>
      </w:r>
      <w:r w:rsidR="0024262C" w:rsidRPr="00800289">
        <w:rPr>
          <w:rFonts w:asciiTheme="minorHAnsi" w:hAnsiTheme="minorHAnsi"/>
          <w:sz w:val="22"/>
          <w:szCs w:val="22"/>
        </w:rPr>
        <w:t xml:space="preserve">ment </w:t>
      </w:r>
      <w:r w:rsidR="003F2552" w:rsidRPr="00800289">
        <w:rPr>
          <w:rFonts w:asciiTheme="minorHAnsi" w:hAnsiTheme="minorHAnsi"/>
          <w:sz w:val="22"/>
          <w:szCs w:val="22"/>
        </w:rPr>
        <w:t>of</w:t>
      </w:r>
      <m:oMath>
        <m:r>
          <w:rPr>
            <w:rFonts w:ascii="Cambria Math" w:hAnsiTheme="minorHAnsi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hAnsiTheme="minorHAnsi"/>
                <w:i/>
                <w:sz w:val="22"/>
                <w:szCs w:val="22"/>
                <w:lang w:eastAsia="zh-CN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I</m:t>
            </m:r>
          </m:sub>
        </m:sSub>
        <m:r>
          <w:rPr>
            <w:rFonts w:ascii="Cambria Math" w:hAnsiTheme="minorHAnsi"/>
            <w:sz w:val="22"/>
            <w:szCs w:val="22"/>
            <w:lang w:eastAsia="zh-CN"/>
          </w:rPr>
          <m:t>=2.0</m:t>
        </m:r>
        <m:r>
          <w:rPr>
            <w:rFonts w:asciiTheme="minorHAnsi" w:hAnsiTheme="minorHAnsi"/>
            <w:sz w:val="22"/>
            <w:szCs w:val="22"/>
            <w:lang w:eastAsia="zh-CN"/>
          </w:rPr>
          <m:t>-</m:t>
        </m:r>
        <m:r>
          <w:rPr>
            <w:rFonts w:ascii="Cambria Math" w:hAnsiTheme="minorHAnsi"/>
            <w:sz w:val="22"/>
            <w:szCs w:val="22"/>
            <w:lang w:eastAsia="zh-CN"/>
          </w:rPr>
          <m:t xml:space="preserve">2.9 </m:t>
        </m:r>
        <m:r>
          <w:rPr>
            <w:rFonts w:ascii="Cambria Math" w:hAnsi="Cambria Math"/>
            <w:sz w:val="22"/>
            <w:szCs w:val="22"/>
            <w:lang w:eastAsia="zh-CN"/>
          </w:rPr>
          <m:t>MPa</m:t>
        </m:r>
        <m:rad>
          <m:radPr>
            <m:degHide m:val="on"/>
            <m:ctrlPr>
              <w:rPr>
                <w:rFonts w:ascii="Cambria Math" w:hAnsiTheme="minorHAnsi"/>
                <w:i/>
                <w:sz w:val="22"/>
                <w:szCs w:val="22"/>
                <w:lang w:eastAsia="zh-CN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m</m:t>
            </m:r>
          </m:e>
        </m:rad>
      </m:oMath>
      <w:r w:rsidR="00C915AA" w:rsidRPr="00800289">
        <w:rPr>
          <w:rFonts w:asciiTheme="minorHAnsi" w:hAnsiTheme="minorHAnsi"/>
          <w:sz w:val="22"/>
          <w:szCs w:val="22"/>
          <w:lang w:eastAsia="zh-CN"/>
        </w:rPr>
        <w:t xml:space="preserve"> for 441SS at 800°C</w:t>
      </w:r>
      <w:r w:rsidR="001D5F37" w:rsidRPr="00800289">
        <w:rPr>
          <w:rFonts w:asciiTheme="minorHAnsi" w:hAnsiTheme="minorHAnsi"/>
          <w:sz w:val="22"/>
          <w:szCs w:val="22"/>
          <w:lang w:eastAsia="zh-CN"/>
        </w:rPr>
        <w:t xml:space="preserve">, the current model predicts the critical scale thickness in the range of </w:t>
      </w:r>
      <m:oMath>
        <m:r>
          <w:rPr>
            <w:rFonts w:ascii="Cambria Math" w:hAnsiTheme="minorHAnsi"/>
            <w:sz w:val="22"/>
            <w:szCs w:val="22"/>
            <w:lang w:eastAsia="zh-CN"/>
          </w:rPr>
          <m:t xml:space="preserve">4.1 </m:t>
        </m:r>
        <m:r>
          <w:rPr>
            <w:rFonts w:ascii="Cambria Math" w:hAnsi="Cambria Math"/>
            <w:sz w:val="22"/>
            <w:szCs w:val="22"/>
            <w:lang w:eastAsia="zh-CN"/>
          </w:rPr>
          <m:t>μm</m:t>
        </m:r>
      </m:oMath>
      <w:r w:rsidR="001D5F37" w:rsidRPr="00800289">
        <w:rPr>
          <w:rFonts w:asciiTheme="minorHAnsi" w:hAnsiTheme="minorHAnsi"/>
          <w:sz w:val="22"/>
          <w:szCs w:val="22"/>
          <w:lang w:eastAsia="zh-CN"/>
        </w:rPr>
        <w:t xml:space="preserve"> </w:t>
      </w:r>
      <w:proofErr w:type="gramStart"/>
      <w:r w:rsidR="001D5F37" w:rsidRPr="00800289">
        <w:rPr>
          <w:rFonts w:asciiTheme="minorHAnsi" w:hAnsiTheme="minorHAnsi"/>
          <w:sz w:val="22"/>
          <w:szCs w:val="22"/>
          <w:lang w:eastAsia="zh-CN"/>
        </w:rPr>
        <w:t xml:space="preserve">to </w:t>
      </w:r>
      <m:oMath>
        <w:proofErr w:type="gramEnd"/>
        <m:r>
          <w:rPr>
            <w:rFonts w:ascii="Cambria Math" w:hAnsiTheme="minorHAnsi"/>
            <w:sz w:val="22"/>
            <w:szCs w:val="22"/>
            <w:lang w:eastAsia="zh-CN"/>
          </w:rPr>
          <m:t xml:space="preserve">8.5 </m:t>
        </m:r>
        <m:r>
          <w:rPr>
            <w:rFonts w:ascii="Cambria Math" w:hAnsi="Cambria Math"/>
            <w:sz w:val="22"/>
            <w:szCs w:val="22"/>
            <w:lang w:eastAsia="zh-CN"/>
          </w:rPr>
          <m:t>μm</m:t>
        </m:r>
      </m:oMath>
      <w:r w:rsidR="001D5F37" w:rsidRPr="00800289">
        <w:rPr>
          <w:rFonts w:asciiTheme="minorHAnsi" w:hAnsiTheme="minorHAnsi"/>
          <w:sz w:val="22"/>
          <w:szCs w:val="22"/>
          <w:lang w:eastAsia="zh-CN"/>
        </w:rPr>
        <w:t>.</w:t>
      </w:r>
      <w:r w:rsidR="0024262C" w:rsidRPr="00800289">
        <w:rPr>
          <w:rFonts w:asciiTheme="minorHAnsi" w:hAnsiTheme="minorHAnsi"/>
          <w:sz w:val="22"/>
          <w:szCs w:val="22"/>
          <w:lang w:eastAsia="zh-CN"/>
        </w:rPr>
        <w:t xml:space="preserve"> Additional testing to validate the methodology is in progress. </w:t>
      </w:r>
      <w:r w:rsidR="001D5F37" w:rsidRPr="00800289">
        <w:rPr>
          <w:rFonts w:asciiTheme="minorHAnsi" w:hAnsiTheme="minorHAnsi"/>
          <w:sz w:val="22"/>
          <w:szCs w:val="22"/>
          <w:lang w:eastAsia="zh-CN"/>
        </w:rPr>
        <w:t xml:space="preserve"> </w:t>
      </w:r>
    </w:p>
    <w:sectPr w:rsidR="002E52BB" w:rsidRPr="00800289" w:rsidSect="00921518">
      <w:footerReference w:type="even" r:id="rId15"/>
      <w:footerReference w:type="default" r:id="rId16"/>
      <w:endnotePr>
        <w:numFmt w:val="decimal"/>
      </w:endnotePr>
      <w:pgSz w:w="12240" w:h="15840"/>
      <w:pgMar w:top="1440" w:right="17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A9" w:rsidRDefault="008037A9">
      <w:r>
        <w:separator/>
      </w:r>
    </w:p>
  </w:endnote>
  <w:endnote w:type="continuationSeparator" w:id="0">
    <w:p w:rsidR="008037A9" w:rsidRDefault="00803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6E" w:rsidRDefault="00636676" w:rsidP="00921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6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B6F">
      <w:rPr>
        <w:rStyle w:val="PageNumber"/>
        <w:noProof/>
      </w:rPr>
      <w:t>4</w:t>
    </w:r>
    <w:r>
      <w:rPr>
        <w:rStyle w:val="PageNumber"/>
      </w:rPr>
      <w:fldChar w:fldCharType="end"/>
    </w:r>
  </w:p>
  <w:p w:rsidR="009E466E" w:rsidRDefault="009E46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6E" w:rsidRDefault="00636676" w:rsidP="00921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6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A11">
      <w:rPr>
        <w:rStyle w:val="PageNumber"/>
        <w:noProof/>
      </w:rPr>
      <w:t>1</w:t>
    </w:r>
    <w:r>
      <w:rPr>
        <w:rStyle w:val="PageNumber"/>
      </w:rPr>
      <w:fldChar w:fldCharType="end"/>
    </w:r>
  </w:p>
  <w:p w:rsidR="009E466E" w:rsidRDefault="009E4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A9" w:rsidRDefault="008037A9">
      <w:r>
        <w:separator/>
      </w:r>
    </w:p>
  </w:footnote>
  <w:footnote w:type="continuationSeparator" w:id="0">
    <w:p w:rsidR="008037A9" w:rsidRDefault="00803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5EA6"/>
    <w:multiLevelType w:val="hybridMultilevel"/>
    <w:tmpl w:val="2BEA05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6A0E"/>
    <w:multiLevelType w:val="multilevel"/>
    <w:tmpl w:val="E86E43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020CA2"/>
    <w:multiLevelType w:val="hybridMultilevel"/>
    <w:tmpl w:val="8E4C658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80201"/>
    <w:multiLevelType w:val="hybridMultilevel"/>
    <w:tmpl w:val="23B8A032"/>
    <w:lvl w:ilvl="0" w:tplc="0B52A7E8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54EE039A"/>
    <w:multiLevelType w:val="hybridMultilevel"/>
    <w:tmpl w:val="A2EE2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D86E5E"/>
    <w:multiLevelType w:val="hybridMultilevel"/>
    <w:tmpl w:val="53766044"/>
    <w:lvl w:ilvl="0" w:tplc="929CF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DED0AC">
      <w:numFmt w:val="none"/>
      <w:lvlText w:val=""/>
      <w:lvlJc w:val="left"/>
      <w:pPr>
        <w:tabs>
          <w:tab w:val="num" w:pos="360"/>
        </w:tabs>
      </w:pPr>
    </w:lvl>
    <w:lvl w:ilvl="2" w:tplc="D7FECD96">
      <w:numFmt w:val="none"/>
      <w:lvlText w:val=""/>
      <w:lvlJc w:val="left"/>
      <w:pPr>
        <w:tabs>
          <w:tab w:val="num" w:pos="360"/>
        </w:tabs>
      </w:pPr>
    </w:lvl>
    <w:lvl w:ilvl="3" w:tplc="9C6A12CA">
      <w:numFmt w:val="none"/>
      <w:lvlText w:val=""/>
      <w:lvlJc w:val="left"/>
      <w:pPr>
        <w:tabs>
          <w:tab w:val="num" w:pos="360"/>
        </w:tabs>
      </w:pPr>
    </w:lvl>
    <w:lvl w:ilvl="4" w:tplc="11122460">
      <w:numFmt w:val="none"/>
      <w:lvlText w:val=""/>
      <w:lvlJc w:val="left"/>
      <w:pPr>
        <w:tabs>
          <w:tab w:val="num" w:pos="360"/>
        </w:tabs>
      </w:pPr>
    </w:lvl>
    <w:lvl w:ilvl="5" w:tplc="DD545C6C">
      <w:numFmt w:val="none"/>
      <w:lvlText w:val=""/>
      <w:lvlJc w:val="left"/>
      <w:pPr>
        <w:tabs>
          <w:tab w:val="num" w:pos="360"/>
        </w:tabs>
      </w:pPr>
    </w:lvl>
    <w:lvl w:ilvl="6" w:tplc="FE36F61E">
      <w:numFmt w:val="none"/>
      <w:lvlText w:val=""/>
      <w:lvlJc w:val="left"/>
      <w:pPr>
        <w:tabs>
          <w:tab w:val="num" w:pos="360"/>
        </w:tabs>
      </w:pPr>
    </w:lvl>
    <w:lvl w:ilvl="7" w:tplc="9BB851A0">
      <w:numFmt w:val="none"/>
      <w:lvlText w:val=""/>
      <w:lvlJc w:val="left"/>
      <w:pPr>
        <w:tabs>
          <w:tab w:val="num" w:pos="360"/>
        </w:tabs>
      </w:pPr>
    </w:lvl>
    <w:lvl w:ilvl="8" w:tplc="BBB8239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C5372B3"/>
    <w:multiLevelType w:val="hybridMultilevel"/>
    <w:tmpl w:val="93E65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PCCP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d0e55szir0avneeteo5xpfc22252zvf9tsw&quot;&gt;Paper and Book&lt;record-ids&gt;&lt;item&gt;705&lt;/item&gt;&lt;item&gt;2775&lt;/item&gt;&lt;item&gt;2777&lt;/item&gt;&lt;item&gt;2986&lt;/item&gt;&lt;item&gt;3099&lt;/item&gt;&lt;item&gt;3112&lt;/item&gt;&lt;item&gt;6287&lt;/item&gt;&lt;item&gt;9432&lt;/item&gt;&lt;item&gt;9734&lt;/item&gt;&lt;item&gt;15741&lt;/item&gt;&lt;item&gt;15743&lt;/item&gt;&lt;item&gt;15744&lt;/item&gt;&lt;item&gt;15745&lt;/item&gt;&lt;item&gt;15746&lt;/item&gt;&lt;item&gt;15747&lt;/item&gt;&lt;item&gt;16496&lt;/item&gt;&lt;item&gt;18879&lt;/item&gt;&lt;item&gt;22851&lt;/item&gt;&lt;/record-ids&gt;&lt;/item&gt;&lt;/Libraries&gt;"/>
  </w:docVars>
  <w:rsids>
    <w:rsidRoot w:val="000E1605"/>
    <w:rsid w:val="00000E61"/>
    <w:rsid w:val="0008242F"/>
    <w:rsid w:val="00097695"/>
    <w:rsid w:val="000A68D7"/>
    <w:rsid w:val="000E1605"/>
    <w:rsid w:val="000E5CF3"/>
    <w:rsid w:val="00111E79"/>
    <w:rsid w:val="00120116"/>
    <w:rsid w:val="00137566"/>
    <w:rsid w:val="00142460"/>
    <w:rsid w:val="0018429B"/>
    <w:rsid w:val="0019615A"/>
    <w:rsid w:val="001A79E2"/>
    <w:rsid w:val="001D5F37"/>
    <w:rsid w:val="002029F5"/>
    <w:rsid w:val="0022086C"/>
    <w:rsid w:val="0024262C"/>
    <w:rsid w:val="00243662"/>
    <w:rsid w:val="00260D21"/>
    <w:rsid w:val="00264955"/>
    <w:rsid w:val="002671D6"/>
    <w:rsid w:val="00274D87"/>
    <w:rsid w:val="00275C63"/>
    <w:rsid w:val="002A629A"/>
    <w:rsid w:val="002B56A5"/>
    <w:rsid w:val="002D091D"/>
    <w:rsid w:val="002E52BB"/>
    <w:rsid w:val="002F7464"/>
    <w:rsid w:val="00302E0D"/>
    <w:rsid w:val="00330030"/>
    <w:rsid w:val="00343942"/>
    <w:rsid w:val="00362348"/>
    <w:rsid w:val="003A0F29"/>
    <w:rsid w:val="003F1470"/>
    <w:rsid w:val="003F2552"/>
    <w:rsid w:val="00410045"/>
    <w:rsid w:val="00432F93"/>
    <w:rsid w:val="0045038C"/>
    <w:rsid w:val="00455F11"/>
    <w:rsid w:val="00462800"/>
    <w:rsid w:val="0046347D"/>
    <w:rsid w:val="004745E4"/>
    <w:rsid w:val="004B4F5C"/>
    <w:rsid w:val="004E5FCA"/>
    <w:rsid w:val="004E7180"/>
    <w:rsid w:val="004F6F33"/>
    <w:rsid w:val="00512B74"/>
    <w:rsid w:val="0052467B"/>
    <w:rsid w:val="005316A0"/>
    <w:rsid w:val="0054187A"/>
    <w:rsid w:val="00544767"/>
    <w:rsid w:val="00587AF0"/>
    <w:rsid w:val="00592171"/>
    <w:rsid w:val="005E183E"/>
    <w:rsid w:val="005F07DB"/>
    <w:rsid w:val="00606B73"/>
    <w:rsid w:val="006317F1"/>
    <w:rsid w:val="00636676"/>
    <w:rsid w:val="006419F6"/>
    <w:rsid w:val="00664D7C"/>
    <w:rsid w:val="006B08D6"/>
    <w:rsid w:val="006B4F57"/>
    <w:rsid w:val="0071667D"/>
    <w:rsid w:val="0073782E"/>
    <w:rsid w:val="00754B13"/>
    <w:rsid w:val="00800289"/>
    <w:rsid w:val="008037A9"/>
    <w:rsid w:val="008316C0"/>
    <w:rsid w:val="00863E9B"/>
    <w:rsid w:val="008A75A6"/>
    <w:rsid w:val="008B1B6F"/>
    <w:rsid w:val="008C468A"/>
    <w:rsid w:val="008F1998"/>
    <w:rsid w:val="00902B8A"/>
    <w:rsid w:val="0090469C"/>
    <w:rsid w:val="00921518"/>
    <w:rsid w:val="00922511"/>
    <w:rsid w:val="00951C5D"/>
    <w:rsid w:val="0096628F"/>
    <w:rsid w:val="009E466E"/>
    <w:rsid w:val="00A33B36"/>
    <w:rsid w:val="00AA19B2"/>
    <w:rsid w:val="00AD76F0"/>
    <w:rsid w:val="00AF1603"/>
    <w:rsid w:val="00B00534"/>
    <w:rsid w:val="00B227D7"/>
    <w:rsid w:val="00B8003E"/>
    <w:rsid w:val="00B87497"/>
    <w:rsid w:val="00B95D72"/>
    <w:rsid w:val="00B97FA9"/>
    <w:rsid w:val="00BC1B77"/>
    <w:rsid w:val="00BC7EA1"/>
    <w:rsid w:val="00BE7ED6"/>
    <w:rsid w:val="00BF1B6A"/>
    <w:rsid w:val="00BF2400"/>
    <w:rsid w:val="00C40F43"/>
    <w:rsid w:val="00C445DD"/>
    <w:rsid w:val="00C54966"/>
    <w:rsid w:val="00C55225"/>
    <w:rsid w:val="00C73652"/>
    <w:rsid w:val="00C915AA"/>
    <w:rsid w:val="00CB4CDC"/>
    <w:rsid w:val="00D02C24"/>
    <w:rsid w:val="00D2419A"/>
    <w:rsid w:val="00D318E4"/>
    <w:rsid w:val="00D517E0"/>
    <w:rsid w:val="00D6082D"/>
    <w:rsid w:val="00D668B6"/>
    <w:rsid w:val="00DB3FAD"/>
    <w:rsid w:val="00DC29B9"/>
    <w:rsid w:val="00DD2FE2"/>
    <w:rsid w:val="00DF39F5"/>
    <w:rsid w:val="00E0699D"/>
    <w:rsid w:val="00E352EF"/>
    <w:rsid w:val="00E80FBC"/>
    <w:rsid w:val="00E97D20"/>
    <w:rsid w:val="00ED3662"/>
    <w:rsid w:val="00ED4CF2"/>
    <w:rsid w:val="00ED73D6"/>
    <w:rsid w:val="00EE2349"/>
    <w:rsid w:val="00F12A11"/>
    <w:rsid w:val="00F43936"/>
    <w:rsid w:val="00F44EF4"/>
    <w:rsid w:val="00F853DB"/>
    <w:rsid w:val="00F96DD1"/>
    <w:rsid w:val="00FA1CCB"/>
    <w:rsid w:val="00FC6707"/>
    <w:rsid w:val="00FE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0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D1322"/>
    <w:rPr>
      <w:sz w:val="20"/>
      <w:szCs w:val="20"/>
    </w:rPr>
  </w:style>
  <w:style w:type="character" w:styleId="FootnoteReference">
    <w:name w:val="footnote reference"/>
    <w:semiHidden/>
    <w:rsid w:val="006D1322"/>
    <w:rPr>
      <w:vertAlign w:val="superscript"/>
    </w:rPr>
  </w:style>
  <w:style w:type="paragraph" w:styleId="BodyText">
    <w:name w:val="Body Text"/>
    <w:basedOn w:val="Normal"/>
    <w:next w:val="BodyTextFirstIndent"/>
    <w:rsid w:val="00640CB7"/>
    <w:pPr>
      <w:spacing w:line="360" w:lineRule="auto"/>
      <w:jc w:val="both"/>
    </w:pPr>
  </w:style>
  <w:style w:type="paragraph" w:customStyle="1" w:styleId="StyleJustifiedFirstline127cmLinespacing15lines">
    <w:name w:val="Style Justified First line:  1.27 cm Line spacing:  1.5 lines"/>
    <w:basedOn w:val="Normal"/>
    <w:rsid w:val="00640CB7"/>
    <w:pPr>
      <w:spacing w:line="360" w:lineRule="auto"/>
      <w:ind w:firstLine="720"/>
      <w:jc w:val="both"/>
    </w:pPr>
    <w:rPr>
      <w:szCs w:val="20"/>
    </w:rPr>
  </w:style>
  <w:style w:type="paragraph" w:customStyle="1" w:styleId="MTDisplayEquation">
    <w:name w:val="MTDisplayEquation"/>
    <w:basedOn w:val="BodyTextFirstIndent"/>
    <w:next w:val="Normal"/>
    <w:rsid w:val="00640CB7"/>
    <w:pPr>
      <w:tabs>
        <w:tab w:val="center" w:pos="4280"/>
        <w:tab w:val="right" w:pos="8560"/>
      </w:tabs>
      <w:spacing w:after="0" w:line="360" w:lineRule="auto"/>
      <w:ind w:firstLine="0"/>
      <w:jc w:val="both"/>
    </w:pPr>
    <w:rPr>
      <w:lang w:eastAsia="zh-CN"/>
    </w:rPr>
  </w:style>
  <w:style w:type="paragraph" w:styleId="BodyTextFirstIndent">
    <w:name w:val="Body Text First Indent"/>
    <w:basedOn w:val="BodyText"/>
    <w:rsid w:val="00640CB7"/>
    <w:pPr>
      <w:spacing w:after="120" w:line="240" w:lineRule="auto"/>
      <w:ind w:firstLine="210"/>
      <w:jc w:val="left"/>
    </w:pPr>
  </w:style>
  <w:style w:type="paragraph" w:styleId="Footer">
    <w:name w:val="footer"/>
    <w:basedOn w:val="Normal"/>
    <w:rsid w:val="00E003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3EA"/>
  </w:style>
  <w:style w:type="paragraph" w:styleId="EndnoteText">
    <w:name w:val="endnote text"/>
    <w:basedOn w:val="Normal"/>
    <w:semiHidden/>
    <w:rsid w:val="002F45AE"/>
    <w:rPr>
      <w:sz w:val="20"/>
      <w:szCs w:val="20"/>
    </w:rPr>
  </w:style>
  <w:style w:type="character" w:styleId="EndnoteReference">
    <w:name w:val="endnote reference"/>
    <w:semiHidden/>
    <w:rsid w:val="002F45AE"/>
    <w:rPr>
      <w:vertAlign w:val="superscript"/>
    </w:rPr>
  </w:style>
  <w:style w:type="paragraph" w:styleId="BalloonText">
    <w:name w:val="Balloon Text"/>
    <w:basedOn w:val="Normal"/>
    <w:semiHidden/>
    <w:rsid w:val="00907D1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C2655D"/>
    <w:rPr>
      <w:b/>
      <w:vanish/>
      <w:color w:val="FF0000"/>
    </w:rPr>
  </w:style>
  <w:style w:type="paragraph" w:styleId="Header">
    <w:name w:val="header"/>
    <w:basedOn w:val="Normal"/>
    <w:rsid w:val="0005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semiHidden/>
    <w:rsid w:val="009A64DC"/>
    <w:rPr>
      <w:sz w:val="16"/>
      <w:szCs w:val="16"/>
    </w:rPr>
  </w:style>
  <w:style w:type="paragraph" w:styleId="CommentText">
    <w:name w:val="annotation text"/>
    <w:basedOn w:val="Normal"/>
    <w:semiHidden/>
    <w:rsid w:val="009A64D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64DC"/>
    <w:rPr>
      <w:b/>
      <w:bCs/>
    </w:rPr>
  </w:style>
  <w:style w:type="character" w:styleId="Hyperlink">
    <w:name w:val="Hyperlink"/>
    <w:rsid w:val="00C40CB7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88718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D73D6"/>
    <w:pPr>
      <w:spacing w:before="100" w:beforeAutospacing="1" w:after="100" w:afterAutospacing="1"/>
    </w:pPr>
    <w:rPr>
      <w:lang w:eastAsia="zh-CN"/>
    </w:rPr>
  </w:style>
  <w:style w:type="character" w:customStyle="1" w:styleId="FootnoteTextChar">
    <w:name w:val="Footnote Text Char"/>
    <w:link w:val="FootnoteText"/>
    <w:semiHidden/>
    <w:rsid w:val="0018429B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4F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D1322"/>
    <w:rPr>
      <w:sz w:val="20"/>
      <w:szCs w:val="20"/>
    </w:rPr>
  </w:style>
  <w:style w:type="character" w:styleId="FootnoteReference">
    <w:name w:val="footnote reference"/>
    <w:semiHidden/>
    <w:rsid w:val="006D1322"/>
    <w:rPr>
      <w:vertAlign w:val="superscript"/>
    </w:rPr>
  </w:style>
  <w:style w:type="paragraph" w:styleId="BodyText">
    <w:name w:val="Body Text"/>
    <w:basedOn w:val="Normal"/>
    <w:next w:val="BodyTextFirstIndent"/>
    <w:rsid w:val="00640CB7"/>
    <w:pPr>
      <w:spacing w:line="360" w:lineRule="auto"/>
      <w:jc w:val="both"/>
    </w:pPr>
  </w:style>
  <w:style w:type="paragraph" w:customStyle="1" w:styleId="StyleJustifiedFirstline127cmLinespacing15lines">
    <w:name w:val="Style Justified First line:  1.27 cm Line spacing:  1.5 lines"/>
    <w:basedOn w:val="Normal"/>
    <w:rsid w:val="00640CB7"/>
    <w:pPr>
      <w:spacing w:line="360" w:lineRule="auto"/>
      <w:ind w:firstLine="720"/>
      <w:jc w:val="both"/>
    </w:pPr>
    <w:rPr>
      <w:szCs w:val="20"/>
    </w:rPr>
  </w:style>
  <w:style w:type="paragraph" w:customStyle="1" w:styleId="MTDisplayEquation">
    <w:name w:val="MTDisplayEquation"/>
    <w:basedOn w:val="BodyTextFirstIndent"/>
    <w:next w:val="Normal"/>
    <w:rsid w:val="00640CB7"/>
    <w:pPr>
      <w:tabs>
        <w:tab w:val="center" w:pos="4280"/>
        <w:tab w:val="right" w:pos="8560"/>
      </w:tabs>
      <w:spacing w:after="0" w:line="360" w:lineRule="auto"/>
      <w:ind w:firstLine="0"/>
      <w:jc w:val="both"/>
    </w:pPr>
    <w:rPr>
      <w:lang w:eastAsia="zh-CN"/>
    </w:rPr>
  </w:style>
  <w:style w:type="paragraph" w:styleId="BodyTextFirstIndent">
    <w:name w:val="Body Text First Indent"/>
    <w:basedOn w:val="BodyText"/>
    <w:rsid w:val="00640CB7"/>
    <w:pPr>
      <w:spacing w:after="120" w:line="240" w:lineRule="auto"/>
      <w:ind w:firstLine="210"/>
      <w:jc w:val="left"/>
    </w:pPr>
  </w:style>
  <w:style w:type="paragraph" w:styleId="Footer">
    <w:name w:val="footer"/>
    <w:basedOn w:val="Normal"/>
    <w:rsid w:val="00E003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3EA"/>
  </w:style>
  <w:style w:type="paragraph" w:styleId="EndnoteText">
    <w:name w:val="endnote text"/>
    <w:basedOn w:val="Normal"/>
    <w:semiHidden/>
    <w:rsid w:val="002F45AE"/>
    <w:rPr>
      <w:sz w:val="20"/>
      <w:szCs w:val="20"/>
    </w:rPr>
  </w:style>
  <w:style w:type="character" w:styleId="EndnoteReference">
    <w:name w:val="endnote reference"/>
    <w:semiHidden/>
    <w:rsid w:val="002F45AE"/>
    <w:rPr>
      <w:vertAlign w:val="superscript"/>
    </w:rPr>
  </w:style>
  <w:style w:type="paragraph" w:styleId="BalloonText">
    <w:name w:val="Balloon Text"/>
    <w:basedOn w:val="Normal"/>
    <w:semiHidden/>
    <w:rsid w:val="00907D1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C2655D"/>
    <w:rPr>
      <w:b/>
      <w:vanish/>
      <w:color w:val="FF0000"/>
    </w:rPr>
  </w:style>
  <w:style w:type="paragraph" w:styleId="Header">
    <w:name w:val="header"/>
    <w:basedOn w:val="Normal"/>
    <w:rsid w:val="0005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semiHidden/>
    <w:rsid w:val="009A64DC"/>
    <w:rPr>
      <w:sz w:val="16"/>
      <w:szCs w:val="16"/>
    </w:rPr>
  </w:style>
  <w:style w:type="paragraph" w:styleId="CommentText">
    <w:name w:val="annotation text"/>
    <w:basedOn w:val="Normal"/>
    <w:semiHidden/>
    <w:rsid w:val="009A64D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64DC"/>
    <w:rPr>
      <w:b/>
      <w:bCs/>
    </w:rPr>
  </w:style>
  <w:style w:type="character" w:styleId="Hyperlink">
    <w:name w:val="Hyperlink"/>
    <w:rsid w:val="00C40CB7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88718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D73D6"/>
    <w:pPr>
      <w:spacing w:before="100" w:beforeAutospacing="1" w:after="100" w:afterAutospacing="1"/>
    </w:pPr>
    <w:rPr>
      <w:lang w:eastAsia="zh-CN"/>
    </w:rPr>
  </w:style>
  <w:style w:type="character" w:customStyle="1" w:styleId="FootnoteTextChar">
    <w:name w:val="Footnote Text Char"/>
    <w:link w:val="FootnoteText"/>
    <w:semiHidden/>
    <w:rsid w:val="0018429B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4F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stevenson@pnnl.gov" TargetMode="Externa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5ABD-CA74-423F-AE8B-3455DD8D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Thermally Activated Motion of Dislocations in a Field of Point Obstacles:</vt:lpstr>
    </vt:vector>
  </TitlesOfParts>
  <Company>Rensselaer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Thermally Activated Motion of Dislocations in a Field of Point Obstacles:</dc:title>
  <dc:creator>student</dc:creator>
  <cp:lastModifiedBy>Lockhart</cp:lastModifiedBy>
  <cp:revision>2</cp:revision>
  <cp:lastPrinted>2012-02-13T19:54:00Z</cp:lastPrinted>
  <dcterms:created xsi:type="dcterms:W3CDTF">2013-08-01T14:14:00Z</dcterms:created>
  <dcterms:modified xsi:type="dcterms:W3CDTF">2013-08-01T14:14:00Z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CustomEquationNumber">
    <vt:lpwstr>1</vt:lpwstr>
  </property>
</Properties>
</file>