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72" w:rsidRPr="00565572" w:rsidRDefault="00337A76" w:rsidP="00565572">
      <w:pPr>
        <w:spacing w:after="0" w:line="240" w:lineRule="auto"/>
        <w:jc w:val="center"/>
        <w:rPr>
          <w:b/>
          <w:sz w:val="28"/>
          <w:szCs w:val="28"/>
        </w:rPr>
      </w:pPr>
      <w:r w:rsidRPr="00565572">
        <w:rPr>
          <w:b/>
          <w:sz w:val="28"/>
          <w:szCs w:val="28"/>
        </w:rPr>
        <w:t xml:space="preserve">Low Cost Aluminide Based Coatings for the High Temperature Protection </w:t>
      </w:r>
    </w:p>
    <w:p w:rsidR="009F1363" w:rsidRPr="00565572" w:rsidRDefault="00337A76" w:rsidP="00565572">
      <w:pPr>
        <w:spacing w:after="0" w:line="240" w:lineRule="auto"/>
        <w:jc w:val="center"/>
        <w:rPr>
          <w:b/>
          <w:sz w:val="28"/>
          <w:szCs w:val="28"/>
        </w:rPr>
      </w:pPr>
      <w:r w:rsidRPr="00565572">
        <w:rPr>
          <w:b/>
          <w:sz w:val="28"/>
          <w:szCs w:val="28"/>
        </w:rPr>
        <w:t>of Metallic Components in SOFC Systems</w:t>
      </w:r>
    </w:p>
    <w:p w:rsidR="00565572" w:rsidRDefault="00565572" w:rsidP="00565572">
      <w:pPr>
        <w:spacing w:after="0" w:line="240" w:lineRule="auto"/>
        <w:jc w:val="center"/>
        <w:rPr>
          <w:b/>
        </w:rPr>
      </w:pPr>
    </w:p>
    <w:p w:rsidR="009F1363" w:rsidRPr="00565572" w:rsidRDefault="009F1363" w:rsidP="00565572">
      <w:pPr>
        <w:spacing w:after="0" w:line="240" w:lineRule="auto"/>
        <w:jc w:val="center"/>
        <w:rPr>
          <w:b/>
          <w:u w:val="single"/>
        </w:rPr>
      </w:pPr>
      <w:r w:rsidRPr="00565572">
        <w:rPr>
          <w:b/>
          <w:u w:val="single"/>
        </w:rPr>
        <w:t>NexTech Materials</w:t>
      </w:r>
      <w:r w:rsidR="00637C39" w:rsidRPr="00565572">
        <w:rPr>
          <w:b/>
          <w:u w:val="single"/>
        </w:rPr>
        <w:t>, Ltd.</w:t>
      </w:r>
    </w:p>
    <w:p w:rsidR="009F1363" w:rsidRDefault="009F1363" w:rsidP="00565572">
      <w:pPr>
        <w:spacing w:after="0" w:line="240" w:lineRule="auto"/>
        <w:jc w:val="center"/>
      </w:pPr>
      <w:r>
        <w:t>N. Kidner,</w:t>
      </w:r>
      <w:r w:rsidR="00637C39">
        <w:t xml:space="preserve"> S. Ibanez, K. Smith, M</w:t>
      </w:r>
      <w:r>
        <w:t xml:space="preserve">. Seabaugh, </w:t>
      </w:r>
      <w:r w:rsidR="00637C39">
        <w:t xml:space="preserve">and </w:t>
      </w:r>
      <w:r>
        <w:t>L. Thrun.</w:t>
      </w:r>
    </w:p>
    <w:p w:rsidR="009F1363" w:rsidRDefault="00565572" w:rsidP="00565572">
      <w:pPr>
        <w:spacing w:after="0" w:line="240" w:lineRule="auto"/>
        <w:jc w:val="center"/>
      </w:pPr>
      <w:r>
        <w:t xml:space="preserve">e-mail: </w:t>
      </w:r>
      <w:hyperlink r:id="rId5" w:history="1">
        <w:r w:rsidR="009F1363" w:rsidRPr="00823E99">
          <w:rPr>
            <w:rStyle w:val="Hyperlink"/>
          </w:rPr>
          <w:t>n.kidner@nextechmaterials.com</w:t>
        </w:r>
      </w:hyperlink>
      <w:r w:rsidR="009F1363">
        <w:t xml:space="preserve"> Ph</w:t>
      </w:r>
      <w:r>
        <w:t>one</w:t>
      </w:r>
      <w:r w:rsidR="009F1363">
        <w:t>: (614) 842-6606 ext. 126</w:t>
      </w:r>
    </w:p>
    <w:p w:rsidR="00565572" w:rsidRDefault="00565572" w:rsidP="00565572">
      <w:pPr>
        <w:spacing w:after="0" w:line="240" w:lineRule="auto"/>
        <w:jc w:val="both"/>
        <w:rPr>
          <w:rFonts w:cs="Times New Roman"/>
          <w:kern w:val="22"/>
          <w:szCs w:val="24"/>
        </w:rPr>
      </w:pPr>
    </w:p>
    <w:p w:rsidR="00337A76" w:rsidRDefault="00337A76" w:rsidP="00565572">
      <w:pPr>
        <w:spacing w:after="0" w:line="240" w:lineRule="auto"/>
        <w:rPr>
          <w:rFonts w:cs="Times New Roman"/>
          <w:kern w:val="22"/>
        </w:rPr>
      </w:pPr>
      <w:r>
        <w:rPr>
          <w:rFonts w:cs="Times New Roman"/>
          <w:kern w:val="22"/>
          <w:szCs w:val="24"/>
        </w:rPr>
        <w:t>For</w:t>
      </w:r>
      <w:r w:rsidRPr="00FA4915">
        <w:rPr>
          <w:rFonts w:cs="Times New Roman"/>
          <w:kern w:val="22"/>
          <w:szCs w:val="24"/>
        </w:rPr>
        <w:t xml:space="preserve"> solid oxide fuel cells (SOFCs), the key barrier to technology commercialization is the high system cost, which is driven by materials selection. The U.S. DOE cost goal of $700/kW for SOFC power generation systems requires the selection of common grade stainless steel wherever possible.  However, without </w:t>
      </w:r>
      <w:r w:rsidRPr="00FA4915">
        <w:rPr>
          <w:rFonts w:cs="Times New Roman"/>
          <w:kern w:val="22"/>
        </w:rPr>
        <w:t>protective coatings,</w:t>
      </w:r>
      <w:r w:rsidRPr="00FA4915">
        <w:rPr>
          <w:rFonts w:cs="Times New Roman"/>
          <w:kern w:val="22"/>
          <w:szCs w:val="24"/>
        </w:rPr>
        <w:t xml:space="preserve"> </w:t>
      </w:r>
      <w:r w:rsidRPr="00FA4915">
        <w:rPr>
          <w:rFonts w:cs="Times New Roman"/>
          <w:kern w:val="22"/>
        </w:rPr>
        <w:t xml:space="preserve">the air-facing surfaces of steel components oxidize and volatize chromium species that poison the stack.  Similarly, air/exhaust heat exchangers must be designed to prevent </w:t>
      </w:r>
      <w:r>
        <w:rPr>
          <w:rFonts w:cs="Times New Roman"/>
          <w:kern w:val="22"/>
        </w:rPr>
        <w:t>chromium</w:t>
      </w:r>
      <w:r w:rsidRPr="00FA4915">
        <w:rPr>
          <w:rFonts w:cs="Times New Roman"/>
          <w:kern w:val="22"/>
        </w:rPr>
        <w:t xml:space="preserve"> </w:t>
      </w:r>
      <w:r>
        <w:rPr>
          <w:rFonts w:cs="Times New Roman"/>
          <w:kern w:val="22"/>
        </w:rPr>
        <w:t>volatilization</w:t>
      </w:r>
      <w:r w:rsidRPr="00FA4915">
        <w:rPr>
          <w:rFonts w:cs="Times New Roman"/>
          <w:kern w:val="22"/>
        </w:rPr>
        <w:t>; on the fuel side, oxidation (due to high steam content gas streams), carburization and coking are all catastrophic failure mechanisms for metals facing high carbon fuel streams.</w:t>
      </w:r>
    </w:p>
    <w:p w:rsidR="00565572" w:rsidRPr="00FA4915" w:rsidRDefault="00565572" w:rsidP="00565572">
      <w:pPr>
        <w:spacing w:after="0" w:line="240" w:lineRule="auto"/>
        <w:rPr>
          <w:rFonts w:cs="Times New Roman"/>
          <w:kern w:val="22"/>
          <w:szCs w:val="24"/>
        </w:rPr>
      </w:pPr>
    </w:p>
    <w:p w:rsidR="00337A76" w:rsidRPr="00337A76" w:rsidRDefault="00337A76" w:rsidP="00565572">
      <w:pPr>
        <w:spacing w:after="0" w:line="240" w:lineRule="auto"/>
        <w:rPr>
          <w:rFonts w:cs="Times New Roman"/>
          <w:szCs w:val="24"/>
        </w:rPr>
      </w:pPr>
      <w:r w:rsidRPr="00FA4915">
        <w:rPr>
          <w:rFonts w:cs="Times New Roman"/>
          <w:kern w:val="22"/>
        </w:rPr>
        <w:t>NexTech has demonstrated that low cost</w:t>
      </w:r>
      <w:r>
        <w:rPr>
          <w:rFonts w:cs="Times New Roman"/>
          <w:kern w:val="22"/>
        </w:rPr>
        <w:t>, aluminide based</w:t>
      </w:r>
      <w:r w:rsidRPr="00FA4915">
        <w:rPr>
          <w:rFonts w:cs="Times New Roman"/>
          <w:kern w:val="22"/>
        </w:rPr>
        <w:t xml:space="preserve"> coatings are available that meet the needs of SOFC developers as well as the broader power generation market.</w:t>
      </w:r>
      <w:r>
        <w:rPr>
          <w:rFonts w:cs="Times New Roman"/>
          <w:kern w:val="22"/>
        </w:rPr>
        <w:t xml:space="preserve"> </w:t>
      </w:r>
      <w:r w:rsidRPr="00E55E2C">
        <w:rPr>
          <w:rFonts w:cs="Times New Roman"/>
          <w:szCs w:val="24"/>
        </w:rPr>
        <w:t xml:space="preserve">Fidelity of the coating </w:t>
      </w:r>
      <w:r>
        <w:rPr>
          <w:rFonts w:cs="Times New Roman"/>
          <w:szCs w:val="24"/>
        </w:rPr>
        <w:t xml:space="preserve">has been </w:t>
      </w:r>
      <w:r w:rsidRPr="00E55E2C">
        <w:rPr>
          <w:rFonts w:cs="Times New Roman"/>
          <w:szCs w:val="24"/>
        </w:rPr>
        <w:t>demonstrated for commercially important balance of plant alloys and significant improvement in high temperature corrosion (oxidation/coking) resistance established</w:t>
      </w:r>
      <w:r>
        <w:rPr>
          <w:rFonts w:cs="Times New Roman"/>
          <w:szCs w:val="24"/>
        </w:rPr>
        <w:t>. Examples of how the coating process has been successfully scaled</w:t>
      </w:r>
      <w:r w:rsidRPr="00337A76">
        <w:rPr>
          <w:rFonts w:cs="Times New Roman"/>
          <w:szCs w:val="24"/>
        </w:rPr>
        <w:t xml:space="preserve"> from small planar coupons to uniformly coating interior and exterior surfaces of large components with complex geometries </w:t>
      </w:r>
      <w:r>
        <w:rPr>
          <w:rFonts w:cs="Times New Roman"/>
          <w:szCs w:val="24"/>
        </w:rPr>
        <w:t>will be presented.</w:t>
      </w:r>
      <w:r w:rsidRPr="00337A76">
        <w:rPr>
          <w:rFonts w:cs="Times New Roman"/>
          <w:szCs w:val="24"/>
        </w:rPr>
        <w:t xml:space="preserve"> </w:t>
      </w:r>
    </w:p>
    <w:p w:rsidR="009F1363" w:rsidRPr="009F1363" w:rsidRDefault="009F1363" w:rsidP="00565572">
      <w:pPr>
        <w:spacing w:after="0" w:line="240" w:lineRule="auto"/>
        <w:rPr>
          <w:b/>
        </w:rPr>
      </w:pPr>
    </w:p>
    <w:sectPr w:rsidR="009F1363" w:rsidRPr="009F1363" w:rsidSect="000E3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E5F96"/>
    <w:multiLevelType w:val="hybridMultilevel"/>
    <w:tmpl w:val="8C3EC5B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20"/>
  <w:characterSpacingControl w:val="doNotCompress"/>
  <w:compat/>
  <w:rsids>
    <w:rsidRoot w:val="009F1363"/>
    <w:rsid w:val="000236B0"/>
    <w:rsid w:val="0004725D"/>
    <w:rsid w:val="000E3CB1"/>
    <w:rsid w:val="00122702"/>
    <w:rsid w:val="0018707F"/>
    <w:rsid w:val="001D57DD"/>
    <w:rsid w:val="0023668A"/>
    <w:rsid w:val="00337A76"/>
    <w:rsid w:val="003F7C77"/>
    <w:rsid w:val="00403B98"/>
    <w:rsid w:val="00426D7F"/>
    <w:rsid w:val="00565572"/>
    <w:rsid w:val="0059378F"/>
    <w:rsid w:val="00637C39"/>
    <w:rsid w:val="00662A35"/>
    <w:rsid w:val="006C2800"/>
    <w:rsid w:val="009C19D6"/>
    <w:rsid w:val="009F1363"/>
    <w:rsid w:val="00A37CC3"/>
    <w:rsid w:val="00AA51CF"/>
    <w:rsid w:val="00B243D7"/>
    <w:rsid w:val="00B353F0"/>
    <w:rsid w:val="00BB6958"/>
    <w:rsid w:val="00BE0BDE"/>
    <w:rsid w:val="00C13AF8"/>
    <w:rsid w:val="00CA2BAF"/>
    <w:rsid w:val="00CC50FE"/>
    <w:rsid w:val="00CE27AC"/>
    <w:rsid w:val="00E8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E0BDE"/>
    <w:pPr>
      <w:spacing w:line="240" w:lineRule="auto"/>
    </w:pPr>
    <w:rPr>
      <w:bCs/>
      <w:szCs w:val="18"/>
    </w:rPr>
  </w:style>
  <w:style w:type="character" w:styleId="Hyperlink">
    <w:name w:val="Hyperlink"/>
    <w:basedOn w:val="DefaultParagraphFont"/>
    <w:uiPriority w:val="99"/>
    <w:unhideWhenUsed/>
    <w:rsid w:val="009F13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7A76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kidner@nextechmateria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Lockhart</cp:lastModifiedBy>
  <cp:revision>2</cp:revision>
  <dcterms:created xsi:type="dcterms:W3CDTF">2013-08-01T14:09:00Z</dcterms:created>
  <dcterms:modified xsi:type="dcterms:W3CDTF">2013-08-01T14:09:00Z</dcterms:modified>
</cp:coreProperties>
</file>