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8F" w:rsidRPr="00BB0F6E" w:rsidRDefault="00607374" w:rsidP="00D6698F">
      <w:pPr>
        <w:spacing w:after="0" w:line="240" w:lineRule="auto"/>
        <w:jc w:val="center"/>
        <w:rPr>
          <w:rFonts w:asciiTheme="minorHAnsi" w:hAnsiTheme="minorHAnsi"/>
          <w:b/>
          <w:sz w:val="28"/>
          <w:szCs w:val="28"/>
        </w:rPr>
      </w:pPr>
      <w:r w:rsidRPr="00BB0F6E">
        <w:rPr>
          <w:rFonts w:asciiTheme="minorHAnsi" w:hAnsiTheme="minorHAnsi"/>
          <w:b/>
          <w:sz w:val="28"/>
          <w:szCs w:val="28"/>
        </w:rPr>
        <w:t>Recent Progress of SOFC Materials Validation</w:t>
      </w:r>
      <w:r w:rsidR="00ED67D7" w:rsidRPr="00BB0F6E">
        <w:rPr>
          <w:rFonts w:asciiTheme="minorHAnsi" w:hAnsiTheme="minorHAnsi"/>
          <w:b/>
          <w:sz w:val="28"/>
          <w:szCs w:val="28"/>
        </w:rPr>
        <w:t xml:space="preserve"> </w:t>
      </w:r>
      <w:r w:rsidR="00AC5C33" w:rsidRPr="00BB0F6E">
        <w:rPr>
          <w:rFonts w:asciiTheme="minorHAnsi" w:hAnsiTheme="minorHAnsi"/>
          <w:b/>
          <w:sz w:val="28"/>
          <w:szCs w:val="28"/>
        </w:rPr>
        <w:t xml:space="preserve">in a Generic Stack Fixture </w:t>
      </w:r>
    </w:p>
    <w:p w:rsidR="00176906" w:rsidRPr="00BB0F6E" w:rsidRDefault="00ED67D7" w:rsidP="00D6698F">
      <w:pPr>
        <w:spacing w:after="0" w:line="240" w:lineRule="auto"/>
        <w:jc w:val="center"/>
        <w:rPr>
          <w:rFonts w:asciiTheme="minorHAnsi" w:hAnsiTheme="minorHAnsi"/>
          <w:b/>
          <w:sz w:val="28"/>
          <w:szCs w:val="28"/>
        </w:rPr>
      </w:pPr>
      <w:r w:rsidRPr="00BB0F6E">
        <w:rPr>
          <w:rFonts w:asciiTheme="minorHAnsi" w:hAnsiTheme="minorHAnsi"/>
          <w:b/>
          <w:sz w:val="28"/>
          <w:szCs w:val="28"/>
        </w:rPr>
        <w:t>at Pacific Northwest National Laboratory</w:t>
      </w:r>
    </w:p>
    <w:p w:rsidR="00D6698F" w:rsidRDefault="00D6698F" w:rsidP="00D6698F">
      <w:pPr>
        <w:spacing w:after="0" w:line="240" w:lineRule="auto"/>
        <w:jc w:val="center"/>
        <w:rPr>
          <w:rFonts w:asciiTheme="minorHAnsi" w:hAnsiTheme="minorHAnsi"/>
          <w:sz w:val="22"/>
        </w:rPr>
      </w:pPr>
    </w:p>
    <w:p w:rsidR="00ED67D7" w:rsidRPr="00D6698F" w:rsidRDefault="00D6698F" w:rsidP="00D6698F">
      <w:pPr>
        <w:spacing w:after="0" w:line="240" w:lineRule="auto"/>
        <w:jc w:val="center"/>
        <w:rPr>
          <w:rFonts w:asciiTheme="minorHAnsi" w:hAnsiTheme="minorHAnsi"/>
          <w:b/>
          <w:sz w:val="22"/>
          <w:u w:val="single"/>
        </w:rPr>
      </w:pPr>
      <w:r w:rsidRPr="00D6698F">
        <w:rPr>
          <w:rFonts w:asciiTheme="minorHAnsi" w:hAnsiTheme="minorHAnsi"/>
          <w:b/>
          <w:sz w:val="22"/>
          <w:u w:val="single"/>
        </w:rPr>
        <w:t>Pacific Northwest National Laboratory</w:t>
      </w:r>
    </w:p>
    <w:p w:rsidR="00ED67D7" w:rsidRPr="00D6698F" w:rsidRDefault="00607374" w:rsidP="00D6698F">
      <w:pPr>
        <w:spacing w:after="0" w:line="240" w:lineRule="auto"/>
        <w:jc w:val="center"/>
        <w:rPr>
          <w:rFonts w:asciiTheme="minorHAnsi" w:hAnsiTheme="minorHAnsi"/>
          <w:sz w:val="22"/>
        </w:rPr>
      </w:pPr>
      <w:r w:rsidRPr="00D6698F">
        <w:rPr>
          <w:rFonts w:asciiTheme="minorHAnsi" w:hAnsiTheme="minorHAnsi"/>
          <w:sz w:val="22"/>
        </w:rPr>
        <w:t>Y</w:t>
      </w:r>
      <w:r w:rsidR="00D15A8A" w:rsidRPr="00D6698F">
        <w:rPr>
          <w:rFonts w:asciiTheme="minorHAnsi" w:hAnsiTheme="minorHAnsi"/>
          <w:sz w:val="22"/>
        </w:rPr>
        <w:t>.</w:t>
      </w:r>
      <w:r w:rsidRPr="00D6698F">
        <w:rPr>
          <w:rFonts w:asciiTheme="minorHAnsi" w:hAnsiTheme="minorHAnsi"/>
          <w:sz w:val="22"/>
        </w:rPr>
        <w:t>S</w:t>
      </w:r>
      <w:r w:rsidR="00D15A8A" w:rsidRPr="00D6698F">
        <w:rPr>
          <w:rFonts w:asciiTheme="minorHAnsi" w:hAnsiTheme="minorHAnsi"/>
          <w:sz w:val="22"/>
        </w:rPr>
        <w:t>.</w:t>
      </w:r>
      <w:r w:rsidRPr="00D6698F">
        <w:rPr>
          <w:rFonts w:asciiTheme="minorHAnsi" w:hAnsiTheme="minorHAnsi"/>
          <w:sz w:val="22"/>
        </w:rPr>
        <w:t xml:space="preserve"> Chou,</w:t>
      </w:r>
      <w:r w:rsidR="00AC5C33" w:rsidRPr="00D6698F">
        <w:rPr>
          <w:rFonts w:asciiTheme="minorHAnsi" w:hAnsiTheme="minorHAnsi"/>
          <w:sz w:val="22"/>
        </w:rPr>
        <w:t xml:space="preserve"> J</w:t>
      </w:r>
      <w:r w:rsidR="00D15A8A" w:rsidRPr="00D6698F">
        <w:rPr>
          <w:rFonts w:asciiTheme="minorHAnsi" w:hAnsiTheme="minorHAnsi"/>
          <w:sz w:val="22"/>
        </w:rPr>
        <w:t>.</w:t>
      </w:r>
      <w:r w:rsidR="00AC5C33" w:rsidRPr="00D6698F">
        <w:rPr>
          <w:rFonts w:asciiTheme="minorHAnsi" w:hAnsiTheme="minorHAnsi"/>
          <w:sz w:val="22"/>
        </w:rPr>
        <w:t>P</w:t>
      </w:r>
      <w:r w:rsidR="00D15A8A" w:rsidRPr="00D6698F">
        <w:rPr>
          <w:rFonts w:asciiTheme="minorHAnsi" w:hAnsiTheme="minorHAnsi"/>
          <w:sz w:val="22"/>
        </w:rPr>
        <w:t>.</w:t>
      </w:r>
      <w:r w:rsidR="00AC5C33" w:rsidRPr="00D6698F">
        <w:rPr>
          <w:rFonts w:asciiTheme="minorHAnsi" w:hAnsiTheme="minorHAnsi"/>
          <w:sz w:val="22"/>
        </w:rPr>
        <w:t xml:space="preserve"> Choi, </w:t>
      </w:r>
      <w:r w:rsidR="005A19F5" w:rsidRPr="00D6698F">
        <w:rPr>
          <w:rFonts w:asciiTheme="minorHAnsi" w:hAnsiTheme="minorHAnsi"/>
          <w:sz w:val="22"/>
        </w:rPr>
        <w:t>E.</w:t>
      </w:r>
      <w:r w:rsidR="00D15A8A" w:rsidRPr="00D6698F">
        <w:rPr>
          <w:rFonts w:asciiTheme="minorHAnsi" w:hAnsiTheme="minorHAnsi"/>
          <w:sz w:val="22"/>
        </w:rPr>
        <w:t>V.</w:t>
      </w:r>
      <w:r w:rsidR="005A19F5" w:rsidRPr="00D6698F">
        <w:rPr>
          <w:rFonts w:asciiTheme="minorHAnsi" w:hAnsiTheme="minorHAnsi"/>
          <w:sz w:val="22"/>
        </w:rPr>
        <w:t xml:space="preserve"> Stephens,</w:t>
      </w:r>
      <w:r w:rsidR="00AC5C33" w:rsidRPr="00D6698F">
        <w:rPr>
          <w:rFonts w:asciiTheme="minorHAnsi" w:hAnsiTheme="minorHAnsi"/>
          <w:sz w:val="22"/>
        </w:rPr>
        <w:t xml:space="preserve"> </w:t>
      </w:r>
      <w:r w:rsidR="00CF78EF" w:rsidRPr="00D6698F">
        <w:rPr>
          <w:rFonts w:asciiTheme="minorHAnsi" w:hAnsiTheme="minorHAnsi"/>
          <w:sz w:val="22"/>
        </w:rPr>
        <w:t xml:space="preserve">and </w:t>
      </w:r>
      <w:r w:rsidR="00ED67D7" w:rsidRPr="00D6698F">
        <w:rPr>
          <w:rFonts w:asciiTheme="minorHAnsi" w:hAnsiTheme="minorHAnsi"/>
          <w:sz w:val="22"/>
        </w:rPr>
        <w:t>J. W. Stevenson</w:t>
      </w:r>
    </w:p>
    <w:p w:rsidR="00912E0C" w:rsidRPr="00D6698F" w:rsidRDefault="00D6698F" w:rsidP="00D6698F">
      <w:pPr>
        <w:spacing w:after="0" w:line="240" w:lineRule="auto"/>
        <w:jc w:val="center"/>
        <w:rPr>
          <w:rFonts w:asciiTheme="minorHAnsi" w:hAnsiTheme="minorHAnsi"/>
          <w:sz w:val="22"/>
        </w:rPr>
      </w:pPr>
      <w:r>
        <w:rPr>
          <w:rFonts w:asciiTheme="minorHAnsi" w:hAnsiTheme="minorHAnsi"/>
          <w:sz w:val="22"/>
        </w:rPr>
        <w:t xml:space="preserve">e-mail: </w:t>
      </w:r>
      <w:hyperlink r:id="rId4" w:history="1">
        <w:r w:rsidR="00912E0C" w:rsidRPr="00D6698F">
          <w:rPr>
            <w:rStyle w:val="Hyperlink"/>
            <w:rFonts w:asciiTheme="minorHAnsi" w:hAnsiTheme="minorHAnsi"/>
            <w:sz w:val="22"/>
          </w:rPr>
          <w:t>jeff.stevenson@pnnl.gov</w:t>
        </w:r>
      </w:hyperlink>
      <w:r>
        <w:rPr>
          <w:rFonts w:asciiTheme="minorHAnsi" w:hAnsiTheme="minorHAnsi"/>
          <w:sz w:val="22"/>
        </w:rPr>
        <w:t xml:space="preserve"> </w:t>
      </w:r>
      <w:r w:rsidR="00912E0C" w:rsidRPr="00D6698F">
        <w:rPr>
          <w:rFonts w:asciiTheme="minorHAnsi" w:hAnsiTheme="minorHAnsi"/>
          <w:sz w:val="22"/>
        </w:rPr>
        <w:t xml:space="preserve"> </w:t>
      </w:r>
      <w:r>
        <w:rPr>
          <w:rFonts w:asciiTheme="minorHAnsi" w:hAnsiTheme="minorHAnsi"/>
          <w:sz w:val="22"/>
        </w:rPr>
        <w:t xml:space="preserve">(509) </w:t>
      </w:r>
      <w:r w:rsidR="00912E0C" w:rsidRPr="00D6698F">
        <w:rPr>
          <w:rFonts w:asciiTheme="minorHAnsi" w:hAnsiTheme="minorHAnsi"/>
          <w:sz w:val="22"/>
        </w:rPr>
        <w:t>372-4697</w:t>
      </w:r>
    </w:p>
    <w:p w:rsidR="00D6698F" w:rsidRDefault="00D6698F" w:rsidP="00D6698F">
      <w:pPr>
        <w:spacing w:after="0" w:line="240" w:lineRule="auto"/>
        <w:jc w:val="both"/>
        <w:rPr>
          <w:rFonts w:asciiTheme="minorHAnsi" w:hAnsiTheme="minorHAnsi"/>
          <w:sz w:val="22"/>
        </w:rPr>
      </w:pPr>
    </w:p>
    <w:p w:rsidR="00607374" w:rsidRPr="00D6698F" w:rsidRDefault="00607374" w:rsidP="00D6698F">
      <w:pPr>
        <w:spacing w:after="0" w:line="240" w:lineRule="auto"/>
        <w:rPr>
          <w:rFonts w:asciiTheme="minorHAnsi" w:hAnsiTheme="minorHAnsi"/>
          <w:sz w:val="22"/>
        </w:rPr>
      </w:pPr>
      <w:r w:rsidRPr="00D6698F">
        <w:rPr>
          <w:rFonts w:asciiTheme="minorHAnsi" w:hAnsiTheme="minorHAnsi"/>
          <w:sz w:val="22"/>
        </w:rPr>
        <w:t xml:space="preserve">The need to bridge the technical gap between small-sized “button” cells and </w:t>
      </w:r>
      <w:r w:rsidR="00CF78EF" w:rsidRPr="00D6698F">
        <w:rPr>
          <w:rFonts w:asciiTheme="minorHAnsi" w:hAnsiTheme="minorHAnsi"/>
          <w:sz w:val="22"/>
        </w:rPr>
        <w:t>full</w:t>
      </w:r>
      <w:r w:rsidRPr="00D6698F">
        <w:rPr>
          <w:rFonts w:asciiTheme="minorHAnsi" w:hAnsiTheme="minorHAnsi"/>
          <w:sz w:val="22"/>
        </w:rPr>
        <w:t xml:space="preserve">-sized solid oxide fuel cell (SOFC) stacks was recognized several years ago within the Core Technology Programs. Pacific Northwest National Laboratory has been developing a generic stack test fixture to serve as the vehicle to validate candidate SOFC materials, processing, and operation conditions.  In this poster, PNNL will present recent work using the generic stack test fixture in two areas.  One was to </w:t>
      </w:r>
      <w:r w:rsidR="005A19F5" w:rsidRPr="00D6698F">
        <w:rPr>
          <w:rFonts w:asciiTheme="minorHAnsi" w:hAnsiTheme="minorHAnsi"/>
          <w:sz w:val="22"/>
        </w:rPr>
        <w:t>validate the long-term stability of surface-treated and (Mn,Co)-spinel coated AI</w:t>
      </w:r>
      <w:bookmarkStart w:id="0" w:name="_GoBack"/>
      <w:bookmarkEnd w:id="0"/>
      <w:r w:rsidR="005A19F5" w:rsidRPr="00D6698F">
        <w:rPr>
          <w:rFonts w:asciiTheme="minorHAnsi" w:hAnsiTheme="minorHAnsi"/>
          <w:sz w:val="22"/>
        </w:rPr>
        <w:t>SI441 interconnect with LSM</w:t>
      </w:r>
      <w:r w:rsidRPr="00D6698F">
        <w:rPr>
          <w:rFonts w:asciiTheme="minorHAnsi" w:hAnsiTheme="minorHAnsi"/>
          <w:sz w:val="22"/>
        </w:rPr>
        <w:t>-based cell</w:t>
      </w:r>
      <w:r w:rsidR="00E638B4" w:rsidRPr="00D6698F">
        <w:rPr>
          <w:rFonts w:asciiTheme="minorHAnsi" w:hAnsiTheme="minorHAnsi"/>
          <w:sz w:val="22"/>
        </w:rPr>
        <w:t>s at 800</w:t>
      </w:r>
      <w:r w:rsidR="00E638B4" w:rsidRPr="00D6698F">
        <w:rPr>
          <w:rFonts w:asciiTheme="minorHAnsi" w:hAnsiTheme="minorHAnsi"/>
          <w:sz w:val="22"/>
          <w:vertAlign w:val="superscript"/>
        </w:rPr>
        <w:t>o</w:t>
      </w:r>
      <w:r w:rsidR="005A19F5" w:rsidRPr="00D6698F">
        <w:rPr>
          <w:rFonts w:asciiTheme="minorHAnsi" w:hAnsiTheme="minorHAnsi"/>
          <w:sz w:val="22"/>
        </w:rPr>
        <w:t>C</w:t>
      </w:r>
      <w:r w:rsidR="00E638B4" w:rsidRPr="00D6698F">
        <w:rPr>
          <w:rFonts w:asciiTheme="minorHAnsi" w:hAnsiTheme="minorHAnsi"/>
          <w:sz w:val="22"/>
        </w:rPr>
        <w:t xml:space="preserve">.  </w:t>
      </w:r>
      <w:r w:rsidR="005A19F5" w:rsidRPr="00D6698F">
        <w:rPr>
          <w:rFonts w:asciiTheme="minorHAnsi" w:hAnsiTheme="minorHAnsi"/>
          <w:sz w:val="22"/>
        </w:rPr>
        <w:t xml:space="preserve">The objective of surface treatment was to improve the adhesion of oxide scale.  AISI441 interconnect was treated with two different grit size (#40 and #80) followed by standard spinel coating.  The electrochemical performance of the cell </w:t>
      </w:r>
      <w:r w:rsidR="0059719D" w:rsidRPr="00D6698F">
        <w:rPr>
          <w:rFonts w:asciiTheme="minorHAnsi" w:hAnsiTheme="minorHAnsi"/>
          <w:sz w:val="22"/>
        </w:rPr>
        <w:t xml:space="preserve">in terms of cell voltage and impedance </w:t>
      </w:r>
      <w:r w:rsidR="005A19F5" w:rsidRPr="00D6698F">
        <w:rPr>
          <w:rFonts w:asciiTheme="minorHAnsi" w:hAnsiTheme="minorHAnsi"/>
          <w:sz w:val="22"/>
        </w:rPr>
        <w:t xml:space="preserve">over 3000h will be reported and compared to a previously tested sample </w:t>
      </w:r>
      <w:r w:rsidR="00A75FCA" w:rsidRPr="00D6698F">
        <w:rPr>
          <w:rFonts w:asciiTheme="minorHAnsi" w:hAnsiTheme="minorHAnsi"/>
          <w:sz w:val="22"/>
        </w:rPr>
        <w:t xml:space="preserve">without the surface treatment </w:t>
      </w:r>
      <w:r w:rsidR="005A19F5" w:rsidRPr="00D6698F">
        <w:rPr>
          <w:rFonts w:asciiTheme="minorHAnsi" w:hAnsiTheme="minorHAnsi"/>
          <w:sz w:val="22"/>
        </w:rPr>
        <w:t xml:space="preserve">of 6000h.  </w:t>
      </w:r>
      <w:r w:rsidR="00E638B4" w:rsidRPr="00D6698F">
        <w:rPr>
          <w:rFonts w:asciiTheme="minorHAnsi" w:hAnsiTheme="minorHAnsi"/>
          <w:sz w:val="22"/>
        </w:rPr>
        <w:t>The other was to validate the</w:t>
      </w:r>
      <w:r w:rsidR="0059719D" w:rsidRPr="00D6698F">
        <w:rPr>
          <w:rFonts w:asciiTheme="minorHAnsi" w:hAnsiTheme="minorHAnsi"/>
          <w:sz w:val="22"/>
        </w:rPr>
        <w:t xml:space="preserve"> compliant sealing glass (SCN-1 with and without inert fillers)</w:t>
      </w:r>
      <w:r w:rsidR="00A75FCA" w:rsidRPr="00D6698F">
        <w:rPr>
          <w:rFonts w:asciiTheme="minorHAnsi" w:hAnsiTheme="minorHAnsi"/>
          <w:sz w:val="22"/>
        </w:rPr>
        <w:t xml:space="preserve"> in a combined isothermal ageing and thermal cycling test.  LSM-based cell</w:t>
      </w:r>
      <w:r w:rsidR="00CF78EF" w:rsidRPr="00D6698F">
        <w:rPr>
          <w:rFonts w:asciiTheme="minorHAnsi" w:hAnsiTheme="minorHAnsi"/>
          <w:sz w:val="22"/>
        </w:rPr>
        <w:t>s</w:t>
      </w:r>
      <w:r w:rsidR="00A75FCA" w:rsidRPr="00D6698F">
        <w:rPr>
          <w:rFonts w:asciiTheme="minorHAnsi" w:hAnsiTheme="minorHAnsi"/>
          <w:sz w:val="22"/>
        </w:rPr>
        <w:t xml:space="preserve"> will be sealed onto aluminized AISI441 window frames with plain SCN-1, SCN-1/15% ZrO</w:t>
      </w:r>
      <w:r w:rsidR="00A75FCA" w:rsidRPr="00D6698F">
        <w:rPr>
          <w:rFonts w:asciiTheme="minorHAnsi" w:hAnsiTheme="minorHAnsi"/>
          <w:sz w:val="22"/>
          <w:vertAlign w:val="subscript"/>
        </w:rPr>
        <w:t>2</w:t>
      </w:r>
      <w:r w:rsidR="00A75FCA" w:rsidRPr="00D6698F">
        <w:rPr>
          <w:rFonts w:asciiTheme="minorHAnsi" w:hAnsiTheme="minorHAnsi"/>
          <w:sz w:val="22"/>
        </w:rPr>
        <w:t xml:space="preserve"> fiber, and SCN-1/ZrO</w:t>
      </w:r>
      <w:r w:rsidR="00A75FCA" w:rsidRPr="00D6698F">
        <w:rPr>
          <w:rFonts w:asciiTheme="minorHAnsi" w:hAnsiTheme="minorHAnsi"/>
          <w:sz w:val="22"/>
          <w:vertAlign w:val="subscript"/>
        </w:rPr>
        <w:t>2</w:t>
      </w:r>
      <w:r w:rsidR="00A75FCA" w:rsidRPr="00D6698F">
        <w:rPr>
          <w:rFonts w:asciiTheme="minorHAnsi" w:hAnsiTheme="minorHAnsi"/>
          <w:sz w:val="22"/>
        </w:rPr>
        <w:t xml:space="preserve"> hollow balls (5:1 ratio) and tested at 800</w:t>
      </w:r>
      <w:r w:rsidR="00A75FCA" w:rsidRPr="00D6698F">
        <w:rPr>
          <w:rFonts w:asciiTheme="minorHAnsi" w:hAnsiTheme="minorHAnsi"/>
          <w:sz w:val="22"/>
          <w:vertAlign w:val="superscript"/>
        </w:rPr>
        <w:t>o</w:t>
      </w:r>
      <w:r w:rsidR="00A75FCA" w:rsidRPr="00D6698F">
        <w:rPr>
          <w:rFonts w:asciiTheme="minorHAnsi" w:hAnsiTheme="minorHAnsi"/>
          <w:sz w:val="22"/>
        </w:rPr>
        <w:t>C.   The cells will be held for 500h at 800</w:t>
      </w:r>
      <w:r w:rsidR="00A75FCA" w:rsidRPr="00D6698F">
        <w:rPr>
          <w:rFonts w:asciiTheme="minorHAnsi" w:hAnsiTheme="minorHAnsi"/>
          <w:sz w:val="22"/>
          <w:vertAlign w:val="superscript"/>
        </w:rPr>
        <w:t>o</w:t>
      </w:r>
      <w:r w:rsidR="00A75FCA" w:rsidRPr="00D6698F">
        <w:rPr>
          <w:rFonts w:asciiTheme="minorHAnsi" w:hAnsiTheme="minorHAnsi"/>
          <w:sz w:val="22"/>
        </w:rPr>
        <w:t>C followed by one deep thermal cycle, and repeated three times.  Cell voltage and impedance will be reported along with post-mortem analysis by optical and electron microscopy.  The results will provide a preliminary screening test for the compliant sealing glasses.</w:t>
      </w:r>
      <w:r w:rsidR="00E638B4" w:rsidRPr="00D6698F">
        <w:rPr>
          <w:rFonts w:asciiTheme="minorHAnsi" w:hAnsiTheme="minorHAnsi"/>
          <w:sz w:val="22"/>
        </w:rPr>
        <w:t xml:space="preserve"> </w:t>
      </w:r>
      <w:r w:rsidRPr="00D6698F">
        <w:rPr>
          <w:rFonts w:asciiTheme="minorHAnsi" w:hAnsiTheme="minorHAnsi"/>
          <w:sz w:val="22"/>
        </w:rPr>
        <w:t xml:space="preserve"> </w:t>
      </w:r>
    </w:p>
    <w:p w:rsidR="00ED67D7" w:rsidRDefault="00607374">
      <w:r>
        <w:t xml:space="preserve"> </w:t>
      </w:r>
    </w:p>
    <w:sectPr w:rsidR="00ED67D7" w:rsidSect="001769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rsids>
    <w:rsidRoot w:val="00ED67D7"/>
    <w:rsid w:val="00047C92"/>
    <w:rsid w:val="000E2D7C"/>
    <w:rsid w:val="00103CFC"/>
    <w:rsid w:val="00166BE6"/>
    <w:rsid w:val="00176906"/>
    <w:rsid w:val="00202907"/>
    <w:rsid w:val="00246CEE"/>
    <w:rsid w:val="002F755A"/>
    <w:rsid w:val="00467CC7"/>
    <w:rsid w:val="005051BB"/>
    <w:rsid w:val="0059719D"/>
    <w:rsid w:val="005A19F5"/>
    <w:rsid w:val="00607374"/>
    <w:rsid w:val="00795FCB"/>
    <w:rsid w:val="00912E0C"/>
    <w:rsid w:val="0093011D"/>
    <w:rsid w:val="009B55E7"/>
    <w:rsid w:val="00A75FCA"/>
    <w:rsid w:val="00AC5C33"/>
    <w:rsid w:val="00BA57B8"/>
    <w:rsid w:val="00BB0F6E"/>
    <w:rsid w:val="00C96293"/>
    <w:rsid w:val="00CF78EF"/>
    <w:rsid w:val="00D15A8A"/>
    <w:rsid w:val="00D6698F"/>
    <w:rsid w:val="00E638B4"/>
    <w:rsid w:val="00E97481"/>
    <w:rsid w:val="00ED67D7"/>
    <w:rsid w:val="00F901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481"/>
    <w:rPr>
      <w:rFonts w:ascii="Tahoma" w:hAnsi="Tahoma" w:cs="Tahoma"/>
      <w:sz w:val="16"/>
      <w:szCs w:val="16"/>
    </w:rPr>
  </w:style>
  <w:style w:type="character" w:styleId="Hyperlink">
    <w:name w:val="Hyperlink"/>
    <w:basedOn w:val="DefaultParagraphFont"/>
    <w:uiPriority w:val="99"/>
    <w:unhideWhenUsed/>
    <w:rsid w:val="00912E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481"/>
    <w:rPr>
      <w:rFonts w:ascii="Tahoma" w:hAnsi="Tahoma" w:cs="Tahoma"/>
      <w:sz w:val="16"/>
      <w:szCs w:val="16"/>
    </w:rPr>
  </w:style>
  <w:style w:type="character" w:styleId="Hyperlink">
    <w:name w:val="Hyperlink"/>
    <w:basedOn w:val="DefaultParagraphFont"/>
    <w:uiPriority w:val="99"/>
    <w:unhideWhenUsed/>
    <w:rsid w:val="00912E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ff.stevenson@pn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Lockhart</cp:lastModifiedBy>
  <cp:revision>2</cp:revision>
  <dcterms:created xsi:type="dcterms:W3CDTF">2013-08-01T14:16:00Z</dcterms:created>
  <dcterms:modified xsi:type="dcterms:W3CDTF">2013-08-01T14:16:00Z</dcterms:modified>
</cp:coreProperties>
</file>