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68087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6A7480" w14:textId="51E5B5B7" w:rsidR="005111DA" w:rsidRDefault="005111DA">
          <w:pPr>
            <w:pStyle w:val="TOCHeading"/>
          </w:pPr>
          <w:r>
            <w:t>Contents</w:t>
          </w:r>
        </w:p>
        <w:p w14:paraId="6F0C9A01" w14:textId="7C3C948D" w:rsidR="00E93BB3" w:rsidRDefault="005111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054473" w:history="1">
            <w:r w:rsidR="00E93BB3" w:rsidRPr="000D4FC0">
              <w:rPr>
                <w:rStyle w:val="Hyperlink"/>
                <w:noProof/>
              </w:rPr>
              <w:t>CONCEPT PAPER</w:t>
            </w:r>
            <w:r w:rsidR="00E93BB3">
              <w:rPr>
                <w:noProof/>
                <w:webHidden/>
              </w:rPr>
              <w:tab/>
            </w:r>
            <w:r w:rsidR="00E93BB3">
              <w:rPr>
                <w:noProof/>
                <w:webHidden/>
              </w:rPr>
              <w:fldChar w:fldCharType="begin"/>
            </w:r>
            <w:r w:rsidR="00E93BB3">
              <w:rPr>
                <w:noProof/>
                <w:webHidden/>
              </w:rPr>
              <w:instrText xml:space="preserve"> PAGEREF _Toc131054473 \h </w:instrText>
            </w:r>
            <w:r w:rsidR="00E93BB3">
              <w:rPr>
                <w:noProof/>
                <w:webHidden/>
              </w:rPr>
            </w:r>
            <w:r w:rsidR="00E93BB3">
              <w:rPr>
                <w:noProof/>
                <w:webHidden/>
              </w:rPr>
              <w:fldChar w:fldCharType="separate"/>
            </w:r>
            <w:r w:rsidR="00E93BB3">
              <w:rPr>
                <w:noProof/>
                <w:webHidden/>
              </w:rPr>
              <w:t>2</w:t>
            </w:r>
            <w:r w:rsidR="00E93BB3">
              <w:rPr>
                <w:noProof/>
                <w:webHidden/>
              </w:rPr>
              <w:fldChar w:fldCharType="end"/>
            </w:r>
          </w:hyperlink>
        </w:p>
        <w:p w14:paraId="517D0515" w14:textId="28927A5F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74" w:history="1">
            <w:r w:rsidRPr="000D4FC0">
              <w:rPr>
                <w:rStyle w:val="Hyperlink"/>
                <w:noProof/>
              </w:rPr>
              <w:t>COST SHARE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8E60C" w14:textId="3114F289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75" w:history="1">
            <w:r w:rsidRPr="000D4FC0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E3805" w14:textId="152ADA13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76" w:history="1">
            <w:r w:rsidRPr="000D4FC0">
              <w:rPr>
                <w:rStyle w:val="Hyperlink"/>
                <w:noProof/>
              </w:rPr>
              <w:t>DISCRETION OF THE APPLICANT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7F39A" w14:textId="6D22F43C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77" w:history="1">
            <w:r w:rsidRPr="000D4FC0">
              <w:rPr>
                <w:rStyle w:val="Hyperlink"/>
                <w:noProof/>
              </w:rPr>
              <w:t>ELIGIBLE APPLICANTS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94857" w14:textId="507942D0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78" w:history="1">
            <w:r w:rsidRPr="000D4FC0">
              <w:rPr>
                <w:rStyle w:val="Hyperlink"/>
                <w:noProof/>
              </w:rPr>
              <w:t>ESTIMATED PROJECT COST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912F0" w14:textId="6E4E12B3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79" w:history="1">
            <w:r w:rsidRPr="000D4FC0">
              <w:rPr>
                <w:rStyle w:val="Hyperlink"/>
                <w:noProof/>
              </w:rPr>
              <w:t>LETTERS OF COMMITMENT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85927" w14:textId="3C82F675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80" w:history="1">
            <w:r w:rsidRPr="000D4FC0">
              <w:rPr>
                <w:rStyle w:val="Hyperlink"/>
                <w:noProof/>
              </w:rPr>
              <w:t>NUMBER OF PROPOSALS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11072" w14:textId="1F2A91EC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81" w:history="1">
            <w:r w:rsidRPr="000D4FC0">
              <w:rPr>
                <w:rStyle w:val="Hyperlink"/>
                <w:noProof/>
              </w:rPr>
              <w:t>RED TEAM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0D91A" w14:textId="08857928" w:rsidR="00E93BB3" w:rsidRDefault="00E93B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1054482" w:history="1">
            <w:r w:rsidRPr="000D4FC0">
              <w:rPr>
                <w:rStyle w:val="Hyperlink"/>
                <w:noProof/>
              </w:rPr>
              <w:t>SUB-AWARDEE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_Toc131054482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41017" w14:textId="2FE5A5AB" w:rsidR="005111DA" w:rsidRDefault="005111DA">
          <w:r>
            <w:rPr>
              <w:b/>
              <w:bCs/>
              <w:noProof/>
            </w:rPr>
            <w:fldChar w:fldCharType="end"/>
          </w:r>
        </w:p>
      </w:sdtContent>
    </w:sdt>
    <w:p w14:paraId="78820733" w14:textId="3271F261" w:rsidR="0009236E" w:rsidRDefault="0009236E"/>
    <w:p w14:paraId="586C32DA" w14:textId="49E7B734" w:rsidR="005111DA" w:rsidRDefault="005111DA"/>
    <w:p w14:paraId="596C0FD8" w14:textId="21A8B606" w:rsidR="005111DA" w:rsidRDefault="005111DA"/>
    <w:p w14:paraId="605BD4E0" w14:textId="3E028744" w:rsidR="005111DA" w:rsidRDefault="005111DA"/>
    <w:p w14:paraId="020C1925" w14:textId="252D40F6" w:rsidR="005111DA" w:rsidRDefault="005111DA"/>
    <w:p w14:paraId="5421F0C4" w14:textId="351E600D" w:rsidR="005111DA" w:rsidRDefault="005111DA"/>
    <w:p w14:paraId="6957AC2F" w14:textId="637582A1" w:rsidR="005111DA" w:rsidRDefault="005111DA"/>
    <w:p w14:paraId="2E21487C" w14:textId="4DE68966" w:rsidR="005111DA" w:rsidRDefault="005111DA"/>
    <w:p w14:paraId="2031EB6B" w14:textId="362127C9" w:rsidR="005111DA" w:rsidRDefault="005111DA"/>
    <w:p w14:paraId="31002189" w14:textId="6D13649A" w:rsidR="005111DA" w:rsidRDefault="005111DA"/>
    <w:p w14:paraId="1C074E00" w14:textId="5F4818C2" w:rsidR="005111DA" w:rsidRDefault="005111DA"/>
    <w:p w14:paraId="6BEAC49B" w14:textId="2885715C" w:rsidR="005111DA" w:rsidRDefault="005111DA"/>
    <w:p w14:paraId="225AA46D" w14:textId="0A62A073" w:rsidR="005111DA" w:rsidRDefault="005111DA"/>
    <w:p w14:paraId="04B20DC2" w14:textId="3DC684DF" w:rsidR="005111DA" w:rsidRDefault="005111DA"/>
    <w:p w14:paraId="03E43E1A" w14:textId="662F0BD0" w:rsidR="005111DA" w:rsidRDefault="005111DA"/>
    <w:p w14:paraId="35E51663" w14:textId="3098960E" w:rsidR="005111DA" w:rsidRDefault="005111DA"/>
    <w:p w14:paraId="68C15280" w14:textId="5B86FA46" w:rsidR="005111DA" w:rsidRDefault="005111DA"/>
    <w:p w14:paraId="643C4058" w14:textId="767D65E7" w:rsidR="005111DA" w:rsidRDefault="005111DA"/>
    <w:p w14:paraId="43BB4B60" w14:textId="0347707B" w:rsidR="005111DA" w:rsidRDefault="005111DA"/>
    <w:p w14:paraId="60A582A0" w14:textId="111C97B0" w:rsidR="000618B6" w:rsidRDefault="000618B6" w:rsidP="000618B6">
      <w:pPr>
        <w:pStyle w:val="Heading1"/>
      </w:pPr>
      <w:bookmarkStart w:id="0" w:name="_Toc131054473"/>
      <w:r>
        <w:t>CONCEPT PAPER</w:t>
      </w:r>
      <w:bookmarkEnd w:id="0"/>
    </w:p>
    <w:p w14:paraId="48912BDC" w14:textId="0785FD19" w:rsidR="000618B6" w:rsidRPr="00074764" w:rsidRDefault="000618B6" w:rsidP="000618B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074764">
        <w:rPr>
          <w:color w:val="FF0000"/>
          <w:sz w:val="24"/>
          <w:szCs w:val="24"/>
        </w:rPr>
        <w:t xml:space="preserve">. </w:t>
      </w:r>
      <w:r w:rsidRPr="000618B6">
        <w:rPr>
          <w:color w:val="FF0000"/>
          <w:sz w:val="24"/>
          <w:szCs w:val="24"/>
        </w:rPr>
        <w:t>For the concept paper, are cover pages required and would they be counted toward the 5-page limit for the submission?</w:t>
      </w:r>
    </w:p>
    <w:p w14:paraId="2FB22796" w14:textId="2D17DD4C" w:rsidR="000618B6" w:rsidRDefault="000618B6" w:rsidP="000618B6">
      <w:pPr>
        <w:rPr>
          <w:sz w:val="24"/>
          <w:szCs w:val="24"/>
        </w:rPr>
      </w:pPr>
      <w:r>
        <w:rPr>
          <w:sz w:val="24"/>
          <w:szCs w:val="24"/>
        </w:rPr>
        <w:t xml:space="preserve">A1. </w:t>
      </w:r>
      <w:r w:rsidRPr="000618B6">
        <w:rPr>
          <w:sz w:val="24"/>
          <w:szCs w:val="24"/>
        </w:rPr>
        <w:t xml:space="preserve">Cover pages are not required for concept papers.  However, if a cover </w:t>
      </w:r>
      <w:r>
        <w:rPr>
          <w:sz w:val="24"/>
          <w:szCs w:val="24"/>
        </w:rPr>
        <w:t>page</w:t>
      </w:r>
      <w:r w:rsidRPr="000618B6">
        <w:rPr>
          <w:sz w:val="24"/>
          <w:szCs w:val="24"/>
        </w:rPr>
        <w:t xml:space="preserve"> is included in the concept paper it will not be counted towards the 5-page limit.</w:t>
      </w:r>
    </w:p>
    <w:p w14:paraId="5EE1D4F8" w14:textId="38F3917E" w:rsidR="00313C46" w:rsidRPr="00074764" w:rsidRDefault="00313C46" w:rsidP="00313C4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Q2</w:t>
      </w:r>
      <w:r w:rsidRPr="00074764">
        <w:rPr>
          <w:color w:val="FF0000"/>
          <w:sz w:val="24"/>
          <w:szCs w:val="24"/>
        </w:rPr>
        <w:t xml:space="preserve">. </w:t>
      </w:r>
      <w:r w:rsidRPr="00EE4A27">
        <w:rPr>
          <w:color w:val="FF0000"/>
          <w:sz w:val="24"/>
          <w:szCs w:val="24"/>
        </w:rPr>
        <w:t>Do references count towards the 5</w:t>
      </w:r>
      <w:r w:rsidR="004A5414">
        <w:rPr>
          <w:color w:val="FF0000"/>
          <w:sz w:val="24"/>
          <w:szCs w:val="24"/>
        </w:rPr>
        <w:t>-</w:t>
      </w:r>
      <w:r w:rsidRPr="00EE4A27">
        <w:rPr>
          <w:color w:val="FF0000"/>
          <w:sz w:val="24"/>
          <w:szCs w:val="24"/>
        </w:rPr>
        <w:t>page limit for the concept paper?</w:t>
      </w:r>
    </w:p>
    <w:p w14:paraId="18B4150C" w14:textId="06D28457" w:rsidR="00313C46" w:rsidRDefault="00313C46" w:rsidP="00313C46">
      <w:pPr>
        <w:rPr>
          <w:sz w:val="24"/>
          <w:szCs w:val="24"/>
        </w:rPr>
      </w:pPr>
      <w:r>
        <w:rPr>
          <w:sz w:val="24"/>
          <w:szCs w:val="24"/>
        </w:rPr>
        <w:t xml:space="preserve">A2. </w:t>
      </w:r>
      <w:r w:rsidRPr="00EE4A27">
        <w:rPr>
          <w:sz w:val="24"/>
          <w:szCs w:val="24"/>
        </w:rPr>
        <w:t>Yes, if references are used, it would count toward the 5</w:t>
      </w:r>
      <w:r w:rsidR="004A5414">
        <w:rPr>
          <w:sz w:val="24"/>
          <w:szCs w:val="24"/>
        </w:rPr>
        <w:t>-</w:t>
      </w:r>
      <w:r w:rsidRPr="00EE4A27">
        <w:rPr>
          <w:sz w:val="24"/>
          <w:szCs w:val="24"/>
        </w:rPr>
        <w:t>page limit.</w:t>
      </w:r>
    </w:p>
    <w:p w14:paraId="45818190" w14:textId="0C4EA9D9" w:rsidR="00966443" w:rsidRDefault="00966443" w:rsidP="0096644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</w:t>
      </w:r>
      <w:r>
        <w:rPr>
          <w:color w:val="FF0000"/>
          <w:sz w:val="24"/>
          <w:szCs w:val="24"/>
        </w:rPr>
        <w:t>3</w:t>
      </w:r>
      <w:r w:rsidRPr="00AD312A">
        <w:rPr>
          <w:color w:val="FF0000"/>
          <w:sz w:val="24"/>
          <w:szCs w:val="24"/>
        </w:rPr>
        <w:t>.  </w:t>
      </w:r>
      <w:r w:rsidRPr="00D1479B">
        <w:rPr>
          <w:color w:val="FF0000"/>
          <w:sz w:val="24"/>
          <w:szCs w:val="24"/>
        </w:rPr>
        <w:t>Is it okay if individual PIs submit their own proposals (i.e. As opposed to a single submission of all proposals by one individual)</w:t>
      </w:r>
    </w:p>
    <w:p w14:paraId="14543919" w14:textId="06579A9D" w:rsidR="00966443" w:rsidRDefault="00966443" w:rsidP="00966443">
      <w:pPr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3</w:t>
      </w:r>
      <w:r>
        <w:rPr>
          <w:sz w:val="24"/>
          <w:szCs w:val="24"/>
        </w:rPr>
        <w:t>.  Yes, individual PI concept paper submissions are acceptable.</w:t>
      </w:r>
    </w:p>
    <w:p w14:paraId="0885C0AF" w14:textId="65D829D4" w:rsidR="00D1479B" w:rsidRPr="00074764" w:rsidRDefault="00D1479B" w:rsidP="00D1479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</w:t>
      </w:r>
      <w:r w:rsidR="00966443">
        <w:rPr>
          <w:color w:val="FF0000"/>
          <w:sz w:val="24"/>
          <w:szCs w:val="24"/>
        </w:rPr>
        <w:t>4</w:t>
      </w:r>
      <w:r w:rsidRPr="00074764">
        <w:rPr>
          <w:color w:val="FF0000"/>
          <w:sz w:val="24"/>
          <w:szCs w:val="24"/>
        </w:rPr>
        <w:t xml:space="preserve">. </w:t>
      </w:r>
      <w:r w:rsidRPr="00D1479B">
        <w:rPr>
          <w:color w:val="FF0000"/>
          <w:sz w:val="24"/>
          <w:szCs w:val="24"/>
        </w:rPr>
        <w:t>Do letters of commitment count toward the 5</w:t>
      </w:r>
      <w:r>
        <w:rPr>
          <w:color w:val="FF0000"/>
          <w:sz w:val="24"/>
          <w:szCs w:val="24"/>
        </w:rPr>
        <w:t>-</w:t>
      </w:r>
      <w:r w:rsidRPr="00D1479B">
        <w:rPr>
          <w:color w:val="FF0000"/>
          <w:sz w:val="24"/>
          <w:szCs w:val="24"/>
        </w:rPr>
        <w:t xml:space="preserve">page </w:t>
      </w:r>
      <w:r w:rsidRPr="00D1479B">
        <w:rPr>
          <w:color w:val="FF0000"/>
          <w:sz w:val="24"/>
          <w:szCs w:val="24"/>
        </w:rPr>
        <w:t>limit,</w:t>
      </w:r>
      <w:r w:rsidRPr="00D1479B">
        <w:rPr>
          <w:color w:val="FF0000"/>
          <w:sz w:val="24"/>
          <w:szCs w:val="24"/>
        </w:rPr>
        <w:t xml:space="preserve"> and should they be in the same PDF?</w:t>
      </w:r>
    </w:p>
    <w:p w14:paraId="0E3DAC4E" w14:textId="40919AAD" w:rsidR="00D1479B" w:rsidRDefault="00D1479B" w:rsidP="00D1479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6644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No</w:t>
      </w:r>
      <w:r w:rsidRPr="00EE4A27">
        <w:rPr>
          <w:sz w:val="24"/>
          <w:szCs w:val="24"/>
        </w:rPr>
        <w:t xml:space="preserve">, if </w:t>
      </w:r>
      <w:r>
        <w:rPr>
          <w:sz w:val="24"/>
          <w:szCs w:val="24"/>
        </w:rPr>
        <w:t>letters of commitment are provided</w:t>
      </w:r>
      <w:r w:rsidR="00B75E6F">
        <w:rPr>
          <w:sz w:val="24"/>
          <w:szCs w:val="24"/>
        </w:rPr>
        <w:t>,</w:t>
      </w:r>
      <w:r w:rsidRPr="00EE4A27">
        <w:rPr>
          <w:sz w:val="24"/>
          <w:szCs w:val="24"/>
        </w:rPr>
        <w:t xml:space="preserve"> it w</w:t>
      </w:r>
      <w:r>
        <w:rPr>
          <w:sz w:val="24"/>
          <w:szCs w:val="24"/>
        </w:rPr>
        <w:t>ill not</w:t>
      </w:r>
      <w:r w:rsidRPr="00EE4A27">
        <w:rPr>
          <w:sz w:val="24"/>
          <w:szCs w:val="24"/>
        </w:rPr>
        <w:t xml:space="preserve"> count toward the 5</w:t>
      </w:r>
      <w:r>
        <w:rPr>
          <w:sz w:val="24"/>
          <w:szCs w:val="24"/>
        </w:rPr>
        <w:t>-</w:t>
      </w:r>
      <w:r w:rsidRPr="00EE4A27">
        <w:rPr>
          <w:sz w:val="24"/>
          <w:szCs w:val="24"/>
        </w:rPr>
        <w:t>page limit.</w:t>
      </w:r>
      <w:r w:rsidR="00B75E6F">
        <w:rPr>
          <w:sz w:val="24"/>
          <w:szCs w:val="24"/>
        </w:rPr>
        <w:t xml:space="preserve">  Letters of commitment can be included in the concept paper or attached separately.</w:t>
      </w:r>
    </w:p>
    <w:p w14:paraId="552BB32E" w14:textId="77777777" w:rsidR="00D1479B" w:rsidRDefault="00D1479B" w:rsidP="00313C46">
      <w:pPr>
        <w:rPr>
          <w:sz w:val="24"/>
          <w:szCs w:val="24"/>
        </w:rPr>
      </w:pPr>
    </w:p>
    <w:p w14:paraId="3C96D01D" w14:textId="75ED67C0" w:rsidR="001130D3" w:rsidRDefault="001130D3" w:rsidP="001130D3">
      <w:pPr>
        <w:pStyle w:val="Heading1"/>
      </w:pPr>
      <w:bookmarkStart w:id="1" w:name="_Toc131054474"/>
      <w:r>
        <w:t>COST SHARE</w:t>
      </w:r>
      <w:bookmarkEnd w:id="1"/>
    </w:p>
    <w:p w14:paraId="4B94494A" w14:textId="3D5E313C" w:rsidR="001130D3" w:rsidRPr="00074764" w:rsidRDefault="001130D3" w:rsidP="001130D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074764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Are there cost share requirements for partners?</w:t>
      </w:r>
    </w:p>
    <w:p w14:paraId="12CC6F6E" w14:textId="432C9381" w:rsidR="001130D3" w:rsidRDefault="001130D3" w:rsidP="001130D3">
      <w:pPr>
        <w:rPr>
          <w:sz w:val="24"/>
          <w:szCs w:val="24"/>
        </w:rPr>
      </w:pPr>
      <w:r>
        <w:rPr>
          <w:sz w:val="24"/>
          <w:szCs w:val="24"/>
        </w:rPr>
        <w:t>A1. No, there are no cost share requirements under this Research Call.</w:t>
      </w:r>
      <w:r w:rsidRPr="00634162">
        <w:rPr>
          <w:sz w:val="24"/>
          <w:szCs w:val="24"/>
        </w:rPr>
        <w:t xml:space="preserve"> </w:t>
      </w:r>
    </w:p>
    <w:p w14:paraId="2ACD160E" w14:textId="77777777" w:rsidR="00BA6CCF" w:rsidRPr="00AD312A" w:rsidRDefault="00BA6CCF" w:rsidP="00BA6CCF">
      <w:pPr>
        <w:pStyle w:val="Heading1"/>
      </w:pPr>
      <w:bookmarkStart w:id="2" w:name="_Toc131054475"/>
      <w:r>
        <w:t>DEFINITIONS</w:t>
      </w:r>
      <w:bookmarkEnd w:id="2"/>
    </w:p>
    <w:p w14:paraId="1305A5D8" w14:textId="7EFC8EEA" w:rsidR="00BA6CCF" w:rsidRPr="00074764" w:rsidRDefault="00BA6CCF" w:rsidP="00BA6CC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074764">
        <w:rPr>
          <w:color w:val="FF0000"/>
          <w:sz w:val="24"/>
          <w:szCs w:val="24"/>
        </w:rPr>
        <w:t>. Could you provide clarification/definition for “asset owner”? Is this specifically Utility or could it be a State, Municipality, or even a contracted vendor providing services or equipment to a utility?</w:t>
      </w:r>
    </w:p>
    <w:p w14:paraId="4C54986B" w14:textId="2D50967F" w:rsidR="00EB5AC8" w:rsidRDefault="00634162" w:rsidP="00634162">
      <w:pPr>
        <w:rPr>
          <w:sz w:val="24"/>
          <w:szCs w:val="24"/>
        </w:rPr>
      </w:pPr>
      <w:r>
        <w:rPr>
          <w:sz w:val="24"/>
          <w:szCs w:val="24"/>
        </w:rPr>
        <w:t xml:space="preserve">A1. </w:t>
      </w:r>
      <w:r w:rsidR="00BA6CCF" w:rsidRPr="00634162">
        <w:rPr>
          <w:sz w:val="24"/>
          <w:szCs w:val="24"/>
        </w:rPr>
        <w:t xml:space="preserve">The subject Research Call is focused on the electricity subsector.  Therefore, asset owners and operators in this context includes entities such as cooperatives, </w:t>
      </w:r>
      <w:r w:rsidR="00F13B7D" w:rsidRPr="00634162">
        <w:rPr>
          <w:sz w:val="24"/>
          <w:szCs w:val="24"/>
        </w:rPr>
        <w:t>municipalities,</w:t>
      </w:r>
      <w:r w:rsidR="00BA6CCF" w:rsidRPr="00634162">
        <w:rPr>
          <w:sz w:val="24"/>
          <w:szCs w:val="24"/>
        </w:rPr>
        <w:t xml:space="preserve"> and </w:t>
      </w:r>
      <w:r w:rsidR="008304ED" w:rsidRPr="00634162">
        <w:rPr>
          <w:sz w:val="24"/>
          <w:szCs w:val="24"/>
        </w:rPr>
        <w:t>inve</w:t>
      </w:r>
      <w:r w:rsidR="008304ED">
        <w:rPr>
          <w:sz w:val="24"/>
          <w:szCs w:val="24"/>
        </w:rPr>
        <w:t>st</w:t>
      </w:r>
      <w:r w:rsidR="008304ED" w:rsidRPr="00634162">
        <w:rPr>
          <w:sz w:val="24"/>
          <w:szCs w:val="24"/>
        </w:rPr>
        <w:t>or-owned</w:t>
      </w:r>
      <w:r w:rsidR="00BA6CCF" w:rsidRPr="00634162">
        <w:rPr>
          <w:sz w:val="24"/>
          <w:szCs w:val="24"/>
        </w:rPr>
        <w:t xml:space="preserve"> utilities.  </w:t>
      </w:r>
    </w:p>
    <w:p w14:paraId="0ED67057" w14:textId="379B4D4B" w:rsidR="00EB5AC8" w:rsidRDefault="00EB5AC8" w:rsidP="00EB5AC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Q2</w:t>
      </w:r>
      <w:r w:rsidRPr="00074764">
        <w:rPr>
          <w:color w:val="FF0000"/>
          <w:sz w:val="24"/>
          <w:szCs w:val="24"/>
        </w:rPr>
        <w:t xml:space="preserve">. </w:t>
      </w:r>
      <w:r w:rsidRPr="00EB5AC8">
        <w:rPr>
          <w:color w:val="FF0000"/>
          <w:sz w:val="24"/>
          <w:szCs w:val="24"/>
        </w:rPr>
        <w:t xml:space="preserve">Can you verify that </w:t>
      </w:r>
      <w:r>
        <w:rPr>
          <w:color w:val="FF0000"/>
          <w:sz w:val="24"/>
          <w:szCs w:val="24"/>
        </w:rPr>
        <w:t>Entity XX</w:t>
      </w:r>
      <w:r w:rsidRPr="00EB5AC8">
        <w:rPr>
          <w:color w:val="FF0000"/>
          <w:sz w:val="24"/>
          <w:szCs w:val="24"/>
        </w:rPr>
        <w:t xml:space="preserve"> qualifies as an “asset owner operator from the electricity subsector” for this call? </w:t>
      </w:r>
    </w:p>
    <w:p w14:paraId="74FC5926" w14:textId="334B9FD3" w:rsidR="00EB5AC8" w:rsidRDefault="00EB5AC8" w:rsidP="00634162">
      <w:pPr>
        <w:rPr>
          <w:sz w:val="24"/>
          <w:szCs w:val="24"/>
        </w:rPr>
      </w:pPr>
      <w:r>
        <w:rPr>
          <w:sz w:val="24"/>
          <w:szCs w:val="24"/>
        </w:rPr>
        <w:t xml:space="preserve">A2. </w:t>
      </w:r>
      <w:r w:rsidR="00EF47D7">
        <w:rPr>
          <w:sz w:val="24"/>
          <w:szCs w:val="24"/>
        </w:rPr>
        <w:t xml:space="preserve">DOE/NETL cannot provide verification for each applicant </w:t>
      </w:r>
      <w:r w:rsidR="00B90862">
        <w:rPr>
          <w:sz w:val="24"/>
          <w:szCs w:val="24"/>
        </w:rPr>
        <w:t>whether</w:t>
      </w:r>
      <w:r w:rsidR="00EF47D7">
        <w:rPr>
          <w:sz w:val="24"/>
          <w:szCs w:val="24"/>
        </w:rPr>
        <w:t xml:space="preserve"> an entity would qualify as an asset owner</w:t>
      </w:r>
      <w:r w:rsidR="00E31151">
        <w:rPr>
          <w:sz w:val="24"/>
          <w:szCs w:val="24"/>
        </w:rPr>
        <w:t>/</w:t>
      </w:r>
      <w:r w:rsidR="00EF47D7">
        <w:rPr>
          <w:sz w:val="24"/>
          <w:szCs w:val="24"/>
        </w:rPr>
        <w:t>operator.</w:t>
      </w:r>
      <w:r w:rsidRPr="00634162">
        <w:rPr>
          <w:sz w:val="24"/>
          <w:szCs w:val="24"/>
        </w:rPr>
        <w:t xml:space="preserve">  </w:t>
      </w:r>
      <w:r w:rsidR="00B90862">
        <w:rPr>
          <w:sz w:val="24"/>
          <w:szCs w:val="24"/>
        </w:rPr>
        <w:t>However, under this Research Call, the definition of an asset owner/operator broadly describes an entity responsible for generation, transmission</w:t>
      </w:r>
      <w:r w:rsidR="002306D0">
        <w:rPr>
          <w:sz w:val="24"/>
          <w:szCs w:val="24"/>
        </w:rPr>
        <w:t>, or</w:t>
      </w:r>
      <w:r w:rsidR="00B90862">
        <w:rPr>
          <w:sz w:val="24"/>
          <w:szCs w:val="24"/>
        </w:rPr>
        <w:t xml:space="preserve"> distribution</w:t>
      </w:r>
      <w:r w:rsidR="002306D0">
        <w:rPr>
          <w:sz w:val="24"/>
          <w:szCs w:val="24"/>
        </w:rPr>
        <w:t xml:space="preserve"> </w:t>
      </w:r>
      <w:r w:rsidR="00B90862">
        <w:rPr>
          <w:sz w:val="24"/>
          <w:szCs w:val="24"/>
        </w:rPr>
        <w:t>of power to customers.</w:t>
      </w:r>
    </w:p>
    <w:p w14:paraId="7544BA08" w14:textId="77777777" w:rsidR="00634162" w:rsidRPr="00AD312A" w:rsidRDefault="00634162" w:rsidP="00634162">
      <w:pPr>
        <w:pStyle w:val="Heading1"/>
      </w:pPr>
      <w:bookmarkStart w:id="3" w:name="_Toc131054476"/>
      <w:r>
        <w:t>DISCRETION OF THE APPLICANT</w:t>
      </w:r>
      <w:bookmarkEnd w:id="3"/>
    </w:p>
    <w:p w14:paraId="20C8D849" w14:textId="77777777" w:rsidR="00634162" w:rsidRDefault="00634162" w:rsidP="00634162">
      <w:pPr>
        <w:pStyle w:val="xmsonormal"/>
        <w:rPr>
          <w:rStyle w:val="xui-provider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946926">
        <w:rPr>
          <w:color w:val="FF0000"/>
          <w:sz w:val="24"/>
          <w:szCs w:val="24"/>
        </w:rPr>
        <w:t xml:space="preserve">. </w:t>
      </w:r>
      <w:r w:rsidRPr="00946926">
        <w:rPr>
          <w:rStyle w:val="xui-provider"/>
          <w:color w:val="FF0000"/>
          <w:sz w:val="24"/>
          <w:szCs w:val="24"/>
        </w:rPr>
        <w:t>Are flexible loads considered as DERs in this FOA?</w:t>
      </w:r>
    </w:p>
    <w:p w14:paraId="541E1A92" w14:textId="77777777" w:rsidR="00634162" w:rsidRDefault="00634162" w:rsidP="00634162">
      <w:pPr>
        <w:pStyle w:val="xmsonormal"/>
        <w:rPr>
          <w:rStyle w:val="xui-provider"/>
          <w:color w:val="FF0000"/>
          <w:sz w:val="24"/>
          <w:szCs w:val="24"/>
        </w:rPr>
      </w:pPr>
    </w:p>
    <w:p w14:paraId="21EE39C5" w14:textId="64D1D7A4" w:rsidR="00634162" w:rsidRDefault="00634162" w:rsidP="00634162">
      <w:pPr>
        <w:pStyle w:val="xmsonormal"/>
        <w:rPr>
          <w:rStyle w:val="xui-provider"/>
          <w:color w:val="FF0000"/>
          <w:sz w:val="24"/>
          <w:szCs w:val="24"/>
        </w:rPr>
      </w:pPr>
      <w:r>
        <w:rPr>
          <w:sz w:val="24"/>
          <w:szCs w:val="24"/>
        </w:rPr>
        <w:t>A1. The Research Call references FERC O</w:t>
      </w:r>
      <w:r w:rsidR="00DD5793">
        <w:rPr>
          <w:sz w:val="24"/>
          <w:szCs w:val="24"/>
        </w:rPr>
        <w:t>r</w:t>
      </w:r>
      <w:r>
        <w:rPr>
          <w:sz w:val="24"/>
          <w:szCs w:val="24"/>
        </w:rPr>
        <w:t xml:space="preserve">der No. 2222 to define DER.  Based on </w:t>
      </w:r>
      <w:r w:rsidR="00FB06E3">
        <w:rPr>
          <w:sz w:val="24"/>
          <w:szCs w:val="24"/>
        </w:rPr>
        <w:t>this definition</w:t>
      </w:r>
      <w:r>
        <w:rPr>
          <w:sz w:val="24"/>
          <w:szCs w:val="24"/>
        </w:rPr>
        <w:t xml:space="preserve">, </w:t>
      </w:r>
      <w:r w:rsidR="00835754">
        <w:rPr>
          <w:sz w:val="24"/>
          <w:szCs w:val="24"/>
        </w:rPr>
        <w:t xml:space="preserve">applicants must determine </w:t>
      </w:r>
      <w:r w:rsidR="00FB06E3">
        <w:rPr>
          <w:sz w:val="24"/>
          <w:szCs w:val="24"/>
        </w:rPr>
        <w:t xml:space="preserve">for themselves </w:t>
      </w:r>
      <w:r w:rsidR="00835754">
        <w:rPr>
          <w:sz w:val="24"/>
          <w:szCs w:val="24"/>
        </w:rPr>
        <w:t xml:space="preserve">if their </w:t>
      </w:r>
      <w:r w:rsidR="00FB06E3">
        <w:rPr>
          <w:sz w:val="24"/>
          <w:szCs w:val="24"/>
        </w:rPr>
        <w:t xml:space="preserve">proposed </w:t>
      </w:r>
      <w:r w:rsidR="00835754">
        <w:rPr>
          <w:sz w:val="24"/>
          <w:szCs w:val="24"/>
        </w:rPr>
        <w:t xml:space="preserve">approach is applicable </w:t>
      </w:r>
      <w:r w:rsidR="00FB06E3">
        <w:rPr>
          <w:sz w:val="24"/>
          <w:szCs w:val="24"/>
        </w:rPr>
        <w:t>under this</w:t>
      </w:r>
      <w:r w:rsidR="00835754">
        <w:rPr>
          <w:sz w:val="24"/>
          <w:szCs w:val="24"/>
        </w:rPr>
        <w:t xml:space="preserve"> Research Call</w:t>
      </w:r>
      <w:r>
        <w:rPr>
          <w:sz w:val="24"/>
          <w:szCs w:val="24"/>
        </w:rPr>
        <w:t xml:space="preserve">. </w:t>
      </w:r>
    </w:p>
    <w:p w14:paraId="7AD5E8FF" w14:textId="3CFC278E" w:rsidR="005111DA" w:rsidRPr="00AD312A" w:rsidRDefault="00AD312A" w:rsidP="00B25113">
      <w:pPr>
        <w:pStyle w:val="Heading1"/>
      </w:pPr>
      <w:bookmarkStart w:id="4" w:name="_Toc131054477"/>
      <w:r w:rsidRPr="00AD312A">
        <w:t>ELIGIBLE APPLICANTS</w:t>
      </w:r>
      <w:bookmarkEnd w:id="4"/>
    </w:p>
    <w:p w14:paraId="32E14C51" w14:textId="373EB964" w:rsidR="005111DA" w:rsidRPr="00AD312A" w:rsidRDefault="00BA6CCF" w:rsidP="005111D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="005111DA" w:rsidRPr="00AD312A">
        <w:rPr>
          <w:color w:val="FF0000"/>
          <w:sz w:val="24"/>
          <w:szCs w:val="24"/>
        </w:rPr>
        <w:t>.  Can industry partners receive funding through this research call?</w:t>
      </w:r>
    </w:p>
    <w:p w14:paraId="3388F07E" w14:textId="34B1F2C5" w:rsidR="00FB06E3" w:rsidRDefault="00634162" w:rsidP="00AD312A">
      <w:pPr>
        <w:rPr>
          <w:sz w:val="24"/>
          <w:szCs w:val="24"/>
        </w:rPr>
      </w:pPr>
      <w:r>
        <w:rPr>
          <w:sz w:val="24"/>
          <w:szCs w:val="24"/>
        </w:rPr>
        <w:t>A1.</w:t>
      </w:r>
      <w:r w:rsidR="00FB06E3">
        <w:rPr>
          <w:sz w:val="24"/>
          <w:szCs w:val="24"/>
        </w:rPr>
        <w:t xml:space="preserve">  Yes, industry partners can receive funding.  However, o</w:t>
      </w:r>
      <w:r w:rsidR="00AD312A" w:rsidRPr="00AD312A">
        <w:rPr>
          <w:sz w:val="24"/>
          <w:szCs w:val="24"/>
        </w:rPr>
        <w:t xml:space="preserve">nly DOE sponsored National Laboratories are eligible to apply for funding as </w:t>
      </w:r>
      <w:r w:rsidR="00AD312A">
        <w:rPr>
          <w:sz w:val="24"/>
          <w:szCs w:val="24"/>
        </w:rPr>
        <w:t>the</w:t>
      </w:r>
      <w:r w:rsidR="00AD312A" w:rsidRPr="00AD312A">
        <w:rPr>
          <w:sz w:val="24"/>
          <w:szCs w:val="24"/>
        </w:rPr>
        <w:t xml:space="preserve"> prime </w:t>
      </w:r>
      <w:r w:rsidR="00AD312A">
        <w:rPr>
          <w:sz w:val="24"/>
          <w:szCs w:val="24"/>
        </w:rPr>
        <w:t>recipient.</w:t>
      </w:r>
      <w:r w:rsidR="00FB06E3">
        <w:rPr>
          <w:sz w:val="24"/>
          <w:szCs w:val="24"/>
        </w:rPr>
        <w:t xml:space="preserve">  Additionally, </w:t>
      </w:r>
      <w:r w:rsidR="00FB06E3" w:rsidRPr="00AD312A">
        <w:rPr>
          <w:sz w:val="24"/>
          <w:szCs w:val="24"/>
        </w:rPr>
        <w:t xml:space="preserve">the prime recipient will be responsible for funding subrecipients </w:t>
      </w:r>
      <w:r w:rsidR="00FB06E3">
        <w:rPr>
          <w:sz w:val="24"/>
          <w:szCs w:val="24"/>
        </w:rPr>
        <w:t>using</w:t>
      </w:r>
      <w:r w:rsidR="00FB06E3" w:rsidRPr="00AD312A">
        <w:rPr>
          <w:sz w:val="24"/>
          <w:szCs w:val="24"/>
        </w:rPr>
        <w:t xml:space="preserve"> the funds provided from DOE</w:t>
      </w:r>
      <w:r w:rsidR="00FB06E3">
        <w:rPr>
          <w:sz w:val="24"/>
          <w:szCs w:val="24"/>
        </w:rPr>
        <w:t xml:space="preserve"> HQ if selected</w:t>
      </w:r>
      <w:r w:rsidR="00FB06E3" w:rsidRPr="00AD312A">
        <w:rPr>
          <w:sz w:val="24"/>
          <w:szCs w:val="24"/>
        </w:rPr>
        <w:t>.</w:t>
      </w:r>
      <w:r w:rsidR="00FB06E3">
        <w:rPr>
          <w:sz w:val="24"/>
          <w:szCs w:val="24"/>
        </w:rPr>
        <w:t xml:space="preserve">  </w:t>
      </w:r>
    </w:p>
    <w:p w14:paraId="514F7C92" w14:textId="44FA1CFE" w:rsidR="005B6378" w:rsidRDefault="005B6378" w:rsidP="005B6378">
      <w:pPr>
        <w:pStyle w:val="Heading1"/>
      </w:pPr>
      <w:bookmarkStart w:id="5" w:name="_Toc131054478"/>
      <w:r>
        <w:t>ESTIMATED PROJECT COST</w:t>
      </w:r>
      <w:bookmarkEnd w:id="5"/>
    </w:p>
    <w:p w14:paraId="3743F983" w14:textId="1A4A0DC8" w:rsidR="005B6378" w:rsidRPr="005B6378" w:rsidRDefault="005B6378" w:rsidP="005B6378">
      <w:pPr>
        <w:pStyle w:val="NormalWeb"/>
        <w:rPr>
          <w:rFonts w:asciiTheme="minorHAnsi" w:hAnsiTheme="minorHAnsi" w:cstheme="minorBidi"/>
          <w:color w:val="FF0000"/>
          <w:sz w:val="24"/>
          <w:szCs w:val="24"/>
        </w:rPr>
      </w:pPr>
      <w:r w:rsidRPr="005B6378">
        <w:rPr>
          <w:rFonts w:asciiTheme="minorHAnsi" w:hAnsiTheme="minorHAnsi" w:cstheme="minorBidi"/>
          <w:color w:val="FF0000"/>
          <w:sz w:val="24"/>
          <w:szCs w:val="24"/>
        </w:rPr>
        <w:t>Q1. Could you provide clarification/definition on the expectations for Estimated Project Cost to be provided in section 3 of the Concept Paper? Is the expectation for a simple total? Should</w:t>
      </w:r>
      <w:r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proofErr w:type="spellStart"/>
      <w:r w:rsidRPr="005B6378">
        <w:rPr>
          <w:rFonts w:asciiTheme="minorHAnsi" w:hAnsiTheme="minorHAnsi" w:cstheme="minorBidi"/>
          <w:color w:val="FF0000"/>
          <w:sz w:val="24"/>
          <w:szCs w:val="24"/>
        </w:rPr>
        <w:t>estimated</w:t>
      </w:r>
      <w:proofErr w:type="spellEnd"/>
      <w:r w:rsidRPr="005B6378">
        <w:rPr>
          <w:rFonts w:asciiTheme="minorHAnsi" w:hAnsiTheme="minorHAnsi" w:cstheme="minorBidi"/>
          <w:color w:val="FF0000"/>
          <w:sz w:val="24"/>
          <w:szCs w:val="24"/>
        </w:rPr>
        <w:t xml:space="preserve"> subrecipient amounts be included? Should the estimate include a breakdown for each year of the funded project?</w:t>
      </w:r>
    </w:p>
    <w:p w14:paraId="008AE6FC" w14:textId="16A72AF9" w:rsidR="005B6378" w:rsidRDefault="005B6378" w:rsidP="005B6378">
      <w:pPr>
        <w:rPr>
          <w:sz w:val="24"/>
          <w:szCs w:val="24"/>
        </w:rPr>
      </w:pPr>
      <w:r>
        <w:rPr>
          <w:sz w:val="24"/>
          <w:szCs w:val="24"/>
        </w:rPr>
        <w:t>A1.  Please include the</w:t>
      </w:r>
      <w:r w:rsidRPr="005B6378">
        <w:rPr>
          <w:sz w:val="24"/>
          <w:szCs w:val="24"/>
        </w:rPr>
        <w:t xml:space="preserve"> total estimated project cost</w:t>
      </w:r>
      <w:r>
        <w:rPr>
          <w:sz w:val="24"/>
          <w:szCs w:val="24"/>
        </w:rPr>
        <w:t xml:space="preserve">.  </w:t>
      </w:r>
      <w:r w:rsidR="0054418B">
        <w:rPr>
          <w:sz w:val="24"/>
          <w:szCs w:val="24"/>
        </w:rPr>
        <w:t xml:space="preserve">It is not necessary to include </w:t>
      </w:r>
      <w:r>
        <w:rPr>
          <w:sz w:val="24"/>
          <w:szCs w:val="24"/>
        </w:rPr>
        <w:t>subrecipient amounts</w:t>
      </w:r>
      <w:r w:rsidR="0054418B">
        <w:rPr>
          <w:sz w:val="24"/>
          <w:szCs w:val="24"/>
        </w:rPr>
        <w:t xml:space="preserve"> or annual estimates for the concept paper</w:t>
      </w:r>
      <w:r>
        <w:rPr>
          <w:sz w:val="24"/>
          <w:szCs w:val="24"/>
        </w:rPr>
        <w:t>.</w:t>
      </w:r>
    </w:p>
    <w:p w14:paraId="34D8F25D" w14:textId="1994BF73" w:rsidR="00966443" w:rsidRPr="00AD312A" w:rsidRDefault="00966443" w:rsidP="00966443">
      <w:pPr>
        <w:pStyle w:val="Heading1"/>
      </w:pPr>
      <w:bookmarkStart w:id="6" w:name="_Toc131054479"/>
      <w:r>
        <w:t>LETTERS OF COMMITMENT</w:t>
      </w:r>
      <w:bookmarkEnd w:id="6"/>
    </w:p>
    <w:p w14:paraId="01D6B31B" w14:textId="77777777" w:rsidR="00966443" w:rsidRDefault="00966443" w:rsidP="00966443">
      <w:pPr>
        <w:pStyle w:val="xmsonormal"/>
        <w:rPr>
          <w:rStyle w:val="xui-provider"/>
          <w:color w:val="FF0000"/>
          <w:sz w:val="24"/>
          <w:szCs w:val="24"/>
        </w:rPr>
      </w:pPr>
    </w:p>
    <w:p w14:paraId="24A1B3B4" w14:textId="42CE06B6" w:rsidR="00966443" w:rsidRDefault="00966443" w:rsidP="0096644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AD312A">
        <w:rPr>
          <w:color w:val="FF0000"/>
          <w:sz w:val="24"/>
          <w:szCs w:val="24"/>
        </w:rPr>
        <w:t>.  </w:t>
      </w:r>
      <w:r w:rsidRPr="00966443">
        <w:rPr>
          <w:color w:val="FF0000"/>
          <w:sz w:val="24"/>
          <w:szCs w:val="24"/>
        </w:rPr>
        <w:t>Does DOE distinguish between a letter of commitment and a letter of support?</w:t>
      </w:r>
    </w:p>
    <w:p w14:paraId="6A77D044" w14:textId="17928383" w:rsidR="00966443" w:rsidRDefault="00966443" w:rsidP="00966443">
      <w:pPr>
        <w:rPr>
          <w:sz w:val="24"/>
          <w:szCs w:val="24"/>
        </w:rPr>
      </w:pPr>
      <w:r>
        <w:rPr>
          <w:sz w:val="24"/>
          <w:szCs w:val="24"/>
        </w:rPr>
        <w:t xml:space="preserve">A1.  </w:t>
      </w:r>
      <w:r w:rsidR="00B443FD" w:rsidRPr="00B443FD">
        <w:rPr>
          <w:sz w:val="24"/>
          <w:szCs w:val="24"/>
        </w:rPr>
        <w:t>For the concept papers submitted to the subject Research Call, typically, a letter of commitment would identify the team member’s role and contribution.  Whereas, a letter of support, would express endorsement or encouragement for the project.</w:t>
      </w:r>
    </w:p>
    <w:p w14:paraId="2F67F49A" w14:textId="77777777" w:rsidR="00B443FD" w:rsidRDefault="00B443FD" w:rsidP="004C199E">
      <w:pPr>
        <w:pStyle w:val="Heading1"/>
      </w:pPr>
    </w:p>
    <w:p w14:paraId="73D8BEEE" w14:textId="6ACC01A5" w:rsidR="004C199E" w:rsidRPr="00AD312A" w:rsidRDefault="004C199E" w:rsidP="004C199E">
      <w:pPr>
        <w:pStyle w:val="Heading1"/>
      </w:pPr>
      <w:bookmarkStart w:id="7" w:name="_Toc131054480"/>
      <w:r>
        <w:t>NUMBER OF PROPOSALS</w:t>
      </w:r>
      <w:bookmarkEnd w:id="7"/>
    </w:p>
    <w:p w14:paraId="5D21AD24" w14:textId="77777777" w:rsidR="004C199E" w:rsidRDefault="004C199E" w:rsidP="004C199E">
      <w:pPr>
        <w:pStyle w:val="xmsonormal"/>
        <w:rPr>
          <w:rStyle w:val="xui-provider"/>
          <w:color w:val="FF0000"/>
          <w:sz w:val="24"/>
          <w:szCs w:val="24"/>
        </w:rPr>
      </w:pPr>
    </w:p>
    <w:p w14:paraId="6FFC2181" w14:textId="5F3C91D4" w:rsidR="004C199E" w:rsidRDefault="004C199E" w:rsidP="004C199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AD312A">
        <w:rPr>
          <w:color w:val="FF0000"/>
          <w:sz w:val="24"/>
          <w:szCs w:val="24"/>
        </w:rPr>
        <w:t>.  </w:t>
      </w:r>
      <w:r w:rsidRPr="004C199E">
        <w:rPr>
          <w:color w:val="FF0000"/>
          <w:sz w:val="24"/>
          <w:szCs w:val="24"/>
        </w:rPr>
        <w:t>Would like to confirm that there are no limitations on the number of proposals that can be submitted.</w:t>
      </w:r>
    </w:p>
    <w:p w14:paraId="369E537D" w14:textId="773F1F3E" w:rsidR="004C199E" w:rsidRDefault="004C199E" w:rsidP="004C199E">
      <w:pPr>
        <w:rPr>
          <w:sz w:val="24"/>
          <w:szCs w:val="24"/>
        </w:rPr>
      </w:pPr>
      <w:r>
        <w:rPr>
          <w:sz w:val="24"/>
          <w:szCs w:val="24"/>
        </w:rPr>
        <w:t xml:space="preserve">A1.  </w:t>
      </w:r>
      <w:r w:rsidRPr="004C199E">
        <w:rPr>
          <w:sz w:val="24"/>
          <w:szCs w:val="24"/>
        </w:rPr>
        <w:t>Correct, there are no limitations on the number of proposals from each lab; however, each proposal must be unique and address a single Topic Area.</w:t>
      </w:r>
    </w:p>
    <w:p w14:paraId="2D32E3EE" w14:textId="6605EF5E" w:rsidR="002306D0" w:rsidRPr="00AD312A" w:rsidRDefault="002306D0" w:rsidP="002306D0">
      <w:pPr>
        <w:pStyle w:val="Heading1"/>
      </w:pPr>
      <w:bookmarkStart w:id="8" w:name="_Toc131054481"/>
      <w:r>
        <w:t>R</w:t>
      </w:r>
      <w:r w:rsidR="004C7F15">
        <w:t>ED TEAM TEST</w:t>
      </w:r>
      <w:bookmarkEnd w:id="8"/>
    </w:p>
    <w:p w14:paraId="145EDD55" w14:textId="77777777" w:rsidR="002306D0" w:rsidRDefault="002306D0" w:rsidP="002306D0">
      <w:pPr>
        <w:pStyle w:val="xmsonormal"/>
        <w:rPr>
          <w:rStyle w:val="xui-provider"/>
          <w:color w:val="FF0000"/>
          <w:sz w:val="24"/>
          <w:szCs w:val="24"/>
        </w:rPr>
      </w:pPr>
    </w:p>
    <w:p w14:paraId="165DBE61" w14:textId="2428215B" w:rsidR="002306D0" w:rsidRDefault="002306D0" w:rsidP="002306D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AD312A">
        <w:rPr>
          <w:color w:val="FF0000"/>
          <w:sz w:val="24"/>
          <w:szCs w:val="24"/>
        </w:rPr>
        <w:t>.  </w:t>
      </w:r>
      <w:r w:rsidRPr="002306D0">
        <w:rPr>
          <w:color w:val="FF0000"/>
          <w:sz w:val="24"/>
          <w:szCs w:val="24"/>
        </w:rPr>
        <w:t>Do we need a “Third party to red team test” for topic 5 (offline analysis)?  If so, how should we interpret the role?</w:t>
      </w:r>
    </w:p>
    <w:p w14:paraId="04EE5922" w14:textId="522E3CAF" w:rsidR="002306D0" w:rsidRDefault="002306D0" w:rsidP="004C199E">
      <w:pPr>
        <w:rPr>
          <w:sz w:val="24"/>
          <w:szCs w:val="24"/>
        </w:rPr>
      </w:pPr>
      <w:r>
        <w:rPr>
          <w:sz w:val="24"/>
          <w:szCs w:val="24"/>
        </w:rPr>
        <w:t xml:space="preserve">A1.  </w:t>
      </w:r>
      <w:r w:rsidR="009A749D">
        <w:rPr>
          <w:sz w:val="24"/>
          <w:szCs w:val="24"/>
        </w:rPr>
        <w:t>Yes, although it will be an offline solution, it would still be good to test for vulnerabilities to understand the exposure to cybersecurity risks in the context of use.</w:t>
      </w:r>
    </w:p>
    <w:p w14:paraId="7A443A82" w14:textId="257AAB6B" w:rsidR="00F13B7D" w:rsidRPr="00AD312A" w:rsidRDefault="00F13B7D" w:rsidP="00F13B7D">
      <w:pPr>
        <w:pStyle w:val="Heading1"/>
      </w:pPr>
      <w:bookmarkStart w:id="9" w:name="_Toc131054482"/>
      <w:r>
        <w:t>SUB-AWARDEE</w:t>
      </w:r>
      <w:bookmarkEnd w:id="9"/>
      <w:r>
        <w:t xml:space="preserve"> </w:t>
      </w:r>
    </w:p>
    <w:p w14:paraId="5933EC63" w14:textId="38006762" w:rsidR="00946926" w:rsidRDefault="00946926" w:rsidP="005111DA">
      <w:pPr>
        <w:pStyle w:val="xmsonormal"/>
        <w:rPr>
          <w:rStyle w:val="xui-provider"/>
          <w:color w:val="FF0000"/>
          <w:sz w:val="24"/>
          <w:szCs w:val="24"/>
        </w:rPr>
      </w:pPr>
    </w:p>
    <w:p w14:paraId="60EAB3C5" w14:textId="77777777" w:rsidR="001130D3" w:rsidRDefault="001130D3" w:rsidP="001130D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Q1</w:t>
      </w:r>
      <w:r w:rsidRPr="00AD312A">
        <w:rPr>
          <w:color w:val="FF0000"/>
          <w:sz w:val="24"/>
          <w:szCs w:val="24"/>
        </w:rPr>
        <w:t>.  </w:t>
      </w:r>
      <w:r w:rsidRPr="001130D3">
        <w:rPr>
          <w:color w:val="FF0000"/>
          <w:sz w:val="24"/>
          <w:szCs w:val="24"/>
        </w:rPr>
        <w:t>Are there any caps regarding funding levels for prime/partners (e.g. prime must receive at least x% of total funding and individual partners cannot exceed more than y% of total funding)</w:t>
      </w:r>
    </w:p>
    <w:p w14:paraId="2ED7FB53" w14:textId="72B5F352" w:rsidR="001130D3" w:rsidRDefault="001130D3" w:rsidP="001130D3">
      <w:pPr>
        <w:rPr>
          <w:sz w:val="24"/>
          <w:szCs w:val="24"/>
        </w:rPr>
      </w:pPr>
      <w:r>
        <w:rPr>
          <w:sz w:val="24"/>
          <w:szCs w:val="24"/>
        </w:rPr>
        <w:t xml:space="preserve">A1.  No, however, it is encouraged that </w:t>
      </w:r>
      <w:r w:rsidR="00CC3A03">
        <w:rPr>
          <w:sz w:val="24"/>
          <w:szCs w:val="24"/>
        </w:rPr>
        <w:t xml:space="preserve">the National Laboratories do the majority of the work.  Therefore, no </w:t>
      </w:r>
      <w:r>
        <w:rPr>
          <w:sz w:val="24"/>
          <w:szCs w:val="24"/>
        </w:rPr>
        <w:t xml:space="preserve">more than </w:t>
      </w:r>
      <w:r w:rsidR="00CC3A03">
        <w:rPr>
          <w:sz w:val="24"/>
          <w:szCs w:val="24"/>
        </w:rPr>
        <w:t>49</w:t>
      </w:r>
      <w:r>
        <w:rPr>
          <w:sz w:val="24"/>
          <w:szCs w:val="24"/>
        </w:rPr>
        <w:t xml:space="preserve">% of the funding in total </w:t>
      </w:r>
      <w:r w:rsidR="00F13B7D">
        <w:rPr>
          <w:sz w:val="24"/>
          <w:szCs w:val="24"/>
        </w:rPr>
        <w:t>should</w:t>
      </w:r>
      <w:r>
        <w:rPr>
          <w:sz w:val="24"/>
          <w:szCs w:val="24"/>
        </w:rPr>
        <w:t xml:space="preserve"> be provided to the non-Federal participants.</w:t>
      </w:r>
      <w:r w:rsidR="00CC3A03">
        <w:rPr>
          <w:sz w:val="24"/>
          <w:szCs w:val="24"/>
        </w:rPr>
        <w:t xml:space="preserve">  </w:t>
      </w:r>
    </w:p>
    <w:p w14:paraId="6A049332" w14:textId="2BB1C2E3" w:rsidR="004C7F15" w:rsidRDefault="004C7F15" w:rsidP="004C7F1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Q2</w:t>
      </w:r>
      <w:r w:rsidRPr="00AD312A">
        <w:rPr>
          <w:color w:val="FF0000"/>
          <w:sz w:val="24"/>
          <w:szCs w:val="24"/>
        </w:rPr>
        <w:t>.  </w:t>
      </w:r>
      <w:r w:rsidRPr="004C7F15">
        <w:rPr>
          <w:color w:val="FF0000"/>
          <w:sz w:val="24"/>
          <w:szCs w:val="24"/>
        </w:rPr>
        <w:t>For projects awarded where National Labs are sub-awardees, will DOE fund these labs directly, or will the lead lab subcontract with the National Lab sub-awardee?</w:t>
      </w:r>
    </w:p>
    <w:p w14:paraId="4C8FCFDD" w14:textId="2794C2F7" w:rsidR="004C7F15" w:rsidRDefault="004C7F15" w:rsidP="004C7F15">
      <w:pPr>
        <w:rPr>
          <w:sz w:val="24"/>
          <w:szCs w:val="24"/>
        </w:rPr>
      </w:pPr>
      <w:r>
        <w:rPr>
          <w:sz w:val="24"/>
          <w:szCs w:val="24"/>
        </w:rPr>
        <w:t xml:space="preserve">A2.  </w:t>
      </w:r>
      <w:r w:rsidRPr="004C7F15">
        <w:rPr>
          <w:sz w:val="24"/>
          <w:szCs w:val="24"/>
        </w:rPr>
        <w:t xml:space="preserve">The prime recipient will be responsible for funding </w:t>
      </w:r>
      <w:r>
        <w:rPr>
          <w:sz w:val="24"/>
          <w:szCs w:val="24"/>
        </w:rPr>
        <w:t xml:space="preserve">and managing </w:t>
      </w:r>
      <w:r w:rsidRPr="004C7F15">
        <w:rPr>
          <w:sz w:val="24"/>
          <w:szCs w:val="24"/>
        </w:rPr>
        <w:t>sub</w:t>
      </w:r>
      <w:r>
        <w:rPr>
          <w:sz w:val="24"/>
          <w:szCs w:val="24"/>
        </w:rPr>
        <w:t>-awardees.</w:t>
      </w:r>
    </w:p>
    <w:p w14:paraId="0C2699F1" w14:textId="77777777" w:rsidR="005111DA" w:rsidRDefault="005111DA"/>
    <w:sectPr w:rsidR="005111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14C4" w14:textId="77777777" w:rsidR="003E1871" w:rsidRDefault="003E1871" w:rsidP="003E1871">
      <w:pPr>
        <w:spacing w:after="0" w:line="240" w:lineRule="auto"/>
      </w:pPr>
      <w:r>
        <w:separator/>
      </w:r>
    </w:p>
  </w:endnote>
  <w:endnote w:type="continuationSeparator" w:id="0">
    <w:p w14:paraId="352DF571" w14:textId="77777777" w:rsidR="003E1871" w:rsidRDefault="003E1871" w:rsidP="003E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FBB4" w14:textId="77777777" w:rsidR="003E1871" w:rsidRDefault="003E1871" w:rsidP="003E1871">
      <w:pPr>
        <w:spacing w:after="0" w:line="240" w:lineRule="auto"/>
      </w:pPr>
      <w:r>
        <w:separator/>
      </w:r>
    </w:p>
  </w:footnote>
  <w:footnote w:type="continuationSeparator" w:id="0">
    <w:p w14:paraId="5C048517" w14:textId="77777777" w:rsidR="003E1871" w:rsidRDefault="003E1871" w:rsidP="003E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6AE4" w14:textId="577F2A48" w:rsidR="003E1871" w:rsidRDefault="003E1871" w:rsidP="003E1871">
    <w:pPr>
      <w:pStyle w:val="Header"/>
      <w:jc w:val="center"/>
    </w:pPr>
    <w:r>
      <w:t>BIL 40125b - CESER’s Cybersecurity for Distributed Energy Resources (DER) Research, Development, and Demonstration (RD&amp;D) Research Call</w:t>
    </w:r>
  </w:p>
  <w:p w14:paraId="4485EADE" w14:textId="77777777" w:rsidR="003E1871" w:rsidRDefault="003E1871" w:rsidP="003E1871">
    <w:pPr>
      <w:pStyle w:val="Header"/>
      <w:jc w:val="center"/>
    </w:pPr>
  </w:p>
  <w:p w14:paraId="25E7060D" w14:textId="2E74394A" w:rsidR="003E1871" w:rsidRDefault="003E1871" w:rsidP="003E1871">
    <w:pPr>
      <w:pStyle w:val="Header"/>
      <w:jc w:val="center"/>
    </w:pPr>
    <w:r>
      <w:t>Compilation of FAQs</w:t>
    </w:r>
  </w:p>
  <w:p w14:paraId="20D13801" w14:textId="77777777" w:rsidR="003E1871" w:rsidRDefault="003E1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A69"/>
    <w:multiLevelType w:val="hybridMultilevel"/>
    <w:tmpl w:val="EA08B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2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BB"/>
    <w:rsid w:val="000618B6"/>
    <w:rsid w:val="00074764"/>
    <w:rsid w:val="0009236E"/>
    <w:rsid w:val="001130D3"/>
    <w:rsid w:val="001466C1"/>
    <w:rsid w:val="001C044B"/>
    <w:rsid w:val="002306D0"/>
    <w:rsid w:val="00264A92"/>
    <w:rsid w:val="00313C46"/>
    <w:rsid w:val="00372105"/>
    <w:rsid w:val="003842ED"/>
    <w:rsid w:val="003E1871"/>
    <w:rsid w:val="00406476"/>
    <w:rsid w:val="00471DBA"/>
    <w:rsid w:val="004A5414"/>
    <w:rsid w:val="004C199E"/>
    <w:rsid w:val="004C7F15"/>
    <w:rsid w:val="005111DA"/>
    <w:rsid w:val="0054418B"/>
    <w:rsid w:val="005A55BB"/>
    <w:rsid w:val="005B6378"/>
    <w:rsid w:val="006072E5"/>
    <w:rsid w:val="00634162"/>
    <w:rsid w:val="006C4225"/>
    <w:rsid w:val="00724F61"/>
    <w:rsid w:val="007E5C13"/>
    <w:rsid w:val="008304ED"/>
    <w:rsid w:val="00835754"/>
    <w:rsid w:val="008F03A4"/>
    <w:rsid w:val="00946926"/>
    <w:rsid w:val="00966443"/>
    <w:rsid w:val="009936F8"/>
    <w:rsid w:val="009A749D"/>
    <w:rsid w:val="00A33E6A"/>
    <w:rsid w:val="00AA3936"/>
    <w:rsid w:val="00AD312A"/>
    <w:rsid w:val="00B16999"/>
    <w:rsid w:val="00B25113"/>
    <w:rsid w:val="00B443FD"/>
    <w:rsid w:val="00B75E6F"/>
    <w:rsid w:val="00B90862"/>
    <w:rsid w:val="00BA6CCF"/>
    <w:rsid w:val="00C51B94"/>
    <w:rsid w:val="00CC3A03"/>
    <w:rsid w:val="00CD0273"/>
    <w:rsid w:val="00CE7B6A"/>
    <w:rsid w:val="00D1479B"/>
    <w:rsid w:val="00D4200E"/>
    <w:rsid w:val="00DB1D16"/>
    <w:rsid w:val="00DD5793"/>
    <w:rsid w:val="00E31151"/>
    <w:rsid w:val="00E93BB3"/>
    <w:rsid w:val="00EB5AC8"/>
    <w:rsid w:val="00EC773E"/>
    <w:rsid w:val="00EE4A27"/>
    <w:rsid w:val="00EF47D7"/>
    <w:rsid w:val="00F13B7D"/>
    <w:rsid w:val="00F52384"/>
    <w:rsid w:val="00F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CD18"/>
  <w15:chartTrackingRefBased/>
  <w15:docId w15:val="{93C12191-FAB0-4EF1-B9E6-920E9E80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111DA"/>
    <w:pPr>
      <w:outlineLvl w:val="9"/>
    </w:pPr>
  </w:style>
  <w:style w:type="paragraph" w:customStyle="1" w:styleId="xmsonormal">
    <w:name w:val="x_msonormal"/>
    <w:basedOn w:val="Normal"/>
    <w:rsid w:val="005111DA"/>
    <w:pPr>
      <w:spacing w:after="0" w:line="240" w:lineRule="auto"/>
    </w:pPr>
    <w:rPr>
      <w:rFonts w:ascii="Calibri" w:hAnsi="Calibri" w:cs="Calibri"/>
    </w:rPr>
  </w:style>
  <w:style w:type="character" w:customStyle="1" w:styleId="xui-provider">
    <w:name w:val="x_ui-provider"/>
    <w:basedOn w:val="DefaultParagraphFont"/>
    <w:rsid w:val="005111DA"/>
  </w:style>
  <w:style w:type="paragraph" w:styleId="ListParagraph">
    <w:name w:val="List Paragraph"/>
    <w:basedOn w:val="Normal"/>
    <w:uiPriority w:val="34"/>
    <w:qFormat/>
    <w:rsid w:val="005111D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2511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251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71"/>
  </w:style>
  <w:style w:type="paragraph" w:styleId="Footer">
    <w:name w:val="footer"/>
    <w:basedOn w:val="Normal"/>
    <w:link w:val="FooterChar"/>
    <w:uiPriority w:val="99"/>
    <w:unhideWhenUsed/>
    <w:rsid w:val="003E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71"/>
  </w:style>
  <w:style w:type="paragraph" w:styleId="NormalWeb">
    <w:name w:val="Normal (Web)"/>
    <w:basedOn w:val="Normal"/>
    <w:uiPriority w:val="99"/>
    <w:semiHidden/>
    <w:unhideWhenUsed/>
    <w:rsid w:val="005B6378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BE3A-344E-4A7A-83FB-A32224E6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Egidi, Ryan</dc:creator>
  <cp:keywords/>
  <dc:description/>
  <cp:lastModifiedBy>Egidi, Ryan</cp:lastModifiedBy>
  <cp:revision>50</cp:revision>
  <dcterms:created xsi:type="dcterms:W3CDTF">2023-03-13T12:16:00Z</dcterms:created>
  <dcterms:modified xsi:type="dcterms:W3CDTF">2023-03-30T11:40:00Z</dcterms:modified>
</cp:coreProperties>
</file>