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B15C2" w14:textId="77777777" w:rsidR="000A7856" w:rsidRPr="00BF7AB4"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r w:rsidRPr="00BF7AB4">
        <w:rPr>
          <w:rFonts w:ascii="Times New Roman" w:eastAsia="Calibri" w:hAnsi="Times New Roman" w:cs="Times New Roman"/>
          <w:color w:val="000000"/>
          <w:sz w:val="24"/>
          <w:szCs w:val="24"/>
        </w:rPr>
        <w:t>The U.S. Department of Energy (DOE), National Energy Technology Laboratory (NETL),</w:t>
      </w:r>
    </w:p>
    <w:p w14:paraId="33FE945C" w14:textId="7D720829" w:rsidR="000A7856" w:rsidRPr="00AE001E" w:rsidRDefault="000A7856" w:rsidP="00BF7AB4">
      <w:pPr>
        <w:autoSpaceDE w:val="0"/>
        <w:autoSpaceDN w:val="0"/>
        <w:adjustRightInd w:val="0"/>
        <w:spacing w:after="0" w:line="240" w:lineRule="auto"/>
        <w:rPr>
          <w:rFonts w:ascii="Times New Roman" w:eastAsia="Calibri" w:hAnsi="Times New Roman" w:cs="Times New Roman"/>
          <w:sz w:val="24"/>
          <w:szCs w:val="24"/>
        </w:rPr>
      </w:pPr>
      <w:r w:rsidRPr="00BF7AB4">
        <w:rPr>
          <w:rFonts w:ascii="Times New Roman" w:eastAsia="Calibri" w:hAnsi="Times New Roman" w:cs="Times New Roman"/>
          <w:color w:val="000000"/>
          <w:sz w:val="24"/>
          <w:szCs w:val="24"/>
        </w:rPr>
        <w:t xml:space="preserve">intends to issue a competitive </w:t>
      </w:r>
      <w:r w:rsidR="00894739" w:rsidRPr="00BF7AB4">
        <w:rPr>
          <w:rFonts w:ascii="Times New Roman" w:eastAsia="Calibri" w:hAnsi="Times New Roman" w:cs="Times New Roman"/>
          <w:color w:val="000000"/>
          <w:sz w:val="24"/>
          <w:szCs w:val="24"/>
        </w:rPr>
        <w:t>Request for Proposal (RFP)</w:t>
      </w:r>
      <w:r w:rsidRPr="00BF7AB4">
        <w:rPr>
          <w:rFonts w:ascii="Times New Roman" w:eastAsia="Calibri" w:hAnsi="Times New Roman" w:cs="Times New Roman"/>
          <w:color w:val="000000"/>
          <w:sz w:val="24"/>
          <w:szCs w:val="24"/>
        </w:rPr>
        <w:t xml:space="preserve"> </w:t>
      </w:r>
      <w:bookmarkStart w:id="0" w:name="Text10"/>
      <w:r w:rsidR="00BF7AB4" w:rsidRPr="00BF7AB4">
        <w:rPr>
          <w:rFonts w:ascii="Times New Roman" w:hAnsi="Times New Roman" w:cs="Times New Roman"/>
          <w:sz w:val="24"/>
          <w:szCs w:val="24"/>
        </w:rPr>
        <w:t>892433</w:t>
      </w:r>
      <w:bookmarkEnd w:id="0"/>
      <w:r w:rsidR="00BF7AB4" w:rsidRPr="00BF7AB4">
        <w:rPr>
          <w:rFonts w:ascii="Times New Roman" w:hAnsi="Times New Roman" w:cs="Times New Roman"/>
          <w:sz w:val="24"/>
          <w:szCs w:val="24"/>
        </w:rPr>
        <w:t xml:space="preserve">21RFE000050 </w:t>
      </w:r>
      <w:r w:rsidRPr="00BF7AB4">
        <w:rPr>
          <w:rFonts w:ascii="Times New Roman" w:eastAsia="Calibri" w:hAnsi="Times New Roman" w:cs="Times New Roman"/>
          <w:color w:val="000000"/>
          <w:sz w:val="24"/>
          <w:szCs w:val="24"/>
        </w:rPr>
        <w:t>as a</w:t>
      </w:r>
      <w:r w:rsidR="00EE59A8" w:rsidRPr="00BF7AB4">
        <w:rPr>
          <w:rFonts w:ascii="Times New Roman" w:eastAsia="Calibri" w:hAnsi="Times New Roman" w:cs="Times New Roman"/>
          <w:color w:val="000000"/>
          <w:sz w:val="24"/>
          <w:szCs w:val="24"/>
        </w:rPr>
        <w:t>n</w:t>
      </w:r>
      <w:r w:rsidRPr="00BF7AB4">
        <w:rPr>
          <w:rFonts w:ascii="Times New Roman" w:eastAsia="Calibri" w:hAnsi="Times New Roman" w:cs="Times New Roman"/>
          <w:color w:val="000000"/>
          <w:sz w:val="24"/>
          <w:szCs w:val="24"/>
        </w:rPr>
        <w:t xml:space="preserve"> unrestricted full and open</w:t>
      </w:r>
      <w:r w:rsidR="008814D9" w:rsidRPr="00BF7AB4">
        <w:rPr>
          <w:rFonts w:ascii="Times New Roman" w:eastAsia="Calibri" w:hAnsi="Times New Roman" w:cs="Times New Roman"/>
          <w:color w:val="000000"/>
          <w:sz w:val="24"/>
          <w:szCs w:val="24"/>
        </w:rPr>
        <w:t xml:space="preserve"> </w:t>
      </w:r>
      <w:r w:rsidR="00EE59A8" w:rsidRPr="00BF7AB4">
        <w:rPr>
          <w:rFonts w:ascii="Times New Roman" w:eastAsia="Calibri" w:hAnsi="Times New Roman" w:cs="Times New Roman"/>
          <w:color w:val="000000"/>
          <w:sz w:val="24"/>
          <w:szCs w:val="24"/>
        </w:rPr>
        <w:t xml:space="preserve">competition </w:t>
      </w:r>
      <w:r w:rsidRPr="00BF7AB4">
        <w:rPr>
          <w:rFonts w:ascii="Times New Roman" w:eastAsia="Calibri" w:hAnsi="Times New Roman" w:cs="Times New Roman"/>
          <w:color w:val="000000"/>
          <w:sz w:val="24"/>
          <w:szCs w:val="24"/>
        </w:rPr>
        <w:t xml:space="preserve">for </w:t>
      </w:r>
      <w:r w:rsidR="00BF7AB4" w:rsidRPr="00BF7AB4">
        <w:rPr>
          <w:rFonts w:ascii="Times New Roman" w:eastAsia="Calibri" w:hAnsi="Times New Roman" w:cs="Times New Roman"/>
          <w:color w:val="000000"/>
          <w:sz w:val="24"/>
          <w:szCs w:val="24"/>
        </w:rPr>
        <w:t>Strategic Analysis (SA)</w:t>
      </w:r>
      <w:r w:rsidRPr="00BF7AB4">
        <w:rPr>
          <w:rFonts w:ascii="Times New Roman" w:eastAsia="Calibri" w:hAnsi="Times New Roman" w:cs="Times New Roman"/>
          <w:color w:val="000000"/>
          <w:sz w:val="24"/>
          <w:szCs w:val="24"/>
        </w:rPr>
        <w:t xml:space="preserve">. </w:t>
      </w:r>
      <w:r w:rsidRPr="00BF7AB4">
        <w:rPr>
          <w:rFonts w:ascii="Times New Roman" w:eastAsia="Calibri" w:hAnsi="Times New Roman" w:cs="Times New Roman"/>
          <w:sz w:val="24"/>
          <w:szCs w:val="24"/>
        </w:rPr>
        <w:t>Anticipated work assignments for this service contract would support activities across all NETL sites, with primary on-site presence in Morgantown</w:t>
      </w:r>
      <w:r w:rsidR="00EE59A8" w:rsidRPr="00BF7AB4">
        <w:rPr>
          <w:rFonts w:ascii="Times New Roman" w:eastAsia="Calibri" w:hAnsi="Times New Roman" w:cs="Times New Roman"/>
          <w:sz w:val="24"/>
          <w:szCs w:val="24"/>
        </w:rPr>
        <w:t>, WV</w:t>
      </w:r>
      <w:r w:rsidR="00BF7AB4" w:rsidRPr="00BF7AB4">
        <w:rPr>
          <w:rFonts w:ascii="Times New Roman" w:eastAsia="Calibri" w:hAnsi="Times New Roman" w:cs="Times New Roman"/>
          <w:sz w:val="24"/>
          <w:szCs w:val="24"/>
        </w:rPr>
        <w:t xml:space="preserve"> and</w:t>
      </w:r>
      <w:r w:rsidR="0014650F" w:rsidRPr="00BF7AB4">
        <w:rPr>
          <w:rFonts w:ascii="Times New Roman" w:eastAsia="Calibri" w:hAnsi="Times New Roman" w:cs="Times New Roman"/>
          <w:sz w:val="24"/>
          <w:szCs w:val="24"/>
        </w:rPr>
        <w:t xml:space="preserve"> </w:t>
      </w:r>
      <w:r w:rsidRPr="00BF7AB4">
        <w:rPr>
          <w:rFonts w:ascii="Times New Roman" w:eastAsia="Calibri" w:hAnsi="Times New Roman" w:cs="Times New Roman"/>
          <w:sz w:val="24"/>
          <w:szCs w:val="24"/>
        </w:rPr>
        <w:t>Pittsburgh</w:t>
      </w:r>
      <w:r w:rsidR="00EE59A8" w:rsidRPr="00BF7AB4">
        <w:rPr>
          <w:rFonts w:ascii="Times New Roman" w:eastAsia="Calibri" w:hAnsi="Times New Roman" w:cs="Times New Roman"/>
          <w:sz w:val="24"/>
          <w:szCs w:val="24"/>
        </w:rPr>
        <w:t>, PA</w:t>
      </w:r>
      <w:r w:rsidRPr="00BF7AB4">
        <w:rPr>
          <w:rFonts w:ascii="Times New Roman" w:eastAsia="Calibri" w:hAnsi="Times New Roman" w:cs="Times New Roman"/>
          <w:sz w:val="24"/>
          <w:szCs w:val="24"/>
        </w:rPr>
        <w:t xml:space="preserve">, and include travel to other DOE locations. The resulting contract will be a cost-plus award-fee contract with a </w:t>
      </w:r>
      <w:r w:rsidR="00E7078C" w:rsidRPr="00BF7AB4">
        <w:rPr>
          <w:rFonts w:ascii="Times New Roman" w:eastAsia="Calibri" w:hAnsi="Times New Roman" w:cs="Times New Roman"/>
          <w:sz w:val="24"/>
          <w:szCs w:val="24"/>
        </w:rPr>
        <w:t xml:space="preserve">base performance period of </w:t>
      </w:r>
      <w:r w:rsidR="005650C2" w:rsidRPr="00BF7AB4">
        <w:rPr>
          <w:rFonts w:ascii="Times New Roman" w:eastAsia="Calibri" w:hAnsi="Times New Roman" w:cs="Times New Roman"/>
          <w:sz w:val="24"/>
          <w:szCs w:val="24"/>
        </w:rPr>
        <w:t xml:space="preserve">three </w:t>
      </w:r>
      <w:r w:rsidRPr="00BF7AB4">
        <w:rPr>
          <w:rFonts w:ascii="Times New Roman" w:eastAsia="Calibri" w:hAnsi="Times New Roman" w:cs="Times New Roman"/>
          <w:sz w:val="24"/>
          <w:szCs w:val="24"/>
        </w:rPr>
        <w:t>years</w:t>
      </w:r>
      <w:r w:rsidR="00BF7AB4" w:rsidRPr="00BF7AB4">
        <w:rPr>
          <w:rFonts w:ascii="Times New Roman" w:eastAsia="Calibri" w:hAnsi="Times New Roman" w:cs="Times New Roman"/>
          <w:sz w:val="24"/>
          <w:szCs w:val="24"/>
        </w:rPr>
        <w:t xml:space="preserve"> and</w:t>
      </w:r>
      <w:r w:rsidRPr="00BF7AB4">
        <w:rPr>
          <w:rFonts w:ascii="Times New Roman" w:eastAsia="Calibri" w:hAnsi="Times New Roman" w:cs="Times New Roman"/>
          <w:sz w:val="24"/>
          <w:szCs w:val="24"/>
        </w:rPr>
        <w:t xml:space="preserve"> </w:t>
      </w:r>
      <w:r w:rsidR="005650C2" w:rsidRPr="00BF7AB4">
        <w:rPr>
          <w:rFonts w:ascii="Times New Roman" w:eastAsia="Calibri" w:hAnsi="Times New Roman" w:cs="Times New Roman"/>
          <w:sz w:val="24"/>
          <w:szCs w:val="24"/>
        </w:rPr>
        <w:t>one two-year option period</w:t>
      </w:r>
      <w:r w:rsidR="00BF7AB4" w:rsidRPr="00BF7AB4">
        <w:rPr>
          <w:rFonts w:ascii="Times New Roman" w:eastAsia="Calibri" w:hAnsi="Times New Roman" w:cs="Times New Roman"/>
          <w:sz w:val="24"/>
          <w:szCs w:val="24"/>
        </w:rPr>
        <w:t>.</w:t>
      </w:r>
      <w:r w:rsidRPr="00BF7AB4">
        <w:rPr>
          <w:rFonts w:ascii="Times New Roman" w:eastAsia="Calibri" w:hAnsi="Times New Roman" w:cs="Times New Roman"/>
          <w:sz w:val="24"/>
          <w:szCs w:val="24"/>
        </w:rPr>
        <w:t xml:space="preserve"> The anticipated award date for the resulting </w:t>
      </w:r>
      <w:r w:rsidRPr="00AE001E">
        <w:rPr>
          <w:rFonts w:ascii="Times New Roman" w:eastAsia="Calibri" w:hAnsi="Times New Roman" w:cs="Times New Roman"/>
          <w:sz w:val="24"/>
          <w:szCs w:val="24"/>
        </w:rPr>
        <w:t>co</w:t>
      </w:r>
      <w:r w:rsidR="008A086E" w:rsidRPr="00AE001E">
        <w:rPr>
          <w:rFonts w:ascii="Times New Roman" w:eastAsia="Calibri" w:hAnsi="Times New Roman" w:cs="Times New Roman"/>
          <w:sz w:val="24"/>
          <w:szCs w:val="24"/>
        </w:rPr>
        <w:t xml:space="preserve">ntract will be in </w:t>
      </w:r>
      <w:r w:rsidR="00BF7AB4" w:rsidRPr="00AE001E">
        <w:rPr>
          <w:rFonts w:ascii="Times New Roman" w:eastAsia="Calibri" w:hAnsi="Times New Roman" w:cs="Times New Roman"/>
          <w:sz w:val="24"/>
          <w:szCs w:val="24"/>
        </w:rPr>
        <w:t>November 2021</w:t>
      </w:r>
      <w:r w:rsidRPr="00AE001E">
        <w:rPr>
          <w:rFonts w:ascii="Times New Roman" w:eastAsia="Calibri" w:hAnsi="Times New Roman" w:cs="Times New Roman"/>
          <w:sz w:val="24"/>
          <w:szCs w:val="24"/>
        </w:rPr>
        <w:t xml:space="preserve"> with an effective date </w:t>
      </w:r>
      <w:r w:rsidR="00894739" w:rsidRPr="00AE001E">
        <w:rPr>
          <w:rFonts w:ascii="Times New Roman" w:eastAsia="Calibri" w:hAnsi="Times New Roman" w:cs="Times New Roman"/>
          <w:sz w:val="24"/>
          <w:szCs w:val="24"/>
        </w:rPr>
        <w:t xml:space="preserve">of </w:t>
      </w:r>
      <w:r w:rsidR="00BF7AB4" w:rsidRPr="00AE001E">
        <w:rPr>
          <w:rFonts w:ascii="Times New Roman" w:eastAsia="Calibri" w:hAnsi="Times New Roman" w:cs="Times New Roman"/>
          <w:sz w:val="24"/>
          <w:szCs w:val="24"/>
        </w:rPr>
        <w:t>April 2022</w:t>
      </w:r>
      <w:r w:rsidRPr="00AE001E">
        <w:rPr>
          <w:rFonts w:ascii="Times New Roman" w:eastAsia="Calibri" w:hAnsi="Times New Roman" w:cs="Times New Roman"/>
          <w:sz w:val="24"/>
          <w:szCs w:val="24"/>
        </w:rPr>
        <w:t xml:space="preserve">. </w:t>
      </w:r>
    </w:p>
    <w:p w14:paraId="1AAFFA4B" w14:textId="6C21CA36" w:rsidR="00BF6717" w:rsidRPr="00AE001E" w:rsidRDefault="00BF6717" w:rsidP="0078113F">
      <w:pPr>
        <w:autoSpaceDE w:val="0"/>
        <w:autoSpaceDN w:val="0"/>
        <w:adjustRightInd w:val="0"/>
        <w:spacing w:after="0" w:line="240" w:lineRule="auto"/>
        <w:rPr>
          <w:rFonts w:ascii="Times New Roman" w:eastAsia="Calibri" w:hAnsi="Times New Roman" w:cs="Times New Roman"/>
          <w:sz w:val="24"/>
          <w:szCs w:val="24"/>
        </w:rPr>
      </w:pPr>
    </w:p>
    <w:p w14:paraId="40A46474" w14:textId="57A596FB" w:rsidR="00DE414A" w:rsidRPr="00AE001E" w:rsidRDefault="00D0748B" w:rsidP="008915FC">
      <w:pPr>
        <w:pStyle w:val="BodyText"/>
        <w:ind w:left="0" w:right="334"/>
        <w:rPr>
          <w:rFonts w:cs="Times New Roman"/>
          <w:sz w:val="24"/>
          <w:szCs w:val="24"/>
        </w:rPr>
      </w:pPr>
      <w:r w:rsidRPr="00AE001E">
        <w:rPr>
          <w:rFonts w:cs="Times New Roman"/>
          <w:sz w:val="24"/>
          <w:szCs w:val="24"/>
        </w:rPr>
        <w:t>The</w:t>
      </w:r>
      <w:r w:rsidRPr="00AE001E">
        <w:rPr>
          <w:rFonts w:cs="Times New Roman"/>
          <w:spacing w:val="-8"/>
          <w:sz w:val="24"/>
          <w:szCs w:val="24"/>
        </w:rPr>
        <w:t xml:space="preserve"> </w:t>
      </w:r>
      <w:r w:rsidRPr="00AE001E">
        <w:rPr>
          <w:rFonts w:cs="Times New Roman"/>
          <w:spacing w:val="-1"/>
          <w:sz w:val="24"/>
          <w:szCs w:val="24"/>
        </w:rPr>
        <w:t>National</w:t>
      </w:r>
      <w:r w:rsidRPr="00AE001E">
        <w:rPr>
          <w:rFonts w:cs="Times New Roman"/>
          <w:spacing w:val="-7"/>
          <w:sz w:val="24"/>
          <w:szCs w:val="24"/>
        </w:rPr>
        <w:t xml:space="preserve"> </w:t>
      </w:r>
      <w:r w:rsidRPr="00AE001E">
        <w:rPr>
          <w:rFonts w:cs="Times New Roman"/>
          <w:sz w:val="24"/>
          <w:szCs w:val="24"/>
        </w:rPr>
        <w:t>Energy</w:t>
      </w:r>
      <w:r w:rsidRPr="00AE001E">
        <w:rPr>
          <w:rFonts w:cs="Times New Roman"/>
          <w:spacing w:val="-8"/>
          <w:sz w:val="24"/>
          <w:szCs w:val="24"/>
        </w:rPr>
        <w:t xml:space="preserve"> </w:t>
      </w:r>
      <w:r w:rsidRPr="00AE001E">
        <w:rPr>
          <w:rFonts w:cs="Times New Roman"/>
          <w:sz w:val="24"/>
          <w:szCs w:val="24"/>
        </w:rPr>
        <w:t>Technology</w:t>
      </w:r>
      <w:r w:rsidRPr="00AE001E">
        <w:rPr>
          <w:rFonts w:cs="Times New Roman"/>
          <w:spacing w:val="-8"/>
          <w:sz w:val="24"/>
          <w:szCs w:val="24"/>
        </w:rPr>
        <w:t xml:space="preserve"> </w:t>
      </w:r>
      <w:r w:rsidRPr="00AE001E">
        <w:rPr>
          <w:rFonts w:cs="Times New Roman"/>
          <w:sz w:val="24"/>
          <w:szCs w:val="24"/>
        </w:rPr>
        <w:t>Laboratory</w:t>
      </w:r>
      <w:r w:rsidRPr="00AE001E">
        <w:rPr>
          <w:rFonts w:cs="Times New Roman"/>
          <w:spacing w:val="-11"/>
          <w:sz w:val="24"/>
          <w:szCs w:val="24"/>
        </w:rPr>
        <w:t xml:space="preserve"> </w:t>
      </w:r>
      <w:r w:rsidRPr="00AE001E">
        <w:rPr>
          <w:rFonts w:cs="Times New Roman"/>
          <w:sz w:val="24"/>
          <w:szCs w:val="24"/>
        </w:rPr>
        <w:t>(NETL)</w:t>
      </w:r>
      <w:r w:rsidRPr="00AE001E">
        <w:rPr>
          <w:rFonts w:cs="Times New Roman"/>
          <w:spacing w:val="-7"/>
          <w:sz w:val="24"/>
          <w:szCs w:val="24"/>
        </w:rPr>
        <w:t xml:space="preserve"> </w:t>
      </w:r>
      <w:r w:rsidRPr="00AE001E">
        <w:rPr>
          <w:rFonts w:cs="Times New Roman"/>
          <w:spacing w:val="-1"/>
          <w:sz w:val="24"/>
          <w:szCs w:val="24"/>
        </w:rPr>
        <w:t>requires</w:t>
      </w:r>
      <w:r w:rsidRPr="00AE001E">
        <w:rPr>
          <w:rFonts w:cs="Times New Roman"/>
          <w:spacing w:val="-8"/>
          <w:sz w:val="24"/>
          <w:szCs w:val="24"/>
        </w:rPr>
        <w:t xml:space="preserve"> </w:t>
      </w:r>
      <w:r w:rsidRPr="00AE001E">
        <w:rPr>
          <w:rFonts w:cs="Times New Roman"/>
          <w:sz w:val="24"/>
          <w:szCs w:val="24"/>
        </w:rPr>
        <w:t>contractor suppor</w:t>
      </w:r>
      <w:r w:rsidR="008F709C">
        <w:rPr>
          <w:rFonts w:cs="Times New Roman"/>
          <w:sz w:val="24"/>
          <w:szCs w:val="24"/>
        </w:rPr>
        <w:t>t s</w:t>
      </w:r>
      <w:r w:rsidRPr="00AE001E">
        <w:rPr>
          <w:rFonts w:cs="Times New Roman"/>
          <w:spacing w:val="-1"/>
          <w:sz w:val="24"/>
          <w:szCs w:val="24"/>
        </w:rPr>
        <w:t>ervices</w:t>
      </w:r>
      <w:r w:rsidRPr="00AE001E">
        <w:rPr>
          <w:rFonts w:cs="Times New Roman"/>
          <w:spacing w:val="-9"/>
          <w:sz w:val="24"/>
          <w:szCs w:val="24"/>
        </w:rPr>
        <w:t xml:space="preserve"> </w:t>
      </w:r>
      <w:r w:rsidRPr="00AE001E">
        <w:rPr>
          <w:rFonts w:cs="Times New Roman"/>
          <w:sz w:val="24"/>
          <w:szCs w:val="24"/>
        </w:rPr>
        <w:t>to</w:t>
      </w:r>
      <w:r w:rsidRPr="00AE001E">
        <w:rPr>
          <w:rFonts w:cs="Times New Roman"/>
          <w:spacing w:val="-3"/>
          <w:sz w:val="24"/>
          <w:szCs w:val="24"/>
        </w:rPr>
        <w:t xml:space="preserve"> </w:t>
      </w:r>
      <w:r w:rsidRPr="00AE001E">
        <w:rPr>
          <w:rFonts w:cs="Times New Roman"/>
          <w:spacing w:val="-1"/>
          <w:sz w:val="24"/>
          <w:szCs w:val="24"/>
        </w:rPr>
        <w:t>fulfill</w:t>
      </w:r>
      <w:r w:rsidRPr="00AE001E">
        <w:rPr>
          <w:rFonts w:cs="Times New Roman"/>
          <w:spacing w:val="-6"/>
          <w:sz w:val="24"/>
          <w:szCs w:val="24"/>
        </w:rPr>
        <w:t xml:space="preserve"> </w:t>
      </w:r>
      <w:r w:rsidRPr="00AE001E">
        <w:rPr>
          <w:rFonts w:cs="Times New Roman"/>
          <w:sz w:val="24"/>
          <w:szCs w:val="24"/>
        </w:rPr>
        <w:t>its</w:t>
      </w:r>
      <w:r w:rsidRPr="00AE001E">
        <w:rPr>
          <w:rFonts w:cs="Times New Roman"/>
          <w:spacing w:val="-5"/>
          <w:sz w:val="24"/>
          <w:szCs w:val="24"/>
        </w:rPr>
        <w:t xml:space="preserve"> </w:t>
      </w:r>
      <w:r w:rsidRPr="00AE001E">
        <w:rPr>
          <w:rFonts w:cs="Times New Roman"/>
          <w:spacing w:val="-1"/>
          <w:sz w:val="24"/>
          <w:szCs w:val="24"/>
        </w:rPr>
        <w:t xml:space="preserve">mission </w:t>
      </w:r>
      <w:r w:rsidR="00DE414A" w:rsidRPr="00DE414A">
        <w:rPr>
          <w:rFonts w:cs="Times New Roman"/>
          <w:spacing w:val="-1"/>
          <w:sz w:val="24"/>
          <w:szCs w:val="24"/>
        </w:rPr>
        <w:t>of driving innovation and delivering solutions for an environmentally sustainable and prosperous energy future. These services are to provide high-quality, flexible, and timely technical and associated administrative support for strategic systems analysis and engineering, laboratory-wide strategic planning, program planning and partnerships. Resulting benefits of this support will ensure NETL’s position as the nation’s premier energy technology laboratory, delivering integrated solutions to enable transformation to a sustainable energy future.</w:t>
      </w:r>
    </w:p>
    <w:p w14:paraId="5718354B" w14:textId="77777777" w:rsidR="00D0748B" w:rsidRPr="00AE001E" w:rsidRDefault="00D0748B" w:rsidP="008915FC">
      <w:pPr>
        <w:pStyle w:val="BodyText"/>
        <w:ind w:left="0" w:right="334"/>
        <w:rPr>
          <w:rFonts w:cs="Times New Roman"/>
          <w:sz w:val="24"/>
          <w:szCs w:val="24"/>
        </w:rPr>
      </w:pPr>
    </w:p>
    <w:p w14:paraId="5E6D642D" w14:textId="64F91E20" w:rsidR="00DE414A" w:rsidRDefault="00DE414A">
      <w:pPr>
        <w:pStyle w:val="BodyText"/>
        <w:ind w:left="0" w:right="334"/>
        <w:rPr>
          <w:rFonts w:cs="Times New Roman"/>
          <w:spacing w:val="-1"/>
          <w:sz w:val="24"/>
          <w:szCs w:val="24"/>
        </w:rPr>
      </w:pPr>
      <w:r w:rsidRPr="00DE414A">
        <w:rPr>
          <w:rFonts w:cs="Times New Roman"/>
          <w:sz w:val="24"/>
          <w:szCs w:val="24"/>
        </w:rPr>
        <w:t xml:space="preserve">This support requires expertise in a multitude of scientific, engineering, mathematical, business, and economic disciplines with deep experience applying these disciplines to the U.S. energy and industry systems considering both existing energy technologies and systems as well as emerging and innovative technologies and system designs. </w:t>
      </w:r>
    </w:p>
    <w:p w14:paraId="6CB4A3C4" w14:textId="77777777" w:rsidR="00DE414A" w:rsidRDefault="00DE414A">
      <w:pPr>
        <w:pStyle w:val="BodyText"/>
        <w:ind w:left="0" w:right="334"/>
        <w:rPr>
          <w:rFonts w:cs="Times New Roman"/>
          <w:sz w:val="24"/>
          <w:szCs w:val="24"/>
        </w:rPr>
      </w:pPr>
    </w:p>
    <w:p w14:paraId="5ECFA435" w14:textId="32AEB822" w:rsidR="00DE414A" w:rsidRPr="00AE001E" w:rsidRDefault="00DE414A" w:rsidP="008915FC">
      <w:pPr>
        <w:pStyle w:val="BodyText"/>
        <w:ind w:left="0" w:right="334"/>
        <w:rPr>
          <w:rFonts w:cs="Times New Roman"/>
          <w:spacing w:val="-1"/>
          <w:sz w:val="24"/>
          <w:szCs w:val="24"/>
        </w:rPr>
      </w:pPr>
      <w:r>
        <w:rPr>
          <w:rFonts w:cs="Times New Roman"/>
          <w:spacing w:val="-1"/>
          <w:sz w:val="24"/>
          <w:szCs w:val="24"/>
        </w:rPr>
        <w:t xml:space="preserve">The </w:t>
      </w:r>
      <w:r w:rsidRPr="00DE414A">
        <w:rPr>
          <w:rFonts w:cs="Times New Roman"/>
          <w:spacing w:val="-1"/>
          <w:sz w:val="24"/>
          <w:szCs w:val="24"/>
        </w:rPr>
        <w:t>support shall focus on four major types of activities: (1) planning for the strategic direction of NETL and the programs implemented at NETL; (2) conducting comprehensive energy analysis across a range of scales from energy markets, resource availability and distribution, to technoeconomic and life cycle analysis of specific programs, technologies and systems; (3) the development and application of modeling and analysis tools and capabilities that address emerging challenges that cannot be adequately addressed with existing approaches; and (4) identification and cultivation of partners and sponsors/customers for NETL R&amp;D and analysis, enabling technology transfer and maturation, ultimately expanding and enhancing the national impact of NETL capabilities.</w:t>
      </w:r>
    </w:p>
    <w:p w14:paraId="519C7E54" w14:textId="77777777" w:rsidR="00D0748B" w:rsidRPr="00AE001E" w:rsidRDefault="00D0748B" w:rsidP="008915FC">
      <w:pPr>
        <w:pStyle w:val="BodyText"/>
        <w:ind w:left="0" w:right="334"/>
        <w:rPr>
          <w:rFonts w:cs="Times New Roman"/>
          <w:sz w:val="24"/>
          <w:szCs w:val="24"/>
        </w:rPr>
      </w:pPr>
    </w:p>
    <w:p w14:paraId="03FFEE7A" w14:textId="51AC2D1E" w:rsidR="00AE001E" w:rsidRPr="00AE001E" w:rsidRDefault="00CB3954" w:rsidP="008915FC">
      <w:pPr>
        <w:pStyle w:val="BodyText"/>
        <w:ind w:left="0"/>
        <w:rPr>
          <w:rFonts w:cs="Times New Roman"/>
          <w:sz w:val="24"/>
          <w:szCs w:val="24"/>
        </w:rPr>
      </w:pPr>
      <w:r>
        <w:rPr>
          <w:rFonts w:cs="Times New Roman"/>
          <w:spacing w:val="-1"/>
          <w:sz w:val="24"/>
          <w:szCs w:val="24"/>
        </w:rPr>
        <w:t>Specific f</w:t>
      </w:r>
      <w:r w:rsidR="00DE414A">
        <w:rPr>
          <w:rFonts w:cs="Times New Roman"/>
          <w:spacing w:val="-1"/>
          <w:sz w:val="24"/>
          <w:szCs w:val="24"/>
        </w:rPr>
        <w:t>unctions/</w:t>
      </w:r>
      <w:r>
        <w:rPr>
          <w:rFonts w:cs="Times New Roman"/>
          <w:spacing w:val="-1"/>
          <w:sz w:val="24"/>
          <w:szCs w:val="24"/>
        </w:rPr>
        <w:t>a</w:t>
      </w:r>
      <w:r w:rsidR="00DE414A">
        <w:rPr>
          <w:rFonts w:cs="Times New Roman"/>
          <w:spacing w:val="-1"/>
          <w:sz w:val="24"/>
          <w:szCs w:val="24"/>
        </w:rPr>
        <w:t>ctivities to be performed include</w:t>
      </w:r>
      <w:r w:rsidR="00D0748B" w:rsidRPr="00AE001E">
        <w:rPr>
          <w:rFonts w:cs="Times New Roman"/>
          <w:spacing w:val="-1"/>
          <w:sz w:val="24"/>
          <w:szCs w:val="24"/>
        </w:rPr>
        <w:t xml:space="preserve">, but </w:t>
      </w:r>
      <w:r w:rsidR="00DE414A">
        <w:rPr>
          <w:rFonts w:cs="Times New Roman"/>
          <w:spacing w:val="-1"/>
          <w:sz w:val="24"/>
          <w:szCs w:val="24"/>
        </w:rPr>
        <w:t xml:space="preserve">are </w:t>
      </w:r>
      <w:r w:rsidR="00D0748B" w:rsidRPr="00AE001E">
        <w:rPr>
          <w:rFonts w:cs="Times New Roman"/>
          <w:spacing w:val="-1"/>
          <w:sz w:val="24"/>
          <w:szCs w:val="24"/>
        </w:rPr>
        <w:t>not limited to</w:t>
      </w:r>
      <w:r w:rsidR="003E65BE">
        <w:rPr>
          <w:rFonts w:cs="Times New Roman"/>
          <w:spacing w:val="-1"/>
          <w:sz w:val="24"/>
          <w:szCs w:val="24"/>
        </w:rPr>
        <w:t>,</w:t>
      </w:r>
      <w:r w:rsidR="00DE414A">
        <w:rPr>
          <w:rFonts w:cs="Times New Roman"/>
          <w:sz w:val="24"/>
          <w:szCs w:val="24"/>
        </w:rPr>
        <w:t xml:space="preserve"> strategic planning, energy and economic trend and scenario analysis, program and portfolio guidance and assessment, design, optimization, and analysis of integrated energy systems, novel energy technology assessment, energy model development and enhancement, and sponsor/partnership development and technology transfer.  Competencies and experience required encompass expertise in strategic planning and program support, process systems engineering research, energy process and cost assessment, life cycle analysis, energy </w:t>
      </w:r>
      <w:r w:rsidR="00417ED5">
        <w:rPr>
          <w:rFonts w:cs="Times New Roman"/>
          <w:sz w:val="24"/>
          <w:szCs w:val="24"/>
        </w:rPr>
        <w:t xml:space="preserve">and financial </w:t>
      </w:r>
      <w:r w:rsidR="00DE414A">
        <w:rPr>
          <w:rFonts w:cs="Times New Roman"/>
          <w:sz w:val="24"/>
          <w:szCs w:val="24"/>
        </w:rPr>
        <w:t xml:space="preserve">markets, subsurface </w:t>
      </w:r>
      <w:r w:rsidR="00417ED5">
        <w:rPr>
          <w:rFonts w:cs="Times New Roman"/>
          <w:sz w:val="24"/>
          <w:szCs w:val="24"/>
        </w:rPr>
        <w:t xml:space="preserve">technologies and resource </w:t>
      </w:r>
      <w:r w:rsidR="00DE414A">
        <w:rPr>
          <w:rFonts w:cs="Times New Roman"/>
          <w:sz w:val="24"/>
          <w:szCs w:val="24"/>
        </w:rPr>
        <w:t xml:space="preserve">analysis, and business capture and technology transfer.  Expertise must also span the technology space associated with carbon management and high-efficiency </w:t>
      </w:r>
      <w:r w:rsidR="00417ED5">
        <w:rPr>
          <w:rFonts w:cs="Times New Roman"/>
          <w:sz w:val="24"/>
          <w:szCs w:val="24"/>
        </w:rPr>
        <w:t xml:space="preserve">energy </w:t>
      </w:r>
      <w:r w:rsidR="00DE414A">
        <w:rPr>
          <w:rFonts w:cs="Times New Roman"/>
          <w:sz w:val="24"/>
          <w:szCs w:val="24"/>
        </w:rPr>
        <w:t xml:space="preserve">technology solutions, technology for environmentally sustainable energy security (e.g. oil &amp; gas production, minerals sustainability), water treatment, </w:t>
      </w:r>
      <w:r w:rsidR="00417ED5">
        <w:rPr>
          <w:rFonts w:cs="Times New Roman"/>
          <w:sz w:val="24"/>
          <w:szCs w:val="24"/>
        </w:rPr>
        <w:t xml:space="preserve">electricity grid, architecture, fuel delivery, and fuel and energy storage, </w:t>
      </w:r>
      <w:r w:rsidR="00DE414A">
        <w:rPr>
          <w:rFonts w:cs="Times New Roman"/>
          <w:sz w:val="24"/>
          <w:szCs w:val="24"/>
        </w:rPr>
        <w:t>crosscutting technologies associated with the above (e.g. materials, sensors &amp; controls), and other applications of NETL core capabilities.</w:t>
      </w:r>
    </w:p>
    <w:p w14:paraId="2366D633" w14:textId="77BEF812" w:rsidR="000A7856" w:rsidRPr="00AE001E"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r w:rsidRPr="00AE001E">
        <w:rPr>
          <w:rFonts w:ascii="Times New Roman" w:eastAsia="Calibri" w:hAnsi="Times New Roman" w:cs="Times New Roman"/>
          <w:color w:val="000000"/>
          <w:sz w:val="24"/>
          <w:szCs w:val="24"/>
        </w:rPr>
        <w:lastRenderedPageBreak/>
        <w:t xml:space="preserve">The North American Industrial Classification System (NAICS) code for this effort is </w:t>
      </w:r>
      <w:r w:rsidR="008814D9" w:rsidRPr="00AE001E">
        <w:rPr>
          <w:rFonts w:ascii="Times New Roman" w:eastAsia="Calibri" w:hAnsi="Times New Roman" w:cs="Times New Roman"/>
          <w:color w:val="000000"/>
          <w:sz w:val="24"/>
          <w:szCs w:val="24"/>
        </w:rPr>
        <w:t>541</w:t>
      </w:r>
      <w:r w:rsidR="00BF7AB4" w:rsidRPr="00AE001E">
        <w:rPr>
          <w:rFonts w:ascii="Times New Roman" w:eastAsia="Calibri" w:hAnsi="Times New Roman" w:cs="Times New Roman"/>
          <w:color w:val="000000"/>
          <w:sz w:val="24"/>
          <w:szCs w:val="24"/>
        </w:rPr>
        <w:t>330</w:t>
      </w:r>
      <w:r w:rsidR="005A5E59" w:rsidRPr="00AE001E">
        <w:rPr>
          <w:rFonts w:ascii="Times New Roman" w:eastAsia="Calibri" w:hAnsi="Times New Roman" w:cs="Times New Roman"/>
          <w:color w:val="000000"/>
          <w:sz w:val="24"/>
          <w:szCs w:val="24"/>
        </w:rPr>
        <w:t xml:space="preserve"> with a small business size standard of $41.5M</w:t>
      </w:r>
      <w:r w:rsidRPr="00AE001E">
        <w:rPr>
          <w:rFonts w:ascii="Times New Roman" w:eastAsia="Calibri" w:hAnsi="Times New Roman" w:cs="Times New Roman"/>
          <w:color w:val="000000"/>
          <w:sz w:val="24"/>
          <w:szCs w:val="24"/>
        </w:rPr>
        <w:t>. All responsible business sources may submit a proposal which shall be considered by the agency.</w:t>
      </w:r>
    </w:p>
    <w:p w14:paraId="3B3433AD" w14:textId="77777777" w:rsidR="000A7856" w:rsidRPr="00AE001E"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p>
    <w:p w14:paraId="5CAF42D2" w14:textId="73D0BB01" w:rsidR="000A7856" w:rsidRPr="00AE001E"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r w:rsidRPr="00AE001E">
        <w:rPr>
          <w:rFonts w:ascii="Times New Roman" w:eastAsia="Calibri" w:hAnsi="Times New Roman" w:cs="Times New Roman"/>
          <w:color w:val="000000"/>
          <w:sz w:val="24"/>
          <w:szCs w:val="24"/>
        </w:rPr>
        <w:t xml:space="preserve">A </w:t>
      </w:r>
      <w:r w:rsidRPr="00AE001E">
        <w:rPr>
          <w:rFonts w:ascii="Times New Roman" w:eastAsia="Calibri" w:hAnsi="Times New Roman" w:cs="Times New Roman"/>
          <w:color w:val="000000"/>
          <w:sz w:val="24"/>
          <w:szCs w:val="24"/>
          <w:u w:val="single"/>
        </w:rPr>
        <w:t>draft</w:t>
      </w:r>
      <w:r w:rsidRPr="00AE001E">
        <w:rPr>
          <w:rFonts w:ascii="Times New Roman" w:eastAsia="Calibri" w:hAnsi="Times New Roman" w:cs="Times New Roman"/>
          <w:color w:val="000000"/>
          <w:sz w:val="24"/>
          <w:szCs w:val="24"/>
        </w:rPr>
        <w:t xml:space="preserve"> of </w:t>
      </w:r>
      <w:r w:rsidR="00894739" w:rsidRPr="00AE001E">
        <w:rPr>
          <w:rFonts w:ascii="Times New Roman" w:eastAsia="Calibri" w:hAnsi="Times New Roman" w:cs="Times New Roman"/>
          <w:color w:val="000000"/>
          <w:sz w:val="24"/>
          <w:szCs w:val="24"/>
        </w:rPr>
        <w:t>RFP</w:t>
      </w:r>
      <w:r w:rsidRPr="00AE001E">
        <w:rPr>
          <w:rFonts w:ascii="Times New Roman" w:eastAsia="Calibri" w:hAnsi="Times New Roman" w:cs="Times New Roman"/>
          <w:color w:val="000000"/>
          <w:sz w:val="24"/>
          <w:szCs w:val="24"/>
        </w:rPr>
        <w:t xml:space="preserve"> </w:t>
      </w:r>
      <w:r w:rsidR="00BF7AB4" w:rsidRPr="00AE001E">
        <w:rPr>
          <w:rFonts w:ascii="Times New Roman" w:hAnsi="Times New Roman" w:cs="Times New Roman"/>
          <w:sz w:val="24"/>
          <w:szCs w:val="24"/>
        </w:rPr>
        <w:t xml:space="preserve">89243321RFE000050 </w:t>
      </w:r>
      <w:r w:rsidRPr="00AE001E">
        <w:rPr>
          <w:rFonts w:ascii="Times New Roman" w:eastAsia="Calibri" w:hAnsi="Times New Roman" w:cs="Times New Roman"/>
          <w:color w:val="000000"/>
          <w:sz w:val="24"/>
          <w:szCs w:val="24"/>
        </w:rPr>
        <w:t xml:space="preserve">is anticipated to be available for downloading </w:t>
      </w:r>
      <w:r w:rsidR="008A086E" w:rsidRPr="00AE001E">
        <w:rPr>
          <w:rFonts w:ascii="Times New Roman" w:eastAsia="Calibri" w:hAnsi="Times New Roman" w:cs="Times New Roman"/>
          <w:color w:val="000000"/>
          <w:sz w:val="24"/>
          <w:szCs w:val="24"/>
        </w:rPr>
        <w:t xml:space="preserve">during </w:t>
      </w:r>
      <w:r w:rsidR="004E11F7" w:rsidRPr="00AE001E">
        <w:rPr>
          <w:rFonts w:ascii="Times New Roman" w:eastAsia="Calibri" w:hAnsi="Times New Roman" w:cs="Times New Roman"/>
          <w:color w:val="000000"/>
          <w:sz w:val="24"/>
          <w:szCs w:val="24"/>
        </w:rPr>
        <w:t xml:space="preserve">the </w:t>
      </w:r>
      <w:r w:rsidR="00BF7AB4" w:rsidRPr="00AE001E">
        <w:rPr>
          <w:rFonts w:ascii="Times New Roman" w:eastAsia="Calibri" w:hAnsi="Times New Roman" w:cs="Times New Roman"/>
          <w:color w:val="000000"/>
          <w:sz w:val="24"/>
          <w:szCs w:val="24"/>
        </w:rPr>
        <w:t>t</w:t>
      </w:r>
      <w:r w:rsidR="004E11F7" w:rsidRPr="00AE001E">
        <w:rPr>
          <w:rFonts w:ascii="Times New Roman" w:eastAsia="Calibri" w:hAnsi="Times New Roman" w:cs="Times New Roman"/>
          <w:color w:val="000000"/>
          <w:sz w:val="24"/>
          <w:szCs w:val="24"/>
        </w:rPr>
        <w:t>hird quarter of the Government’s Fiscal Year 2021</w:t>
      </w:r>
      <w:r w:rsidRPr="00AE001E">
        <w:rPr>
          <w:rFonts w:ascii="Times New Roman" w:eastAsia="Calibri" w:hAnsi="Times New Roman" w:cs="Times New Roman"/>
          <w:color w:val="000000"/>
          <w:sz w:val="24"/>
          <w:szCs w:val="24"/>
        </w:rPr>
        <w:t xml:space="preserve"> </w:t>
      </w:r>
      <w:r w:rsidR="00BF7AB4" w:rsidRPr="00AE001E">
        <w:rPr>
          <w:rFonts w:ascii="Times New Roman" w:eastAsia="Calibri" w:hAnsi="Times New Roman" w:cs="Times New Roman"/>
          <w:color w:val="000000"/>
          <w:sz w:val="24"/>
          <w:szCs w:val="24"/>
        </w:rPr>
        <w:t xml:space="preserve">on </w:t>
      </w:r>
      <w:proofErr w:type="spellStart"/>
      <w:r w:rsidR="00BF7AB4" w:rsidRPr="00AE001E">
        <w:rPr>
          <w:rFonts w:ascii="Times New Roman" w:eastAsia="Calibri" w:hAnsi="Times New Roman" w:cs="Times New Roman"/>
          <w:color w:val="000000"/>
          <w:sz w:val="24"/>
          <w:szCs w:val="24"/>
        </w:rPr>
        <w:t>FedConnect</w:t>
      </w:r>
      <w:proofErr w:type="spellEnd"/>
      <w:r w:rsidR="00BF7AB4" w:rsidRPr="00AE001E">
        <w:rPr>
          <w:rFonts w:ascii="Times New Roman" w:eastAsia="Calibri" w:hAnsi="Times New Roman" w:cs="Times New Roman"/>
          <w:color w:val="000000"/>
          <w:sz w:val="24"/>
          <w:szCs w:val="24"/>
        </w:rPr>
        <w:t xml:space="preserve"> </w:t>
      </w:r>
      <w:hyperlink r:id="rId5" w:history="1">
        <w:r w:rsidR="00BF7AB4" w:rsidRPr="00AE001E">
          <w:rPr>
            <w:rStyle w:val="Hyperlink"/>
            <w:rFonts w:ascii="Times New Roman" w:hAnsi="Times New Roman" w:cs="Times New Roman"/>
            <w:color w:val="auto"/>
            <w:sz w:val="24"/>
            <w:szCs w:val="24"/>
            <w:u w:val="none"/>
          </w:rPr>
          <w:t>(</w:t>
        </w:r>
        <w:r w:rsidR="00BF7AB4" w:rsidRPr="00AE001E">
          <w:rPr>
            <w:rStyle w:val="Hyperlink"/>
            <w:rFonts w:ascii="Times New Roman" w:eastAsia="Calibri" w:hAnsi="Times New Roman" w:cs="Times New Roman"/>
            <w:sz w:val="24"/>
            <w:szCs w:val="24"/>
          </w:rPr>
          <w:t>https://www.fedconnect.net/Fedconnect/</w:t>
        </w:r>
      </w:hyperlink>
      <w:r w:rsidR="00BF7AB4" w:rsidRPr="00AE001E">
        <w:rPr>
          <w:rFonts w:ascii="Times New Roman" w:eastAsia="Calibri" w:hAnsi="Times New Roman" w:cs="Times New Roman"/>
          <w:color w:val="000000"/>
          <w:sz w:val="24"/>
          <w:szCs w:val="24"/>
        </w:rPr>
        <w:t>) and Beta.Sam.Gov (</w:t>
      </w:r>
      <w:hyperlink r:id="rId6" w:history="1">
        <w:r w:rsidR="00BF7AB4" w:rsidRPr="00AE001E">
          <w:rPr>
            <w:rStyle w:val="Hyperlink"/>
            <w:rFonts w:ascii="Times New Roman" w:eastAsia="Calibri" w:hAnsi="Times New Roman" w:cs="Times New Roman"/>
            <w:sz w:val="24"/>
            <w:szCs w:val="24"/>
          </w:rPr>
          <w:t>https://beta.sam.gov/</w:t>
        </w:r>
      </w:hyperlink>
      <w:r w:rsidR="00BF7AB4" w:rsidRPr="00AE001E">
        <w:rPr>
          <w:rFonts w:ascii="Times New Roman" w:eastAsia="Calibri" w:hAnsi="Times New Roman" w:cs="Times New Roman"/>
          <w:color w:val="000000"/>
          <w:sz w:val="24"/>
          <w:szCs w:val="24"/>
        </w:rPr>
        <w:t xml:space="preserve">). </w:t>
      </w:r>
      <w:r w:rsidRPr="00AE001E">
        <w:rPr>
          <w:rFonts w:ascii="Times New Roman" w:eastAsia="Calibri" w:hAnsi="Times New Roman" w:cs="Times New Roman"/>
          <w:color w:val="000000"/>
          <w:sz w:val="24"/>
          <w:szCs w:val="24"/>
        </w:rPr>
        <w:t xml:space="preserve">Interested parties may submit comments on the draft </w:t>
      </w:r>
      <w:r w:rsidR="00894739" w:rsidRPr="00AE001E">
        <w:rPr>
          <w:rFonts w:ascii="Times New Roman" w:eastAsia="Calibri" w:hAnsi="Times New Roman" w:cs="Times New Roman"/>
          <w:color w:val="000000"/>
          <w:sz w:val="24"/>
          <w:szCs w:val="24"/>
        </w:rPr>
        <w:t>RFP</w:t>
      </w:r>
      <w:r w:rsidRPr="00AE001E">
        <w:rPr>
          <w:rFonts w:ascii="Times New Roman" w:eastAsia="Calibri" w:hAnsi="Times New Roman" w:cs="Times New Roman"/>
          <w:color w:val="000000"/>
          <w:sz w:val="24"/>
          <w:szCs w:val="24"/>
        </w:rPr>
        <w:t xml:space="preserve"> in accordance with the instructions provided with its release.  Subsequently, the final </w:t>
      </w:r>
      <w:r w:rsidR="00894739" w:rsidRPr="00AE001E">
        <w:rPr>
          <w:rFonts w:ascii="Times New Roman" w:eastAsia="Calibri" w:hAnsi="Times New Roman" w:cs="Times New Roman"/>
          <w:color w:val="000000"/>
          <w:sz w:val="24"/>
          <w:szCs w:val="24"/>
        </w:rPr>
        <w:t>RFP</w:t>
      </w:r>
      <w:r w:rsidR="008A086E" w:rsidRPr="00AE001E">
        <w:rPr>
          <w:rFonts w:ascii="Times New Roman" w:eastAsia="Calibri" w:hAnsi="Times New Roman" w:cs="Times New Roman"/>
          <w:color w:val="000000"/>
          <w:sz w:val="24"/>
          <w:szCs w:val="24"/>
        </w:rPr>
        <w:t xml:space="preserve"> </w:t>
      </w:r>
      <w:r w:rsidR="00BF7AB4" w:rsidRPr="00AE001E">
        <w:rPr>
          <w:rFonts w:ascii="Times New Roman" w:hAnsi="Times New Roman" w:cs="Times New Roman"/>
          <w:sz w:val="24"/>
          <w:szCs w:val="24"/>
        </w:rPr>
        <w:t>89243321RFE000050</w:t>
      </w:r>
      <w:r w:rsidR="00BF7AB4" w:rsidRPr="00AE001E">
        <w:rPr>
          <w:rFonts w:ascii="Times New Roman" w:eastAsia="Calibri" w:hAnsi="Times New Roman" w:cs="Times New Roman"/>
          <w:color w:val="000000"/>
          <w:sz w:val="24"/>
          <w:szCs w:val="24"/>
        </w:rPr>
        <w:t xml:space="preserve"> </w:t>
      </w:r>
      <w:r w:rsidRPr="00AE001E">
        <w:rPr>
          <w:rFonts w:ascii="Times New Roman" w:eastAsia="Calibri" w:hAnsi="Times New Roman" w:cs="Times New Roman"/>
          <w:color w:val="000000"/>
          <w:sz w:val="24"/>
          <w:szCs w:val="24"/>
        </w:rPr>
        <w:t>(as revised based on comments and determinations made from the draft) is anticipated to be availabl</w:t>
      </w:r>
      <w:r w:rsidR="008A086E" w:rsidRPr="00AE001E">
        <w:rPr>
          <w:rFonts w:ascii="Times New Roman" w:eastAsia="Calibri" w:hAnsi="Times New Roman" w:cs="Times New Roman"/>
          <w:color w:val="000000"/>
          <w:sz w:val="24"/>
          <w:szCs w:val="24"/>
        </w:rPr>
        <w:t xml:space="preserve">e for downloading during </w:t>
      </w:r>
      <w:r w:rsidR="004E11F7" w:rsidRPr="00AE001E">
        <w:rPr>
          <w:rFonts w:ascii="Times New Roman" w:eastAsia="Calibri" w:hAnsi="Times New Roman" w:cs="Times New Roman"/>
          <w:color w:val="000000"/>
          <w:sz w:val="24"/>
          <w:szCs w:val="24"/>
        </w:rPr>
        <w:t>the</w:t>
      </w:r>
      <w:r w:rsidR="005A5E59" w:rsidRPr="00AE001E">
        <w:rPr>
          <w:rFonts w:ascii="Times New Roman" w:eastAsia="Calibri" w:hAnsi="Times New Roman" w:cs="Times New Roman"/>
          <w:color w:val="000000"/>
          <w:sz w:val="24"/>
          <w:szCs w:val="24"/>
        </w:rPr>
        <w:t xml:space="preserve"> late third quarter or early</w:t>
      </w:r>
      <w:r w:rsidR="004E11F7" w:rsidRPr="00AE001E">
        <w:rPr>
          <w:rFonts w:ascii="Times New Roman" w:eastAsia="Calibri" w:hAnsi="Times New Roman" w:cs="Times New Roman"/>
          <w:color w:val="000000"/>
          <w:sz w:val="24"/>
          <w:szCs w:val="24"/>
        </w:rPr>
        <w:t xml:space="preserve"> </w:t>
      </w:r>
      <w:r w:rsidR="00BF7AB4" w:rsidRPr="00AE001E">
        <w:rPr>
          <w:rFonts w:ascii="Times New Roman" w:eastAsia="Calibri" w:hAnsi="Times New Roman" w:cs="Times New Roman"/>
          <w:color w:val="000000"/>
          <w:sz w:val="24"/>
          <w:szCs w:val="24"/>
        </w:rPr>
        <w:t xml:space="preserve">fourth </w:t>
      </w:r>
      <w:r w:rsidR="004E11F7" w:rsidRPr="00AE001E">
        <w:rPr>
          <w:rFonts w:ascii="Times New Roman" w:eastAsia="Calibri" w:hAnsi="Times New Roman" w:cs="Times New Roman"/>
          <w:color w:val="000000"/>
          <w:sz w:val="24"/>
          <w:szCs w:val="24"/>
        </w:rPr>
        <w:t>quarter</w:t>
      </w:r>
      <w:r w:rsidRPr="00AE001E">
        <w:rPr>
          <w:rFonts w:ascii="Times New Roman" w:eastAsia="Calibri" w:hAnsi="Times New Roman" w:cs="Times New Roman"/>
          <w:color w:val="000000"/>
          <w:sz w:val="24"/>
          <w:szCs w:val="24"/>
        </w:rPr>
        <w:t xml:space="preserve"> on</w:t>
      </w:r>
      <w:r w:rsidR="00BF7AB4" w:rsidRPr="00AE001E">
        <w:rPr>
          <w:rFonts w:ascii="Times New Roman" w:eastAsia="Calibri" w:hAnsi="Times New Roman" w:cs="Times New Roman"/>
          <w:color w:val="000000"/>
          <w:sz w:val="24"/>
          <w:szCs w:val="24"/>
        </w:rPr>
        <w:t xml:space="preserve"> </w:t>
      </w:r>
      <w:proofErr w:type="spellStart"/>
      <w:r w:rsidR="00BF7AB4" w:rsidRPr="00AE001E">
        <w:rPr>
          <w:rFonts w:ascii="Times New Roman" w:eastAsia="Calibri" w:hAnsi="Times New Roman" w:cs="Times New Roman"/>
          <w:color w:val="000000"/>
          <w:sz w:val="24"/>
          <w:szCs w:val="24"/>
        </w:rPr>
        <w:t>FedConnect</w:t>
      </w:r>
      <w:proofErr w:type="spellEnd"/>
      <w:r w:rsidR="00BF7AB4" w:rsidRPr="00AE001E">
        <w:rPr>
          <w:rFonts w:ascii="Times New Roman" w:eastAsia="Calibri" w:hAnsi="Times New Roman" w:cs="Times New Roman"/>
          <w:color w:val="000000"/>
          <w:sz w:val="24"/>
          <w:szCs w:val="24"/>
        </w:rPr>
        <w:t xml:space="preserve"> (</w:t>
      </w:r>
      <w:hyperlink r:id="rId7" w:history="1">
        <w:r w:rsidR="00BF7AB4" w:rsidRPr="00AE001E">
          <w:rPr>
            <w:rStyle w:val="Hyperlink"/>
            <w:rFonts w:ascii="Times New Roman" w:eastAsia="Calibri" w:hAnsi="Times New Roman" w:cs="Times New Roman"/>
            <w:sz w:val="24"/>
            <w:szCs w:val="24"/>
          </w:rPr>
          <w:t>https://www.fedconnect.net/Fedconnect/</w:t>
        </w:r>
      </w:hyperlink>
      <w:r w:rsidR="00BF7AB4" w:rsidRPr="00AE001E">
        <w:rPr>
          <w:rFonts w:ascii="Times New Roman" w:eastAsia="Calibri" w:hAnsi="Times New Roman" w:cs="Times New Roman"/>
          <w:color w:val="000000"/>
          <w:sz w:val="24"/>
          <w:szCs w:val="24"/>
        </w:rPr>
        <w:t>) and Beta.Sam.Gov (</w:t>
      </w:r>
      <w:hyperlink r:id="rId8" w:history="1">
        <w:r w:rsidR="00BF7AB4" w:rsidRPr="00AE001E">
          <w:rPr>
            <w:rStyle w:val="Hyperlink"/>
            <w:rFonts w:ascii="Times New Roman" w:eastAsia="Calibri" w:hAnsi="Times New Roman" w:cs="Times New Roman"/>
            <w:sz w:val="24"/>
            <w:szCs w:val="24"/>
          </w:rPr>
          <w:t>https://beta.sam.gov/</w:t>
        </w:r>
      </w:hyperlink>
      <w:r w:rsidR="00BF7AB4" w:rsidRPr="00AE001E">
        <w:rPr>
          <w:rFonts w:ascii="Times New Roman" w:eastAsia="Calibri" w:hAnsi="Times New Roman" w:cs="Times New Roman"/>
          <w:color w:val="000000"/>
          <w:sz w:val="24"/>
          <w:szCs w:val="24"/>
        </w:rPr>
        <w:t>).</w:t>
      </w:r>
    </w:p>
    <w:p w14:paraId="4AA35D5C" w14:textId="77777777" w:rsidR="000A7856" w:rsidRPr="00AE001E"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p>
    <w:p w14:paraId="784181E9" w14:textId="77777777" w:rsidR="000A7856" w:rsidRPr="00AE001E"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r w:rsidRPr="00AE001E">
        <w:rPr>
          <w:rFonts w:ascii="Times New Roman" w:eastAsia="Calibri" w:hAnsi="Times New Roman" w:cs="Times New Roman"/>
          <w:color w:val="000000"/>
          <w:sz w:val="24"/>
          <w:szCs w:val="24"/>
        </w:rPr>
        <w:t xml:space="preserve">Once the final </w:t>
      </w:r>
      <w:r w:rsidR="00894739" w:rsidRPr="00AE001E">
        <w:rPr>
          <w:rFonts w:ascii="Times New Roman" w:eastAsia="Calibri" w:hAnsi="Times New Roman" w:cs="Times New Roman"/>
          <w:color w:val="000000"/>
          <w:sz w:val="24"/>
          <w:szCs w:val="24"/>
        </w:rPr>
        <w:t>RFP</w:t>
      </w:r>
      <w:r w:rsidRPr="00AE001E">
        <w:rPr>
          <w:rFonts w:ascii="Times New Roman" w:eastAsia="Calibri" w:hAnsi="Times New Roman" w:cs="Times New Roman"/>
          <w:color w:val="000000"/>
          <w:sz w:val="24"/>
          <w:szCs w:val="24"/>
        </w:rPr>
        <w:t xml:space="preserve"> is issued, the proposal and all questions must be submitted electronically through </w:t>
      </w:r>
      <w:proofErr w:type="spellStart"/>
      <w:r w:rsidRPr="00AE001E">
        <w:rPr>
          <w:rFonts w:ascii="Times New Roman" w:eastAsia="Calibri" w:hAnsi="Times New Roman" w:cs="Times New Roman"/>
          <w:color w:val="000000"/>
          <w:sz w:val="24"/>
          <w:szCs w:val="24"/>
        </w:rPr>
        <w:t>FedConnect</w:t>
      </w:r>
      <w:proofErr w:type="spellEnd"/>
      <w:r w:rsidRPr="00AE001E">
        <w:rPr>
          <w:rFonts w:ascii="Times New Roman" w:eastAsia="Calibri" w:hAnsi="Times New Roman" w:cs="Times New Roman"/>
          <w:color w:val="000000"/>
          <w:sz w:val="24"/>
          <w:szCs w:val="24"/>
        </w:rPr>
        <w:t xml:space="preserve">. Only those questions posted to </w:t>
      </w:r>
      <w:proofErr w:type="spellStart"/>
      <w:r w:rsidRPr="00AE001E">
        <w:rPr>
          <w:rFonts w:ascii="Times New Roman" w:eastAsia="Calibri" w:hAnsi="Times New Roman" w:cs="Times New Roman"/>
          <w:color w:val="000000"/>
          <w:sz w:val="24"/>
          <w:szCs w:val="24"/>
        </w:rPr>
        <w:t>FedConnect</w:t>
      </w:r>
      <w:proofErr w:type="spellEnd"/>
      <w:r w:rsidRPr="00AE001E">
        <w:rPr>
          <w:rFonts w:ascii="Times New Roman" w:eastAsia="Calibri" w:hAnsi="Times New Roman" w:cs="Times New Roman"/>
          <w:color w:val="000000"/>
          <w:sz w:val="24"/>
          <w:szCs w:val="24"/>
        </w:rPr>
        <w:t xml:space="preserve"> will be accepted. You must register with </w:t>
      </w:r>
      <w:proofErr w:type="spellStart"/>
      <w:r w:rsidRPr="00AE001E">
        <w:rPr>
          <w:rFonts w:ascii="Times New Roman" w:eastAsia="Calibri" w:hAnsi="Times New Roman" w:cs="Times New Roman"/>
          <w:color w:val="000000"/>
          <w:sz w:val="24"/>
          <w:szCs w:val="24"/>
        </w:rPr>
        <w:t>FedConnect</w:t>
      </w:r>
      <w:proofErr w:type="spellEnd"/>
      <w:r w:rsidRPr="00AE001E">
        <w:rPr>
          <w:rFonts w:ascii="Times New Roman" w:eastAsia="Calibri" w:hAnsi="Times New Roman" w:cs="Times New Roman"/>
          <w:color w:val="000000"/>
          <w:sz w:val="24"/>
          <w:szCs w:val="24"/>
        </w:rPr>
        <w:t xml:space="preserve"> to respond as an interested party to submit questions, and to view responses to questions. Questions and answers will also be posted to the electronic reading</w:t>
      </w:r>
    </w:p>
    <w:p w14:paraId="209A8EF5" w14:textId="6F852B86" w:rsidR="00C00353" w:rsidRPr="00AE001E" w:rsidRDefault="000A7856" w:rsidP="00BF7AB4">
      <w:pPr>
        <w:autoSpaceDE w:val="0"/>
        <w:autoSpaceDN w:val="0"/>
        <w:adjustRightInd w:val="0"/>
        <w:spacing w:after="0" w:line="240" w:lineRule="auto"/>
        <w:rPr>
          <w:rFonts w:ascii="Times New Roman" w:eastAsia="Calibri" w:hAnsi="Times New Roman" w:cs="Times New Roman"/>
          <w:color w:val="0000FF"/>
          <w:sz w:val="24"/>
          <w:szCs w:val="24"/>
        </w:rPr>
      </w:pPr>
      <w:r w:rsidRPr="00AE001E">
        <w:rPr>
          <w:rFonts w:ascii="Times New Roman" w:eastAsia="Calibri" w:hAnsi="Times New Roman" w:cs="Times New Roman"/>
          <w:color w:val="000000"/>
          <w:sz w:val="24"/>
          <w:szCs w:val="24"/>
        </w:rPr>
        <w:t xml:space="preserve">room available at the following Web address: </w:t>
      </w:r>
      <w:hyperlink r:id="rId9" w:history="1">
        <w:r w:rsidR="00F14723" w:rsidRPr="00AE001E">
          <w:rPr>
            <w:rStyle w:val="Hyperlink"/>
            <w:rFonts w:ascii="Times New Roman" w:eastAsia="Calibri" w:hAnsi="Times New Roman" w:cs="Times New Roman"/>
            <w:sz w:val="24"/>
            <w:szCs w:val="24"/>
          </w:rPr>
          <w:t>http://netl.doe.gov/business/site-support</w:t>
        </w:r>
      </w:hyperlink>
      <w:r w:rsidR="00C00353" w:rsidRPr="00AE001E">
        <w:rPr>
          <w:rFonts w:ascii="Times New Roman" w:eastAsia="Calibri" w:hAnsi="Times New Roman" w:cs="Times New Roman"/>
          <w:color w:val="0000FF"/>
          <w:sz w:val="24"/>
          <w:szCs w:val="24"/>
        </w:rPr>
        <w:t>.</w:t>
      </w:r>
    </w:p>
    <w:p w14:paraId="646B1B61" w14:textId="77777777" w:rsidR="000A7856" w:rsidRPr="00BF7AB4"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p>
    <w:p w14:paraId="7C0631ED" w14:textId="77777777" w:rsidR="000A7856" w:rsidRPr="00BF7AB4"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r w:rsidRPr="00BF7AB4">
        <w:rPr>
          <w:rFonts w:ascii="Times New Roman" w:eastAsia="Calibri" w:hAnsi="Times New Roman" w:cs="Times New Roman"/>
          <w:color w:val="000000"/>
          <w:sz w:val="24"/>
          <w:szCs w:val="24"/>
        </w:rPr>
        <w:t xml:space="preserve">Questions will not be answered over the phone. The Contracting Officer must receive questions regarding the request for proposal (RFP) via </w:t>
      </w:r>
      <w:proofErr w:type="spellStart"/>
      <w:r w:rsidRPr="00BF7AB4">
        <w:rPr>
          <w:rFonts w:ascii="Times New Roman" w:eastAsia="Calibri" w:hAnsi="Times New Roman" w:cs="Times New Roman"/>
          <w:color w:val="000000"/>
          <w:sz w:val="24"/>
          <w:szCs w:val="24"/>
        </w:rPr>
        <w:t>FedConnect</w:t>
      </w:r>
      <w:proofErr w:type="spellEnd"/>
      <w:r w:rsidRPr="00BF7AB4">
        <w:rPr>
          <w:rFonts w:ascii="Times New Roman" w:eastAsia="Calibri" w:hAnsi="Times New Roman" w:cs="Times New Roman"/>
          <w:color w:val="000000"/>
          <w:sz w:val="24"/>
          <w:szCs w:val="24"/>
        </w:rPr>
        <w:t xml:space="preserve"> no later than ten (10) business days prior to the established due date</w:t>
      </w:r>
      <w:r w:rsidR="00894739" w:rsidRPr="00BF7AB4">
        <w:rPr>
          <w:rFonts w:ascii="Times New Roman" w:eastAsia="Calibri" w:hAnsi="Times New Roman" w:cs="Times New Roman"/>
          <w:color w:val="000000"/>
          <w:sz w:val="24"/>
          <w:szCs w:val="24"/>
        </w:rPr>
        <w:t xml:space="preserve"> for proposals</w:t>
      </w:r>
      <w:r w:rsidRPr="00BF7AB4">
        <w:rPr>
          <w:rFonts w:ascii="Times New Roman" w:eastAsia="Calibri" w:hAnsi="Times New Roman" w:cs="Times New Roman"/>
          <w:color w:val="000000"/>
          <w:sz w:val="24"/>
          <w:szCs w:val="24"/>
        </w:rPr>
        <w:t xml:space="preserve">. The Government reserves the right to not respond to any questions received after this timeframe. All responses to the solicitation questions will also be released on </w:t>
      </w:r>
      <w:proofErr w:type="spellStart"/>
      <w:r w:rsidRPr="00BF7AB4">
        <w:rPr>
          <w:rFonts w:ascii="Times New Roman" w:eastAsia="Calibri" w:hAnsi="Times New Roman" w:cs="Times New Roman"/>
          <w:color w:val="000000"/>
          <w:sz w:val="24"/>
          <w:szCs w:val="24"/>
        </w:rPr>
        <w:t>FedConnect</w:t>
      </w:r>
      <w:proofErr w:type="spellEnd"/>
      <w:r w:rsidRPr="00BF7AB4">
        <w:rPr>
          <w:rFonts w:ascii="Times New Roman" w:eastAsia="Calibri" w:hAnsi="Times New Roman" w:cs="Times New Roman"/>
          <w:color w:val="000000"/>
          <w:sz w:val="24"/>
          <w:szCs w:val="24"/>
        </w:rPr>
        <w:t xml:space="preserve"> referencing the </w:t>
      </w:r>
      <w:r w:rsidR="00894739" w:rsidRPr="00BF7AB4">
        <w:rPr>
          <w:rFonts w:ascii="Times New Roman" w:eastAsia="Calibri" w:hAnsi="Times New Roman" w:cs="Times New Roman"/>
          <w:color w:val="000000"/>
          <w:sz w:val="24"/>
          <w:szCs w:val="24"/>
        </w:rPr>
        <w:t xml:space="preserve">RFP </w:t>
      </w:r>
      <w:r w:rsidRPr="00BF7AB4">
        <w:rPr>
          <w:rFonts w:ascii="Times New Roman" w:eastAsia="Calibri" w:hAnsi="Times New Roman" w:cs="Times New Roman"/>
          <w:color w:val="000000"/>
          <w:sz w:val="24"/>
          <w:szCs w:val="24"/>
        </w:rPr>
        <w:t xml:space="preserve">number, with copies of both questions and answers, without reference to the originating sources. This is an electronic </w:t>
      </w:r>
      <w:r w:rsidR="00894739" w:rsidRPr="00BF7AB4">
        <w:rPr>
          <w:rFonts w:ascii="Times New Roman" w:eastAsia="Calibri" w:hAnsi="Times New Roman" w:cs="Times New Roman"/>
          <w:color w:val="000000"/>
          <w:sz w:val="24"/>
          <w:szCs w:val="24"/>
        </w:rPr>
        <w:t>RFP</w:t>
      </w:r>
      <w:r w:rsidRPr="00BF7AB4">
        <w:rPr>
          <w:rFonts w:ascii="Times New Roman" w:eastAsia="Calibri" w:hAnsi="Times New Roman" w:cs="Times New Roman"/>
          <w:color w:val="000000"/>
          <w:sz w:val="24"/>
          <w:szCs w:val="24"/>
        </w:rPr>
        <w:t xml:space="preserve"> therefore no hard (paper) copies of the </w:t>
      </w:r>
      <w:r w:rsidR="00894739" w:rsidRPr="00BF7AB4">
        <w:rPr>
          <w:rFonts w:ascii="Times New Roman" w:eastAsia="Calibri" w:hAnsi="Times New Roman" w:cs="Times New Roman"/>
          <w:color w:val="000000"/>
          <w:sz w:val="24"/>
          <w:szCs w:val="24"/>
        </w:rPr>
        <w:t>RFP</w:t>
      </w:r>
      <w:r w:rsidRPr="00BF7AB4">
        <w:rPr>
          <w:rFonts w:ascii="Times New Roman" w:eastAsia="Calibri" w:hAnsi="Times New Roman" w:cs="Times New Roman"/>
          <w:color w:val="000000"/>
          <w:sz w:val="24"/>
          <w:szCs w:val="24"/>
        </w:rPr>
        <w:t xml:space="preserve"> and related documents will be made available.</w:t>
      </w:r>
    </w:p>
    <w:p w14:paraId="14B63B33" w14:textId="77777777" w:rsidR="000A7856" w:rsidRPr="00BF7AB4"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p>
    <w:p w14:paraId="2E09CECC" w14:textId="015B1DC3" w:rsidR="000A7856" w:rsidRPr="00BF7AB4"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r w:rsidRPr="00BF7AB4">
        <w:rPr>
          <w:rFonts w:ascii="Times New Roman" w:eastAsia="Calibri" w:hAnsi="Times New Roman" w:cs="Times New Roman"/>
          <w:color w:val="000000"/>
          <w:sz w:val="24"/>
          <w:szCs w:val="24"/>
        </w:rPr>
        <w:t xml:space="preserve">Once the </w:t>
      </w:r>
      <w:r w:rsidR="00894739" w:rsidRPr="00BF7AB4">
        <w:rPr>
          <w:rFonts w:ascii="Times New Roman" w:eastAsia="Calibri" w:hAnsi="Times New Roman" w:cs="Times New Roman"/>
          <w:color w:val="000000"/>
          <w:sz w:val="24"/>
          <w:szCs w:val="24"/>
        </w:rPr>
        <w:t>RFP</w:t>
      </w:r>
      <w:r w:rsidRPr="00BF7AB4">
        <w:rPr>
          <w:rFonts w:ascii="Times New Roman" w:eastAsia="Calibri" w:hAnsi="Times New Roman" w:cs="Times New Roman"/>
          <w:color w:val="000000"/>
          <w:sz w:val="24"/>
          <w:szCs w:val="24"/>
        </w:rPr>
        <w:t xml:space="preserve"> is posted, you will be able to find the RFP by clicking on “Search Public Opportunities” and search by the RFP Number, </w:t>
      </w:r>
      <w:r w:rsidR="00BF7AB4" w:rsidRPr="00BF7AB4">
        <w:rPr>
          <w:rFonts w:ascii="Times New Roman" w:hAnsi="Times New Roman" w:cs="Times New Roman"/>
          <w:sz w:val="24"/>
          <w:szCs w:val="24"/>
        </w:rPr>
        <w:t>89243321RFE000050</w:t>
      </w:r>
      <w:r w:rsidRPr="00BF7AB4">
        <w:rPr>
          <w:rFonts w:ascii="Times New Roman" w:eastAsia="Calibri" w:hAnsi="Times New Roman" w:cs="Times New Roman"/>
          <w:color w:val="000000"/>
          <w:sz w:val="24"/>
          <w:szCs w:val="24"/>
        </w:rPr>
        <w:t>. Please bookmark this page and check it frequently for updates to the RFP. It is highly recommended that once you access the opportunity that you request to be alerted for amendments, messages, and any e-mail alerts associated with the RFP. To do so, you will need to click on the “Register to Receive Notifications” button under “What do I do now?”</w:t>
      </w:r>
      <w:r w:rsidR="00066FBE">
        <w:rPr>
          <w:rFonts w:ascii="Times New Roman" w:eastAsia="Calibri" w:hAnsi="Times New Roman" w:cs="Times New Roman"/>
          <w:color w:val="000000"/>
          <w:sz w:val="24"/>
          <w:szCs w:val="24"/>
        </w:rPr>
        <w:t>.</w:t>
      </w:r>
      <w:r w:rsidRPr="00BF7AB4">
        <w:rPr>
          <w:rFonts w:ascii="Times New Roman" w:eastAsia="Calibri" w:hAnsi="Times New Roman" w:cs="Times New Roman"/>
          <w:color w:val="000000"/>
          <w:sz w:val="24"/>
          <w:szCs w:val="24"/>
        </w:rPr>
        <w:t xml:space="preserve"> If someone from your company has already registered interest for this opportunity, the “Register to Receive Notifications” button will not display. Instead, you will have the option to join the response team by clicking the Join the Team button within the Response Team section.</w:t>
      </w:r>
    </w:p>
    <w:p w14:paraId="494F3596" w14:textId="77777777" w:rsidR="000A7856" w:rsidRPr="00BF7AB4"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p>
    <w:p w14:paraId="7EC78E49" w14:textId="77777777" w:rsidR="000A7856" w:rsidRPr="00BF7AB4" w:rsidRDefault="000A7856" w:rsidP="00BF7AB4">
      <w:pPr>
        <w:autoSpaceDE w:val="0"/>
        <w:autoSpaceDN w:val="0"/>
        <w:adjustRightInd w:val="0"/>
        <w:spacing w:after="0" w:line="240" w:lineRule="auto"/>
        <w:rPr>
          <w:rFonts w:ascii="Times New Roman" w:eastAsia="Calibri" w:hAnsi="Times New Roman" w:cs="Times New Roman"/>
          <w:color w:val="000000"/>
          <w:sz w:val="24"/>
          <w:szCs w:val="24"/>
        </w:rPr>
      </w:pPr>
      <w:r w:rsidRPr="00BF7AB4">
        <w:rPr>
          <w:rFonts w:ascii="Times New Roman" w:eastAsia="Calibri" w:hAnsi="Times New Roman" w:cs="Times New Roman"/>
          <w:color w:val="000000"/>
          <w:sz w:val="24"/>
          <w:szCs w:val="24"/>
        </w:rPr>
        <w:t xml:space="preserve">Information regarding how to submit information via </w:t>
      </w:r>
      <w:proofErr w:type="spellStart"/>
      <w:r w:rsidRPr="00BF7AB4">
        <w:rPr>
          <w:rFonts w:ascii="Times New Roman" w:eastAsia="Calibri" w:hAnsi="Times New Roman" w:cs="Times New Roman"/>
          <w:color w:val="000000"/>
          <w:sz w:val="24"/>
          <w:szCs w:val="24"/>
        </w:rPr>
        <w:t>FedConnect</w:t>
      </w:r>
      <w:proofErr w:type="spellEnd"/>
      <w:r w:rsidRPr="00BF7AB4">
        <w:rPr>
          <w:rFonts w:ascii="Times New Roman" w:eastAsia="Calibri" w:hAnsi="Times New Roman" w:cs="Times New Roman"/>
          <w:color w:val="000000"/>
          <w:sz w:val="24"/>
          <w:szCs w:val="24"/>
        </w:rPr>
        <w:t xml:space="preserve"> can be found at</w:t>
      </w:r>
    </w:p>
    <w:p w14:paraId="12ED8CFB" w14:textId="77777777" w:rsidR="00F14723" w:rsidRPr="00BF7AB4" w:rsidRDefault="001B2057" w:rsidP="00BF7AB4">
      <w:pPr>
        <w:autoSpaceDE w:val="0"/>
        <w:autoSpaceDN w:val="0"/>
        <w:adjustRightInd w:val="0"/>
        <w:spacing w:after="0" w:line="240" w:lineRule="auto"/>
        <w:rPr>
          <w:rFonts w:ascii="Times New Roman" w:eastAsia="Calibri" w:hAnsi="Times New Roman" w:cs="Times New Roman"/>
          <w:color w:val="0000FF"/>
          <w:sz w:val="24"/>
          <w:szCs w:val="24"/>
        </w:rPr>
      </w:pPr>
      <w:r w:rsidRPr="00BF7AB4">
        <w:rPr>
          <w:rFonts w:ascii="Times New Roman" w:eastAsia="Calibri" w:hAnsi="Times New Roman" w:cs="Times New Roman"/>
          <w:color w:val="0000FF"/>
          <w:sz w:val="24"/>
          <w:szCs w:val="24"/>
        </w:rPr>
        <w:t>https://www.fedconnect.net/FedConnect/Marketing/Documents/FedConnect_Ready_Set_Go.pdf</w:t>
      </w:r>
      <w:r w:rsidRPr="00BF7AB4" w:rsidDel="001B2057">
        <w:rPr>
          <w:rFonts w:ascii="Times New Roman" w:eastAsia="Calibri" w:hAnsi="Times New Roman" w:cs="Times New Roman"/>
          <w:color w:val="0000FF"/>
          <w:sz w:val="24"/>
          <w:szCs w:val="24"/>
        </w:rPr>
        <w:t xml:space="preserve"> </w:t>
      </w:r>
    </w:p>
    <w:p w14:paraId="530005E2" w14:textId="3228DC93" w:rsidR="00645CBC" w:rsidRPr="00BF7AB4" w:rsidRDefault="000A7856" w:rsidP="00BF6717">
      <w:pPr>
        <w:autoSpaceDE w:val="0"/>
        <w:autoSpaceDN w:val="0"/>
        <w:adjustRightInd w:val="0"/>
        <w:spacing w:after="0" w:line="240" w:lineRule="auto"/>
        <w:rPr>
          <w:rFonts w:ascii="Times New Roman" w:hAnsi="Times New Roman" w:cs="Times New Roman"/>
          <w:sz w:val="24"/>
          <w:szCs w:val="24"/>
        </w:rPr>
      </w:pPr>
      <w:r w:rsidRPr="00BF7AB4">
        <w:rPr>
          <w:rFonts w:ascii="Times New Roman" w:eastAsia="Calibri" w:hAnsi="Times New Roman" w:cs="Times New Roman"/>
          <w:color w:val="000000"/>
          <w:sz w:val="24"/>
          <w:szCs w:val="24"/>
        </w:rPr>
        <w:t xml:space="preserve">Please note - </w:t>
      </w:r>
      <w:proofErr w:type="spellStart"/>
      <w:r w:rsidRPr="00BF7AB4">
        <w:rPr>
          <w:rFonts w:ascii="Times New Roman" w:eastAsia="Calibri" w:hAnsi="Times New Roman" w:cs="Times New Roman"/>
          <w:color w:val="000000"/>
          <w:sz w:val="24"/>
          <w:szCs w:val="24"/>
        </w:rPr>
        <w:t>FedConnect</w:t>
      </w:r>
      <w:proofErr w:type="spellEnd"/>
      <w:r w:rsidRPr="00BF7AB4">
        <w:rPr>
          <w:rFonts w:ascii="Times New Roman" w:eastAsia="Calibri" w:hAnsi="Times New Roman" w:cs="Times New Roman"/>
          <w:color w:val="000000"/>
          <w:sz w:val="24"/>
          <w:szCs w:val="24"/>
        </w:rPr>
        <w:t xml:space="preserve"> is owned and operated by </w:t>
      </w:r>
      <w:proofErr w:type="spellStart"/>
      <w:r w:rsidRPr="00BF7AB4">
        <w:rPr>
          <w:rFonts w:ascii="Times New Roman" w:eastAsia="Calibri" w:hAnsi="Times New Roman" w:cs="Times New Roman"/>
          <w:color w:val="000000"/>
          <w:sz w:val="24"/>
          <w:szCs w:val="24"/>
        </w:rPr>
        <w:t>Compusearch</w:t>
      </w:r>
      <w:proofErr w:type="spellEnd"/>
      <w:r w:rsidR="00BF6717">
        <w:rPr>
          <w:rFonts w:ascii="Times New Roman" w:eastAsia="Calibri" w:hAnsi="Times New Roman" w:cs="Times New Roman"/>
          <w:color w:val="000000"/>
          <w:sz w:val="24"/>
          <w:szCs w:val="24"/>
        </w:rPr>
        <w:t xml:space="preserve"> </w:t>
      </w:r>
      <w:r w:rsidRPr="00BF7AB4">
        <w:rPr>
          <w:rFonts w:ascii="Times New Roman" w:eastAsia="Calibri" w:hAnsi="Times New Roman" w:cs="Times New Roman"/>
          <w:color w:val="000000"/>
          <w:sz w:val="24"/>
          <w:szCs w:val="24"/>
        </w:rPr>
        <w:t>Software Systems Inc., not by the Department of Energy and DOE does not provide help desk</w:t>
      </w:r>
      <w:r w:rsidR="00BF6717">
        <w:rPr>
          <w:rFonts w:ascii="Times New Roman" w:eastAsia="Calibri" w:hAnsi="Times New Roman" w:cs="Times New Roman"/>
          <w:color w:val="000000"/>
          <w:sz w:val="24"/>
          <w:szCs w:val="24"/>
        </w:rPr>
        <w:t xml:space="preserve"> </w:t>
      </w:r>
      <w:r w:rsidRPr="00BF7AB4">
        <w:rPr>
          <w:rFonts w:ascii="Times New Roman" w:eastAsia="Calibri" w:hAnsi="Times New Roman" w:cs="Times New Roman"/>
          <w:color w:val="000000"/>
          <w:sz w:val="24"/>
          <w:szCs w:val="24"/>
        </w:rPr>
        <w:t xml:space="preserve">assistance for </w:t>
      </w:r>
      <w:proofErr w:type="spellStart"/>
      <w:r w:rsidRPr="00BF7AB4">
        <w:rPr>
          <w:rFonts w:ascii="Times New Roman" w:eastAsia="Calibri" w:hAnsi="Times New Roman" w:cs="Times New Roman"/>
          <w:color w:val="000000"/>
          <w:sz w:val="24"/>
          <w:szCs w:val="24"/>
        </w:rPr>
        <w:t>FedConnect</w:t>
      </w:r>
      <w:proofErr w:type="spellEnd"/>
      <w:r w:rsidRPr="00BF7AB4">
        <w:rPr>
          <w:rFonts w:ascii="Times New Roman" w:eastAsia="Calibri" w:hAnsi="Times New Roman" w:cs="Times New Roman"/>
          <w:color w:val="000000"/>
          <w:sz w:val="24"/>
          <w:szCs w:val="24"/>
        </w:rPr>
        <w:t xml:space="preserve">. For assistance with </w:t>
      </w:r>
      <w:proofErr w:type="spellStart"/>
      <w:r w:rsidRPr="00BF7AB4">
        <w:rPr>
          <w:rFonts w:ascii="Times New Roman" w:eastAsia="Calibri" w:hAnsi="Times New Roman" w:cs="Times New Roman"/>
          <w:color w:val="000000"/>
          <w:sz w:val="24"/>
          <w:szCs w:val="24"/>
        </w:rPr>
        <w:t>FedConnect</w:t>
      </w:r>
      <w:proofErr w:type="spellEnd"/>
      <w:r w:rsidRPr="00BF7AB4">
        <w:rPr>
          <w:rFonts w:ascii="Times New Roman" w:eastAsia="Calibri" w:hAnsi="Times New Roman" w:cs="Times New Roman"/>
          <w:color w:val="000000"/>
          <w:sz w:val="24"/>
          <w:szCs w:val="24"/>
        </w:rPr>
        <w:t xml:space="preserve">, please contact </w:t>
      </w:r>
      <w:proofErr w:type="spellStart"/>
      <w:r w:rsidRPr="00BF7AB4">
        <w:rPr>
          <w:rFonts w:ascii="Times New Roman" w:eastAsia="Calibri" w:hAnsi="Times New Roman" w:cs="Times New Roman"/>
          <w:color w:val="000000"/>
          <w:sz w:val="24"/>
          <w:szCs w:val="24"/>
        </w:rPr>
        <w:t>FedConnect</w:t>
      </w:r>
      <w:proofErr w:type="spellEnd"/>
      <w:r w:rsidRPr="00BF7AB4">
        <w:rPr>
          <w:rFonts w:ascii="Times New Roman" w:eastAsia="Calibri" w:hAnsi="Times New Roman" w:cs="Times New Roman"/>
          <w:color w:val="000000"/>
          <w:sz w:val="24"/>
          <w:szCs w:val="24"/>
        </w:rPr>
        <w:t xml:space="preserve"> </w:t>
      </w:r>
      <w:r w:rsidR="00BF6717">
        <w:rPr>
          <w:rFonts w:ascii="Times New Roman" w:eastAsia="Calibri" w:hAnsi="Times New Roman" w:cs="Times New Roman"/>
          <w:color w:val="000000"/>
          <w:sz w:val="24"/>
          <w:szCs w:val="24"/>
        </w:rPr>
        <w:t xml:space="preserve">by </w:t>
      </w:r>
      <w:r w:rsidR="00BF6717" w:rsidRPr="002044B4">
        <w:rPr>
          <w:rFonts w:ascii="Times New Roman" w:eastAsia="Calibri" w:hAnsi="Times New Roman" w:cs="Times New Roman"/>
          <w:color w:val="000000"/>
          <w:sz w:val="24"/>
          <w:szCs w:val="24"/>
        </w:rPr>
        <w:t>e-mail</w:t>
      </w:r>
      <w:r w:rsidR="00BF6717">
        <w:rPr>
          <w:rFonts w:ascii="Times New Roman" w:eastAsia="Calibri" w:hAnsi="Times New Roman" w:cs="Times New Roman"/>
          <w:color w:val="000000"/>
          <w:sz w:val="24"/>
          <w:szCs w:val="24"/>
        </w:rPr>
        <w:t xml:space="preserve">: </w:t>
      </w:r>
      <w:hyperlink r:id="rId10" w:history="1">
        <w:r w:rsidR="00BF6717" w:rsidRPr="007903F8">
          <w:rPr>
            <w:rStyle w:val="Hyperlink"/>
            <w:rFonts w:ascii="Times New Roman" w:eastAsia="Calibri" w:hAnsi="Times New Roman" w:cs="Times New Roman"/>
            <w:sz w:val="24"/>
            <w:szCs w:val="24"/>
          </w:rPr>
          <w:t>support@FedConnect.net</w:t>
        </w:r>
      </w:hyperlink>
      <w:r w:rsidR="00BF6717">
        <w:rPr>
          <w:rFonts w:ascii="Times New Roman" w:eastAsia="Calibri" w:hAnsi="Times New Roman" w:cs="Times New Roman"/>
          <w:color w:val="000000"/>
          <w:sz w:val="24"/>
          <w:szCs w:val="24"/>
        </w:rPr>
        <w:t xml:space="preserve">, or by phone: </w:t>
      </w:r>
      <w:r w:rsidR="00BF6717" w:rsidRPr="002044B4">
        <w:rPr>
          <w:rFonts w:ascii="Times New Roman" w:eastAsia="Calibri" w:hAnsi="Times New Roman" w:cs="Times New Roman"/>
          <w:color w:val="000000"/>
          <w:sz w:val="24"/>
          <w:szCs w:val="24"/>
        </w:rPr>
        <w:t>1-800-899-6665 (8:00 a.m. to 8:00 p.m., Eastern Daylight Time, except Federal</w:t>
      </w:r>
      <w:r w:rsidR="00BF6717">
        <w:rPr>
          <w:rFonts w:ascii="Times New Roman" w:eastAsia="Calibri" w:hAnsi="Times New Roman" w:cs="Times New Roman"/>
          <w:color w:val="000000"/>
          <w:sz w:val="24"/>
          <w:szCs w:val="24"/>
        </w:rPr>
        <w:t xml:space="preserve"> </w:t>
      </w:r>
      <w:r w:rsidR="00BF6717" w:rsidRPr="002044B4">
        <w:rPr>
          <w:rFonts w:ascii="Times New Roman" w:eastAsia="Calibri" w:hAnsi="Times New Roman" w:cs="Times New Roman"/>
          <w:color w:val="000000"/>
          <w:sz w:val="24"/>
          <w:szCs w:val="24"/>
        </w:rPr>
        <w:t>holidays).</w:t>
      </w:r>
    </w:p>
    <w:sectPr w:rsidR="00645CBC" w:rsidRPr="00BF7AB4" w:rsidSect="00DE3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00000"/>
    <w:multiLevelType w:val="hybridMultilevel"/>
    <w:tmpl w:val="1DDCDE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54A61"/>
    <w:multiLevelType w:val="hybridMultilevel"/>
    <w:tmpl w:val="D7DCD154"/>
    <w:lvl w:ilvl="0" w:tplc="446EC0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6A365C"/>
    <w:multiLevelType w:val="hybridMultilevel"/>
    <w:tmpl w:val="74266BC2"/>
    <w:lvl w:ilvl="0" w:tplc="7DCECF5E">
      <w:start w:val="1"/>
      <w:numFmt w:val="decimal"/>
      <w:lvlText w:val="%1."/>
      <w:lvlJc w:val="left"/>
      <w:pPr>
        <w:ind w:left="460" w:hanging="360"/>
      </w:pPr>
      <w:rPr>
        <w:rFonts w:ascii="Times New Roman" w:eastAsia="Times New Roman" w:hAnsi="Times New Roman" w:hint="default"/>
        <w:spacing w:val="1"/>
        <w:w w:val="99"/>
        <w:sz w:val="24"/>
        <w:szCs w:val="24"/>
      </w:rPr>
    </w:lvl>
    <w:lvl w:ilvl="1" w:tplc="59F6BA92">
      <w:start w:val="1"/>
      <w:numFmt w:val="bullet"/>
      <w:lvlText w:val="•"/>
      <w:lvlJc w:val="left"/>
      <w:pPr>
        <w:ind w:left="1372" w:hanging="360"/>
      </w:pPr>
      <w:rPr>
        <w:rFonts w:hint="default"/>
      </w:rPr>
    </w:lvl>
    <w:lvl w:ilvl="2" w:tplc="14CEABDE">
      <w:start w:val="1"/>
      <w:numFmt w:val="bullet"/>
      <w:lvlText w:val="•"/>
      <w:lvlJc w:val="left"/>
      <w:pPr>
        <w:ind w:left="2284" w:hanging="360"/>
      </w:pPr>
      <w:rPr>
        <w:rFonts w:hint="default"/>
      </w:rPr>
    </w:lvl>
    <w:lvl w:ilvl="3" w:tplc="FDECCCEE">
      <w:start w:val="1"/>
      <w:numFmt w:val="bullet"/>
      <w:lvlText w:val="•"/>
      <w:lvlJc w:val="left"/>
      <w:pPr>
        <w:ind w:left="3196" w:hanging="360"/>
      </w:pPr>
      <w:rPr>
        <w:rFonts w:hint="default"/>
      </w:rPr>
    </w:lvl>
    <w:lvl w:ilvl="4" w:tplc="640E0386">
      <w:start w:val="1"/>
      <w:numFmt w:val="bullet"/>
      <w:lvlText w:val="•"/>
      <w:lvlJc w:val="left"/>
      <w:pPr>
        <w:ind w:left="4108" w:hanging="360"/>
      </w:pPr>
      <w:rPr>
        <w:rFonts w:hint="default"/>
      </w:rPr>
    </w:lvl>
    <w:lvl w:ilvl="5" w:tplc="70084C54">
      <w:start w:val="1"/>
      <w:numFmt w:val="bullet"/>
      <w:lvlText w:val="•"/>
      <w:lvlJc w:val="left"/>
      <w:pPr>
        <w:ind w:left="5020" w:hanging="360"/>
      </w:pPr>
      <w:rPr>
        <w:rFonts w:hint="default"/>
      </w:rPr>
    </w:lvl>
    <w:lvl w:ilvl="6" w:tplc="B4C8F690">
      <w:start w:val="1"/>
      <w:numFmt w:val="bullet"/>
      <w:lvlText w:val="•"/>
      <w:lvlJc w:val="left"/>
      <w:pPr>
        <w:ind w:left="5932" w:hanging="360"/>
      </w:pPr>
      <w:rPr>
        <w:rFonts w:hint="default"/>
      </w:rPr>
    </w:lvl>
    <w:lvl w:ilvl="7" w:tplc="AFC239C8">
      <w:start w:val="1"/>
      <w:numFmt w:val="bullet"/>
      <w:lvlText w:val="•"/>
      <w:lvlJc w:val="left"/>
      <w:pPr>
        <w:ind w:left="6844" w:hanging="360"/>
      </w:pPr>
      <w:rPr>
        <w:rFonts w:hint="default"/>
      </w:rPr>
    </w:lvl>
    <w:lvl w:ilvl="8" w:tplc="41CC876A">
      <w:start w:val="1"/>
      <w:numFmt w:val="bullet"/>
      <w:lvlText w:val="•"/>
      <w:lvlJc w:val="left"/>
      <w:pPr>
        <w:ind w:left="7756"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56"/>
    <w:rsid w:val="00066FBE"/>
    <w:rsid w:val="000A2BB3"/>
    <w:rsid w:val="000A5FEA"/>
    <w:rsid w:val="000A7856"/>
    <w:rsid w:val="0014650F"/>
    <w:rsid w:val="001B2057"/>
    <w:rsid w:val="0033602C"/>
    <w:rsid w:val="0034177F"/>
    <w:rsid w:val="003E65BE"/>
    <w:rsid w:val="00415509"/>
    <w:rsid w:val="00417ED5"/>
    <w:rsid w:val="00464D42"/>
    <w:rsid w:val="004D4DD6"/>
    <w:rsid w:val="004E11F7"/>
    <w:rsid w:val="00510733"/>
    <w:rsid w:val="005650C2"/>
    <w:rsid w:val="00581972"/>
    <w:rsid w:val="00596495"/>
    <w:rsid w:val="005A5E59"/>
    <w:rsid w:val="005D3A8A"/>
    <w:rsid w:val="00645CBC"/>
    <w:rsid w:val="006F741C"/>
    <w:rsid w:val="0078113F"/>
    <w:rsid w:val="007A04CF"/>
    <w:rsid w:val="007B6375"/>
    <w:rsid w:val="007D1059"/>
    <w:rsid w:val="008814D9"/>
    <w:rsid w:val="008915FC"/>
    <w:rsid w:val="00894739"/>
    <w:rsid w:val="008A086E"/>
    <w:rsid w:val="008F709C"/>
    <w:rsid w:val="00954889"/>
    <w:rsid w:val="00A01250"/>
    <w:rsid w:val="00A825E5"/>
    <w:rsid w:val="00AA1159"/>
    <w:rsid w:val="00AE001E"/>
    <w:rsid w:val="00B1125B"/>
    <w:rsid w:val="00B23C32"/>
    <w:rsid w:val="00B50B66"/>
    <w:rsid w:val="00B75C88"/>
    <w:rsid w:val="00BD2327"/>
    <w:rsid w:val="00BE598E"/>
    <w:rsid w:val="00BF6717"/>
    <w:rsid w:val="00BF7AB4"/>
    <w:rsid w:val="00C00353"/>
    <w:rsid w:val="00CB3954"/>
    <w:rsid w:val="00D0748B"/>
    <w:rsid w:val="00DE414A"/>
    <w:rsid w:val="00DE5E5E"/>
    <w:rsid w:val="00E7078C"/>
    <w:rsid w:val="00EA64B8"/>
    <w:rsid w:val="00EE59A8"/>
    <w:rsid w:val="00F14723"/>
    <w:rsid w:val="00F5558B"/>
    <w:rsid w:val="00F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AD63"/>
  <w15:docId w15:val="{6CC34787-22AA-44AF-A299-C9DED1C5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59A8"/>
    <w:rPr>
      <w:sz w:val="16"/>
      <w:szCs w:val="16"/>
    </w:rPr>
  </w:style>
  <w:style w:type="paragraph" w:styleId="CommentText">
    <w:name w:val="annotation text"/>
    <w:basedOn w:val="Normal"/>
    <w:link w:val="CommentTextChar"/>
    <w:uiPriority w:val="99"/>
    <w:unhideWhenUsed/>
    <w:rsid w:val="00EE59A8"/>
    <w:pPr>
      <w:spacing w:line="240" w:lineRule="auto"/>
    </w:pPr>
    <w:rPr>
      <w:sz w:val="20"/>
      <w:szCs w:val="20"/>
    </w:rPr>
  </w:style>
  <w:style w:type="character" w:customStyle="1" w:styleId="CommentTextChar">
    <w:name w:val="Comment Text Char"/>
    <w:basedOn w:val="DefaultParagraphFont"/>
    <w:link w:val="CommentText"/>
    <w:uiPriority w:val="99"/>
    <w:rsid w:val="00EE59A8"/>
    <w:rPr>
      <w:sz w:val="20"/>
      <w:szCs w:val="20"/>
    </w:rPr>
  </w:style>
  <w:style w:type="paragraph" w:styleId="CommentSubject">
    <w:name w:val="annotation subject"/>
    <w:basedOn w:val="CommentText"/>
    <w:next w:val="CommentText"/>
    <w:link w:val="CommentSubjectChar"/>
    <w:uiPriority w:val="99"/>
    <w:semiHidden/>
    <w:unhideWhenUsed/>
    <w:rsid w:val="00EE59A8"/>
    <w:rPr>
      <w:b/>
      <w:bCs/>
    </w:rPr>
  </w:style>
  <w:style w:type="character" w:customStyle="1" w:styleId="CommentSubjectChar">
    <w:name w:val="Comment Subject Char"/>
    <w:basedOn w:val="CommentTextChar"/>
    <w:link w:val="CommentSubject"/>
    <w:uiPriority w:val="99"/>
    <w:semiHidden/>
    <w:rsid w:val="00EE59A8"/>
    <w:rPr>
      <w:b/>
      <w:bCs/>
      <w:sz w:val="20"/>
      <w:szCs w:val="20"/>
    </w:rPr>
  </w:style>
  <w:style w:type="paragraph" w:styleId="BalloonText">
    <w:name w:val="Balloon Text"/>
    <w:basedOn w:val="Normal"/>
    <w:link w:val="BalloonTextChar"/>
    <w:uiPriority w:val="99"/>
    <w:semiHidden/>
    <w:unhideWhenUsed/>
    <w:rsid w:val="00EE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9A8"/>
    <w:rPr>
      <w:rFonts w:ascii="Tahoma" w:hAnsi="Tahoma" w:cs="Tahoma"/>
      <w:sz w:val="16"/>
      <w:szCs w:val="16"/>
    </w:rPr>
  </w:style>
  <w:style w:type="paragraph" w:styleId="ListParagraph">
    <w:name w:val="List Paragraph"/>
    <w:basedOn w:val="Normal"/>
    <w:link w:val="ListParagraphChar"/>
    <w:uiPriority w:val="34"/>
    <w:qFormat/>
    <w:rsid w:val="005650C2"/>
    <w:pPr>
      <w:ind w:left="720"/>
      <w:contextualSpacing/>
    </w:pPr>
  </w:style>
  <w:style w:type="character" w:styleId="Hyperlink">
    <w:name w:val="Hyperlink"/>
    <w:basedOn w:val="DefaultParagraphFont"/>
    <w:uiPriority w:val="99"/>
    <w:unhideWhenUsed/>
    <w:rsid w:val="007B6375"/>
    <w:rPr>
      <w:color w:val="0000FF" w:themeColor="hyperlink"/>
      <w:u w:val="single"/>
    </w:rPr>
  </w:style>
  <w:style w:type="character" w:styleId="Mention">
    <w:name w:val="Mention"/>
    <w:basedOn w:val="DefaultParagraphFont"/>
    <w:uiPriority w:val="99"/>
    <w:semiHidden/>
    <w:unhideWhenUsed/>
    <w:rsid w:val="007B6375"/>
    <w:rPr>
      <w:color w:val="2B579A"/>
      <w:shd w:val="clear" w:color="auto" w:fill="E6E6E6"/>
    </w:rPr>
  </w:style>
  <w:style w:type="character" w:styleId="FollowedHyperlink">
    <w:name w:val="FollowedHyperlink"/>
    <w:basedOn w:val="DefaultParagraphFont"/>
    <w:uiPriority w:val="99"/>
    <w:semiHidden/>
    <w:unhideWhenUsed/>
    <w:rsid w:val="00F14723"/>
    <w:rPr>
      <w:color w:val="800080" w:themeColor="followedHyperlink"/>
      <w:u w:val="single"/>
    </w:rPr>
  </w:style>
  <w:style w:type="character" w:styleId="UnresolvedMention">
    <w:name w:val="Unresolved Mention"/>
    <w:basedOn w:val="DefaultParagraphFont"/>
    <w:uiPriority w:val="99"/>
    <w:semiHidden/>
    <w:unhideWhenUsed/>
    <w:rsid w:val="00BF7AB4"/>
    <w:rPr>
      <w:color w:val="605E5C"/>
      <w:shd w:val="clear" w:color="auto" w:fill="E1DFDD"/>
    </w:rPr>
  </w:style>
  <w:style w:type="paragraph" w:styleId="NoSpacing">
    <w:name w:val="No Spacing"/>
    <w:uiPriority w:val="1"/>
    <w:qFormat/>
    <w:rsid w:val="00BF6717"/>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EA64B8"/>
    <w:pPr>
      <w:widowControl w:val="0"/>
      <w:spacing w:after="0" w:line="240" w:lineRule="auto"/>
      <w:ind w:left="10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EA64B8"/>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qFormat/>
    <w:locked/>
    <w:rsid w:val="006F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347248">
      <w:bodyDiv w:val="1"/>
      <w:marLeft w:val="60"/>
      <w:marRight w:val="60"/>
      <w:marTop w:val="60"/>
      <w:marBottom w:val="15"/>
      <w:divBdr>
        <w:top w:val="none" w:sz="0" w:space="0" w:color="auto"/>
        <w:left w:val="none" w:sz="0" w:space="0" w:color="auto"/>
        <w:bottom w:val="none" w:sz="0" w:space="0" w:color="auto"/>
        <w:right w:val="none" w:sz="0" w:space="0" w:color="auto"/>
      </w:divBdr>
      <w:divsChild>
        <w:div w:id="1797527413">
          <w:marLeft w:val="0"/>
          <w:marRight w:val="0"/>
          <w:marTop w:val="0"/>
          <w:marBottom w:val="0"/>
          <w:divBdr>
            <w:top w:val="none" w:sz="0" w:space="0" w:color="auto"/>
            <w:left w:val="none" w:sz="0" w:space="0" w:color="auto"/>
            <w:bottom w:val="none" w:sz="0" w:space="0" w:color="auto"/>
            <w:right w:val="none" w:sz="0" w:space="0" w:color="auto"/>
          </w:divBdr>
        </w:div>
        <w:div w:id="172544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sam.gov/" TargetMode="External"/><Relationship Id="rId3" Type="http://schemas.openxmlformats.org/officeDocument/2006/relationships/settings" Target="settings.xml"/><Relationship Id="rId7" Type="http://schemas.openxmlformats.org/officeDocument/2006/relationships/hyperlink" Target="https://www.fedconnect.net/Fedconn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a.sam.gov/" TargetMode="External"/><Relationship Id="rId11" Type="http://schemas.openxmlformats.org/officeDocument/2006/relationships/fontTable" Target="fontTable.xml"/><Relationship Id="rId5" Type="http://schemas.openxmlformats.org/officeDocument/2006/relationships/hyperlink" Target="file:///\\prod65-fs3\common\Common\SSC\STEERING_COMMITTEE\SSC%20IOC\SEB-SA\RFP\(https:\www.fedconnect.net\Fedconnect\" TargetMode="External"/><Relationship Id="rId10" Type="http://schemas.openxmlformats.org/officeDocument/2006/relationships/hyperlink" Target="mailto:support@FedConnect.net" TargetMode="External"/><Relationship Id="rId4" Type="http://schemas.openxmlformats.org/officeDocument/2006/relationships/webSettings" Target="webSettings.xml"/><Relationship Id="rId9" Type="http://schemas.openxmlformats.org/officeDocument/2006/relationships/hyperlink" Target="http://netl.doe.gov/business/site-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M. Lemasters</dc:creator>
  <cp:lastModifiedBy>Lopez, Amanda J.</cp:lastModifiedBy>
  <cp:revision>2</cp:revision>
  <cp:lastPrinted>2013-12-02T18:07:00Z</cp:lastPrinted>
  <dcterms:created xsi:type="dcterms:W3CDTF">2021-05-03T15:34:00Z</dcterms:created>
  <dcterms:modified xsi:type="dcterms:W3CDTF">2021-05-03T15:34:00Z</dcterms:modified>
</cp:coreProperties>
</file>