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739" w:rsidRPr="00234E18" w:rsidRDefault="006E3739" w:rsidP="00163DA0">
      <w:pPr>
        <w:widowControl/>
        <w:jc w:val="center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163DA0" w:rsidRPr="00D07DEC" w:rsidRDefault="00BE4504" w:rsidP="00163DA0">
      <w:pPr>
        <w:widowControl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.6pt;margin-top:-6.6pt;width:108pt;height:46.45pt;z-index:-251659776;mso-wrap-edited:f;mso-wrap-distance-left:0;mso-wrap-distance-right:0;mso-position-horizontal-relative:margin;mso-position-vertical-relative:margin" wrapcoords="-150 0 -150 21600 21750 21600 21750 0 -150 0" o:allowincell="f">
            <v:textbox style="mso-next-textbox:#_x0000_s1027" inset=",1.44pt,,1.44pt">
              <w:txbxContent>
                <w:p w:rsidR="00F14A08" w:rsidRDefault="00F14A08" w:rsidP="00D07DE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NETL F 451.1-1/1</w:t>
                  </w:r>
                </w:p>
                <w:p w:rsidR="00F14A08" w:rsidRDefault="00F14A08" w:rsidP="00D07DEC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Revised: 11/</w:t>
                  </w:r>
                  <w:r w:rsidR="00A466BB">
                    <w:rPr>
                      <w:sz w:val="18"/>
                    </w:rPr>
                    <w:t>24</w:t>
                  </w:r>
                  <w:r>
                    <w:rPr>
                      <w:sz w:val="18"/>
                    </w:rPr>
                    <w:t>/201</w:t>
                  </w:r>
                  <w:r w:rsidR="00A466BB">
                    <w:rPr>
                      <w:sz w:val="18"/>
                    </w:rPr>
                    <w:t>4</w:t>
                  </w:r>
                </w:p>
                <w:p w:rsidR="00F14A08" w:rsidRDefault="00F14A08" w:rsidP="00D07DEC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Reviewed: 1</w:t>
                  </w:r>
                  <w:r w:rsidR="00A466BB">
                    <w:rPr>
                      <w:sz w:val="18"/>
                    </w:rPr>
                    <w:t>1</w:t>
                  </w:r>
                  <w:r>
                    <w:rPr>
                      <w:sz w:val="18"/>
                    </w:rPr>
                    <w:t>/</w:t>
                  </w:r>
                  <w:r w:rsidR="00A466BB">
                    <w:rPr>
                      <w:sz w:val="18"/>
                    </w:rPr>
                    <w:t>24</w:t>
                  </w:r>
                  <w:r>
                    <w:rPr>
                      <w:sz w:val="18"/>
                    </w:rPr>
                    <w:t>/201</w:t>
                  </w:r>
                  <w:r w:rsidR="00A466BB">
                    <w:rPr>
                      <w:sz w:val="18"/>
                    </w:rPr>
                    <w:t>4</w:t>
                  </w:r>
                </w:p>
                <w:p w:rsidR="00F14A08" w:rsidRDefault="00F14A08" w:rsidP="00D07DE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(Previous Editions Obsolete)</w:t>
                  </w:r>
                </w:p>
              </w:txbxContent>
            </v:textbox>
            <w10:wrap anchorx="margin" anchory="margin"/>
            <w10:anchorlock/>
          </v:shape>
        </w:pict>
      </w:r>
    </w:p>
    <w:p w:rsidR="00330930" w:rsidRDefault="00330930" w:rsidP="00163DA0">
      <w:pPr>
        <w:widowControl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U.S. DEPARTMENT OF ENERGY</w:t>
      </w:r>
      <w:r w:rsidR="00E1117B">
        <w:rPr>
          <w:rFonts w:ascii="Arial" w:hAnsi="Arial" w:cs="Arial"/>
          <w:b/>
          <w:bCs/>
          <w:sz w:val="20"/>
          <w:szCs w:val="20"/>
        </w:rPr>
        <w:t xml:space="preserve"> - NETL</w:t>
      </w:r>
    </w:p>
    <w:p w:rsidR="00163DA0" w:rsidRPr="00D07DEC" w:rsidRDefault="00163DA0" w:rsidP="00163DA0">
      <w:pPr>
        <w:widowControl/>
        <w:jc w:val="center"/>
        <w:rPr>
          <w:rFonts w:ascii="Arial" w:hAnsi="Arial" w:cs="Arial"/>
          <w:b/>
          <w:bCs/>
          <w:sz w:val="16"/>
          <w:szCs w:val="16"/>
        </w:rPr>
      </w:pPr>
    </w:p>
    <w:p w:rsidR="00330930" w:rsidRPr="00D07DEC" w:rsidRDefault="00330930" w:rsidP="00163DA0">
      <w:pPr>
        <w:widowControl/>
        <w:jc w:val="center"/>
        <w:rPr>
          <w:b/>
          <w:bCs/>
          <w:sz w:val="32"/>
          <w:szCs w:val="32"/>
        </w:rPr>
      </w:pPr>
      <w:r w:rsidRPr="00D07DEC">
        <w:rPr>
          <w:b/>
          <w:bCs/>
          <w:sz w:val="32"/>
          <w:szCs w:val="32"/>
        </w:rPr>
        <w:t>CATEGORICAL EXCLUSION (CX) DESIGNATION FORM</w:t>
      </w:r>
    </w:p>
    <w:p w:rsidR="00DB7E66" w:rsidRPr="00D07DEC" w:rsidRDefault="00DB7E66">
      <w:pPr>
        <w:widowControl/>
        <w:rPr>
          <w:bCs/>
          <w:sz w:val="14"/>
          <w:szCs w:val="16"/>
        </w:rPr>
      </w:pPr>
    </w:p>
    <w:p w:rsidR="00195C1E" w:rsidRPr="00A466BB" w:rsidRDefault="00A466BB" w:rsidP="00AA72EB">
      <w:pPr>
        <w:widowControl/>
        <w:tabs>
          <w:tab w:val="left" w:pos="3060"/>
          <w:tab w:val="left" w:pos="3240"/>
          <w:tab w:val="left" w:pos="7020"/>
          <w:tab w:val="left" w:pos="7200"/>
          <w:tab w:val="right" w:pos="11070"/>
        </w:tabs>
        <w:spacing w:after="20"/>
        <w:rPr>
          <w:bCs/>
          <w:sz w:val="18"/>
          <w:szCs w:val="18"/>
          <w:u w:val="single"/>
        </w:rPr>
      </w:pPr>
      <w:r>
        <w:rPr>
          <w:bCs/>
          <w:sz w:val="18"/>
          <w:szCs w:val="18"/>
        </w:rPr>
        <w:t>P</w:t>
      </w:r>
      <w:r w:rsidR="003F6D5F">
        <w:rPr>
          <w:bCs/>
          <w:sz w:val="18"/>
          <w:szCs w:val="18"/>
        </w:rPr>
        <w:t>roject</w:t>
      </w:r>
      <w:r w:rsidR="00195C1E">
        <w:rPr>
          <w:bCs/>
          <w:sz w:val="18"/>
          <w:szCs w:val="18"/>
        </w:rPr>
        <w:t xml:space="preserve"> No.:  </w:t>
      </w:r>
      <w:r w:rsidR="00195C1E" w:rsidRPr="00195C1E">
        <w:rPr>
          <w:bCs/>
          <w:sz w:val="18"/>
          <w:szCs w:val="18"/>
          <w:u w:val="single"/>
        </w:rPr>
        <w:tab/>
      </w:r>
      <w:r w:rsidR="00195C1E">
        <w:rPr>
          <w:bCs/>
          <w:sz w:val="18"/>
          <w:szCs w:val="18"/>
        </w:rPr>
        <w:tab/>
        <w:t xml:space="preserve">Recipient Name:  </w:t>
      </w:r>
      <w:r w:rsidR="00195C1E" w:rsidRPr="00195C1E">
        <w:rPr>
          <w:bCs/>
          <w:sz w:val="18"/>
          <w:szCs w:val="18"/>
          <w:u w:val="single"/>
        </w:rPr>
        <w:tab/>
      </w:r>
      <w:r>
        <w:rPr>
          <w:bCs/>
          <w:sz w:val="18"/>
          <w:szCs w:val="18"/>
        </w:rPr>
        <w:tab/>
        <w:t xml:space="preserve">Project Location:  </w:t>
      </w:r>
      <w:r>
        <w:rPr>
          <w:bCs/>
          <w:sz w:val="18"/>
          <w:szCs w:val="18"/>
          <w:u w:val="single"/>
        </w:rPr>
        <w:tab/>
      </w:r>
    </w:p>
    <w:p w:rsidR="00195C1E" w:rsidRDefault="003F6D5F" w:rsidP="00234E18">
      <w:pPr>
        <w:widowControl/>
        <w:tabs>
          <w:tab w:val="right" w:pos="11070"/>
        </w:tabs>
        <w:spacing w:after="20"/>
        <w:rPr>
          <w:bCs/>
          <w:sz w:val="18"/>
          <w:szCs w:val="18"/>
          <w:u w:val="single"/>
        </w:rPr>
      </w:pPr>
      <w:r>
        <w:rPr>
          <w:bCs/>
          <w:sz w:val="18"/>
          <w:szCs w:val="18"/>
        </w:rPr>
        <w:t>Sub-recipient</w:t>
      </w:r>
      <w:r w:rsidR="00A466BB">
        <w:rPr>
          <w:bCs/>
          <w:sz w:val="18"/>
          <w:szCs w:val="18"/>
        </w:rPr>
        <w:t>(s) and Locations:</w:t>
      </w:r>
      <w:r w:rsidR="00195C1E">
        <w:rPr>
          <w:bCs/>
          <w:sz w:val="18"/>
          <w:szCs w:val="18"/>
        </w:rPr>
        <w:t xml:space="preserve">  </w:t>
      </w:r>
      <w:r w:rsidR="00195C1E" w:rsidRPr="00195C1E">
        <w:rPr>
          <w:bCs/>
          <w:sz w:val="18"/>
          <w:szCs w:val="18"/>
          <w:u w:val="single"/>
        </w:rPr>
        <w:tab/>
      </w:r>
    </w:p>
    <w:p w:rsidR="00A466BB" w:rsidRPr="00195C1E" w:rsidRDefault="00A466BB" w:rsidP="00A466BB">
      <w:pPr>
        <w:widowControl/>
        <w:tabs>
          <w:tab w:val="right" w:pos="11070"/>
        </w:tabs>
        <w:spacing w:after="20"/>
        <w:rPr>
          <w:bCs/>
          <w:sz w:val="18"/>
          <w:szCs w:val="18"/>
          <w:u w:val="single"/>
        </w:rPr>
      </w:pPr>
      <w:r w:rsidRPr="00195C1E">
        <w:rPr>
          <w:bCs/>
          <w:sz w:val="18"/>
          <w:szCs w:val="18"/>
          <w:u w:val="single"/>
        </w:rPr>
        <w:tab/>
      </w:r>
    </w:p>
    <w:p w:rsidR="00A466BB" w:rsidRPr="00195C1E" w:rsidRDefault="00A466BB" w:rsidP="00A466BB">
      <w:pPr>
        <w:widowControl/>
        <w:tabs>
          <w:tab w:val="right" w:pos="11070"/>
        </w:tabs>
        <w:spacing w:after="20"/>
        <w:rPr>
          <w:bCs/>
          <w:sz w:val="18"/>
          <w:szCs w:val="18"/>
          <w:u w:val="single"/>
        </w:rPr>
      </w:pPr>
      <w:r w:rsidRPr="00195C1E">
        <w:rPr>
          <w:bCs/>
          <w:sz w:val="18"/>
          <w:szCs w:val="18"/>
          <w:u w:val="single"/>
        </w:rPr>
        <w:tab/>
      </w:r>
    </w:p>
    <w:p w:rsidR="00195C1E" w:rsidRDefault="00195C1E" w:rsidP="00AA72EB">
      <w:pPr>
        <w:widowControl/>
        <w:tabs>
          <w:tab w:val="left" w:pos="5400"/>
          <w:tab w:val="left" w:pos="5580"/>
          <w:tab w:val="right" w:pos="11070"/>
        </w:tabs>
        <w:spacing w:after="20"/>
        <w:rPr>
          <w:bCs/>
          <w:sz w:val="18"/>
          <w:szCs w:val="18"/>
          <w:u w:val="single"/>
        </w:rPr>
      </w:pPr>
      <w:r>
        <w:rPr>
          <w:bCs/>
          <w:sz w:val="18"/>
          <w:szCs w:val="18"/>
        </w:rPr>
        <w:t xml:space="preserve">NETL Sponsoring Org.:  </w:t>
      </w:r>
      <w:r w:rsidRPr="00195C1E">
        <w:rPr>
          <w:bCs/>
          <w:sz w:val="18"/>
          <w:szCs w:val="18"/>
          <w:u w:val="single"/>
        </w:rPr>
        <w:tab/>
      </w:r>
      <w:r>
        <w:rPr>
          <w:bCs/>
          <w:sz w:val="18"/>
          <w:szCs w:val="18"/>
        </w:rPr>
        <w:tab/>
      </w:r>
      <w:r w:rsidR="00A466BB">
        <w:rPr>
          <w:bCs/>
          <w:sz w:val="18"/>
          <w:szCs w:val="18"/>
        </w:rPr>
        <w:t>NETL Contact</w:t>
      </w:r>
      <w:r>
        <w:rPr>
          <w:bCs/>
          <w:sz w:val="18"/>
          <w:szCs w:val="18"/>
        </w:rPr>
        <w:t xml:space="preserve">:  </w:t>
      </w:r>
      <w:r w:rsidRPr="00195C1E">
        <w:rPr>
          <w:bCs/>
          <w:sz w:val="18"/>
          <w:szCs w:val="18"/>
          <w:u w:val="single"/>
        </w:rPr>
        <w:tab/>
      </w:r>
    </w:p>
    <w:p w:rsidR="00195C1E" w:rsidRDefault="008E443B" w:rsidP="003F6D5F">
      <w:pPr>
        <w:widowControl/>
        <w:tabs>
          <w:tab w:val="right" w:pos="11070"/>
        </w:tabs>
        <w:spacing w:after="20"/>
        <w:rPr>
          <w:bCs/>
          <w:sz w:val="18"/>
          <w:szCs w:val="18"/>
          <w:u w:val="single"/>
        </w:rPr>
      </w:pPr>
      <w:r>
        <w:rPr>
          <w:bCs/>
          <w:sz w:val="18"/>
          <w:szCs w:val="18"/>
        </w:rPr>
        <w:t xml:space="preserve">Brief </w:t>
      </w:r>
      <w:r w:rsidRPr="00195C1E">
        <w:rPr>
          <w:bCs/>
          <w:sz w:val="18"/>
          <w:szCs w:val="18"/>
        </w:rPr>
        <w:t>Title of Proposed Action:</w:t>
      </w:r>
      <w:r w:rsidR="00195C1E" w:rsidRPr="00195C1E">
        <w:rPr>
          <w:bCs/>
          <w:sz w:val="18"/>
          <w:szCs w:val="18"/>
        </w:rPr>
        <w:t xml:space="preserve">  </w:t>
      </w:r>
      <w:r w:rsidR="00195C1E">
        <w:rPr>
          <w:bCs/>
          <w:sz w:val="18"/>
          <w:szCs w:val="18"/>
          <w:u w:val="single"/>
        </w:rPr>
        <w:tab/>
      </w:r>
    </w:p>
    <w:p w:rsidR="00333485" w:rsidRPr="00CB54C6" w:rsidRDefault="00195C1E" w:rsidP="003F6D5F">
      <w:pPr>
        <w:widowControl/>
        <w:tabs>
          <w:tab w:val="right" w:pos="11070"/>
        </w:tabs>
        <w:spacing w:after="20"/>
        <w:rPr>
          <w:bCs/>
          <w:sz w:val="18"/>
          <w:szCs w:val="18"/>
          <w:u w:val="single"/>
        </w:rPr>
      </w:pPr>
      <w:r>
        <w:rPr>
          <w:bCs/>
          <w:sz w:val="18"/>
          <w:szCs w:val="18"/>
        </w:rPr>
        <w:t xml:space="preserve">Brief Description of </w:t>
      </w:r>
      <w:r w:rsidR="000F798C">
        <w:rPr>
          <w:bCs/>
          <w:sz w:val="18"/>
          <w:szCs w:val="18"/>
        </w:rPr>
        <w:t>Activities</w:t>
      </w:r>
      <w:r>
        <w:rPr>
          <w:bCs/>
          <w:sz w:val="18"/>
          <w:szCs w:val="18"/>
        </w:rPr>
        <w:t>:</w:t>
      </w:r>
      <w:r w:rsidR="00CB54C6">
        <w:rPr>
          <w:bCs/>
          <w:sz w:val="18"/>
          <w:szCs w:val="18"/>
        </w:rPr>
        <w:t xml:space="preserve">  </w:t>
      </w:r>
      <w:r w:rsidR="00CB54C6">
        <w:rPr>
          <w:bCs/>
          <w:sz w:val="18"/>
          <w:szCs w:val="18"/>
          <w:u w:val="single"/>
        </w:rPr>
        <w:tab/>
      </w:r>
    </w:p>
    <w:p w:rsidR="00195C1E" w:rsidRPr="003F6D5F" w:rsidRDefault="003F6D5F" w:rsidP="003F6D5F">
      <w:pPr>
        <w:widowControl/>
        <w:tabs>
          <w:tab w:val="right" w:pos="11070"/>
        </w:tabs>
        <w:spacing w:after="20"/>
        <w:rPr>
          <w:bCs/>
          <w:sz w:val="18"/>
          <w:szCs w:val="18"/>
          <w:u w:val="single"/>
        </w:rPr>
      </w:pPr>
      <w:r>
        <w:rPr>
          <w:bCs/>
          <w:sz w:val="18"/>
          <w:szCs w:val="18"/>
          <w:u w:val="single"/>
        </w:rPr>
        <w:tab/>
      </w:r>
    </w:p>
    <w:p w:rsidR="00195C1E" w:rsidRPr="00195C1E" w:rsidRDefault="00195C1E" w:rsidP="00195C1E">
      <w:pPr>
        <w:widowControl/>
        <w:tabs>
          <w:tab w:val="right" w:pos="11070"/>
        </w:tabs>
        <w:rPr>
          <w:bCs/>
          <w:sz w:val="18"/>
          <w:szCs w:val="18"/>
          <w:u w:val="single"/>
        </w:rPr>
      </w:pPr>
      <w:r w:rsidRPr="00195C1E">
        <w:rPr>
          <w:bCs/>
          <w:sz w:val="18"/>
          <w:szCs w:val="18"/>
          <w:u w:val="single"/>
        </w:rPr>
        <w:tab/>
      </w:r>
    </w:p>
    <w:p w:rsidR="00195C1E" w:rsidRPr="00DF5A58" w:rsidRDefault="00195C1E">
      <w:pPr>
        <w:widowControl/>
        <w:rPr>
          <w:bCs/>
          <w:sz w:val="14"/>
          <w:szCs w:val="18"/>
        </w:rPr>
      </w:pPr>
    </w:p>
    <w:p w:rsidR="009F6642" w:rsidRDefault="00330930" w:rsidP="00195C1E">
      <w:pPr>
        <w:pStyle w:val="Heading1"/>
        <w:keepNext w:val="0"/>
        <w:spacing w:before="0" w:after="0"/>
        <w:rPr>
          <w:rFonts w:ascii="Times New Roman" w:hAnsi="Times New Roman"/>
          <w:bCs w:val="0"/>
          <w:kern w:val="0"/>
          <w:sz w:val="18"/>
          <w:szCs w:val="18"/>
        </w:rPr>
      </w:pPr>
      <w:r w:rsidRPr="00FD3636">
        <w:rPr>
          <w:rFonts w:ascii="Times New Roman" w:hAnsi="Times New Roman"/>
          <w:bCs w:val="0"/>
          <w:kern w:val="0"/>
          <w:sz w:val="18"/>
          <w:szCs w:val="18"/>
        </w:rPr>
        <w:t xml:space="preserve">THE PROPOSED ACTION FALLS WITHIN THE FOLLOWING </w:t>
      </w:r>
      <w:r w:rsidR="002F2083" w:rsidRPr="00FD3636">
        <w:rPr>
          <w:rFonts w:ascii="Times New Roman" w:hAnsi="Times New Roman"/>
          <w:bCs w:val="0"/>
          <w:kern w:val="0"/>
          <w:sz w:val="18"/>
          <w:szCs w:val="18"/>
        </w:rPr>
        <w:t>CATEGORICAL EXCLUSION</w:t>
      </w:r>
      <w:r w:rsidR="00B10F40" w:rsidRPr="00FD3636">
        <w:rPr>
          <w:rFonts w:ascii="Times New Roman" w:hAnsi="Times New Roman"/>
          <w:bCs w:val="0"/>
          <w:kern w:val="0"/>
          <w:sz w:val="18"/>
          <w:szCs w:val="18"/>
        </w:rPr>
        <w:t>(</w:t>
      </w:r>
      <w:r w:rsidR="002F2083" w:rsidRPr="00FD3636">
        <w:rPr>
          <w:rFonts w:ascii="Times New Roman" w:hAnsi="Times New Roman"/>
          <w:bCs w:val="0"/>
          <w:kern w:val="0"/>
          <w:sz w:val="18"/>
          <w:szCs w:val="18"/>
        </w:rPr>
        <w:t>S</w:t>
      </w:r>
      <w:r w:rsidR="00B10F40" w:rsidRPr="00FD3636">
        <w:rPr>
          <w:rFonts w:ascii="Times New Roman" w:hAnsi="Times New Roman"/>
          <w:bCs w:val="0"/>
          <w:kern w:val="0"/>
          <w:sz w:val="18"/>
          <w:szCs w:val="18"/>
        </w:rPr>
        <w:t>) FROM</w:t>
      </w:r>
      <w:r w:rsidRPr="00FD3636">
        <w:rPr>
          <w:rFonts w:ascii="Times New Roman" w:hAnsi="Times New Roman"/>
          <w:bCs w:val="0"/>
          <w:kern w:val="0"/>
          <w:sz w:val="18"/>
          <w:szCs w:val="18"/>
        </w:rPr>
        <w:t xml:space="preserve"> APPENDI</w:t>
      </w:r>
      <w:r w:rsidR="00B10F40" w:rsidRPr="00FD3636">
        <w:rPr>
          <w:rFonts w:ascii="Times New Roman" w:hAnsi="Times New Roman"/>
          <w:bCs w:val="0"/>
          <w:kern w:val="0"/>
          <w:sz w:val="18"/>
          <w:szCs w:val="18"/>
        </w:rPr>
        <w:t xml:space="preserve">CES </w:t>
      </w:r>
      <w:r w:rsidRPr="00FD3636">
        <w:rPr>
          <w:rFonts w:ascii="Times New Roman" w:hAnsi="Times New Roman"/>
          <w:bCs w:val="0"/>
          <w:kern w:val="0"/>
          <w:sz w:val="18"/>
          <w:szCs w:val="18"/>
        </w:rPr>
        <w:t xml:space="preserve">A </w:t>
      </w:r>
      <w:r w:rsidR="00B10F40" w:rsidRPr="00FD3636">
        <w:rPr>
          <w:rFonts w:ascii="Times New Roman" w:hAnsi="Times New Roman"/>
          <w:bCs w:val="0"/>
          <w:kern w:val="0"/>
          <w:sz w:val="18"/>
          <w:szCs w:val="18"/>
        </w:rPr>
        <w:t>AND</w:t>
      </w:r>
      <w:r w:rsidRPr="00FD3636">
        <w:rPr>
          <w:rFonts w:ascii="Times New Roman" w:hAnsi="Times New Roman"/>
          <w:bCs w:val="0"/>
          <w:kern w:val="0"/>
          <w:sz w:val="18"/>
          <w:szCs w:val="18"/>
        </w:rPr>
        <w:t xml:space="preserve"> B</w:t>
      </w:r>
      <w:r w:rsidR="009F6642">
        <w:rPr>
          <w:rFonts w:ascii="Times New Roman" w:hAnsi="Times New Roman"/>
          <w:bCs w:val="0"/>
          <w:kern w:val="0"/>
          <w:sz w:val="18"/>
          <w:szCs w:val="18"/>
        </w:rPr>
        <w:t xml:space="preserve"> </w:t>
      </w:r>
      <w:r w:rsidR="001E16AB">
        <w:rPr>
          <w:rFonts w:ascii="Times New Roman" w:hAnsi="Times New Roman"/>
          <w:bCs w:val="0"/>
          <w:kern w:val="0"/>
          <w:sz w:val="18"/>
          <w:szCs w:val="18"/>
        </w:rPr>
        <w:t xml:space="preserve">TO SUBPART D </w:t>
      </w:r>
      <w:r w:rsidR="009F6642">
        <w:rPr>
          <w:rFonts w:ascii="Times New Roman" w:hAnsi="Times New Roman"/>
          <w:bCs w:val="0"/>
          <w:kern w:val="0"/>
          <w:sz w:val="18"/>
          <w:szCs w:val="18"/>
        </w:rPr>
        <w:t xml:space="preserve">OF </w:t>
      </w:r>
      <w:hyperlink r:id="rId9" w:history="1">
        <w:r w:rsidR="009F6642" w:rsidRPr="00112EC4">
          <w:rPr>
            <w:rStyle w:val="Hyperlink"/>
            <w:rFonts w:ascii="Times New Roman" w:hAnsi="Times New Roman"/>
            <w:bCs w:val="0"/>
            <w:color w:val="auto"/>
            <w:kern w:val="0"/>
            <w:sz w:val="18"/>
            <w:szCs w:val="18"/>
            <w:u w:val="none"/>
          </w:rPr>
          <w:t>DOE NEPA IMPLEMENTING PROCEDURE</w:t>
        </w:r>
      </w:hyperlink>
      <w:r w:rsidR="001E16AB" w:rsidRPr="00112EC4">
        <w:rPr>
          <w:rStyle w:val="Hyperlink"/>
          <w:rFonts w:ascii="Times New Roman" w:hAnsi="Times New Roman"/>
          <w:bCs w:val="0"/>
          <w:color w:val="auto"/>
          <w:kern w:val="0"/>
          <w:sz w:val="18"/>
          <w:szCs w:val="18"/>
          <w:u w:val="none"/>
        </w:rPr>
        <w:t>S</w:t>
      </w:r>
      <w:r w:rsidR="00A466BB" w:rsidRPr="00112EC4">
        <w:rPr>
          <w:rStyle w:val="Hyperlink"/>
          <w:rFonts w:ascii="Times New Roman" w:hAnsi="Times New Roman"/>
          <w:bCs w:val="0"/>
          <w:color w:val="auto"/>
          <w:kern w:val="0"/>
          <w:sz w:val="18"/>
          <w:szCs w:val="18"/>
          <w:u w:val="none"/>
        </w:rPr>
        <w:t xml:space="preserve"> (10 CFR 1021)</w:t>
      </w:r>
      <w:r w:rsidR="009F6642" w:rsidRPr="00293650">
        <w:rPr>
          <w:rFonts w:ascii="Times New Roman" w:hAnsi="Times New Roman"/>
          <w:bCs w:val="0"/>
          <w:kern w:val="0"/>
          <w:sz w:val="18"/>
          <w:szCs w:val="18"/>
        </w:rPr>
        <w:t>:</w:t>
      </w:r>
    </w:p>
    <w:p w:rsidR="00330930" w:rsidRPr="009C22C7" w:rsidRDefault="00330930" w:rsidP="0004565A">
      <w:pPr>
        <w:widowControl/>
        <w:rPr>
          <w:b/>
          <w:bCs/>
          <w:sz w:val="12"/>
          <w:szCs w:val="12"/>
        </w:rPr>
      </w:pPr>
    </w:p>
    <w:p w:rsidR="009F5F16" w:rsidRDefault="009F5F16">
      <w:pPr>
        <w:widowControl/>
        <w:tabs>
          <w:tab w:val="left" w:pos="630"/>
        </w:tabs>
        <w:rPr>
          <w:sz w:val="16"/>
          <w:szCs w:val="16"/>
          <w:u w:val="single"/>
        </w:rPr>
        <w:sectPr w:rsidR="009F5F16" w:rsidSect="00CD1C8F">
          <w:pgSz w:w="12240" w:h="15840" w:code="1"/>
          <w:pgMar w:top="576" w:right="576" w:bottom="360" w:left="576" w:header="432" w:footer="576" w:gutter="0"/>
          <w:cols w:space="720"/>
          <w:noEndnote/>
        </w:sectPr>
      </w:pPr>
    </w:p>
    <w:p w:rsidR="00330930" w:rsidRDefault="00330930">
      <w:pPr>
        <w:widowControl/>
        <w:tabs>
          <w:tab w:val="left" w:pos="630"/>
        </w:tabs>
        <w:rPr>
          <w:sz w:val="16"/>
          <w:szCs w:val="16"/>
        </w:rPr>
      </w:pPr>
      <w:r>
        <w:rPr>
          <w:sz w:val="16"/>
          <w:szCs w:val="16"/>
          <w:u w:val="single"/>
        </w:rPr>
        <w:lastRenderedPageBreak/>
        <w:t>General Administration/Management</w:t>
      </w:r>
    </w:p>
    <w:p w:rsidR="009F5F16" w:rsidRDefault="00195C1E" w:rsidP="00AA64C0">
      <w:pPr>
        <w:widowControl/>
        <w:tabs>
          <w:tab w:val="left" w:pos="270"/>
          <w:tab w:val="left" w:pos="5760"/>
          <w:tab w:val="left" w:pos="603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 w:rsidR="00330930">
        <w:rPr>
          <w:sz w:val="16"/>
          <w:szCs w:val="16"/>
        </w:rPr>
        <w:t xml:space="preserve">A1 </w:t>
      </w:r>
      <w:r w:rsidR="00AA64C0">
        <w:rPr>
          <w:sz w:val="16"/>
          <w:szCs w:val="16"/>
        </w:rPr>
        <w:t>–</w:t>
      </w:r>
      <w:r w:rsidR="00330930">
        <w:rPr>
          <w:sz w:val="16"/>
          <w:szCs w:val="16"/>
        </w:rPr>
        <w:t xml:space="preserve"> Routine business actions</w:t>
      </w:r>
    </w:p>
    <w:p w:rsidR="00330930" w:rsidRDefault="00195C1E" w:rsidP="00AA64C0">
      <w:pPr>
        <w:widowControl/>
        <w:tabs>
          <w:tab w:val="left" w:pos="270"/>
          <w:tab w:val="left" w:pos="5760"/>
          <w:tab w:val="left" w:pos="603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 w:rsidR="00330930">
        <w:rPr>
          <w:sz w:val="16"/>
          <w:szCs w:val="16"/>
        </w:rPr>
        <w:t xml:space="preserve">A9 </w:t>
      </w:r>
      <w:r w:rsidR="00AA64C0">
        <w:rPr>
          <w:sz w:val="16"/>
          <w:szCs w:val="16"/>
        </w:rPr>
        <w:t>–</w:t>
      </w:r>
      <w:r w:rsidR="00330930">
        <w:rPr>
          <w:sz w:val="16"/>
          <w:szCs w:val="16"/>
        </w:rPr>
        <w:t xml:space="preserve"> Info gathering, analysis, documentation, dissemination, and</w:t>
      </w:r>
      <w:r w:rsidR="00173614">
        <w:rPr>
          <w:sz w:val="16"/>
          <w:szCs w:val="16"/>
        </w:rPr>
        <w:t xml:space="preserve"> </w:t>
      </w:r>
      <w:r w:rsidR="00330930">
        <w:rPr>
          <w:sz w:val="16"/>
          <w:szCs w:val="16"/>
        </w:rPr>
        <w:t>training</w:t>
      </w:r>
    </w:p>
    <w:p w:rsidR="009F5F16" w:rsidRDefault="00195C1E" w:rsidP="00AA64C0">
      <w:pPr>
        <w:widowControl/>
        <w:tabs>
          <w:tab w:val="left" w:pos="270"/>
          <w:tab w:val="left" w:pos="5760"/>
          <w:tab w:val="left" w:pos="657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 w:rsidR="00330930">
        <w:rPr>
          <w:sz w:val="16"/>
          <w:szCs w:val="16"/>
        </w:rPr>
        <w:t xml:space="preserve">A11 </w:t>
      </w:r>
      <w:r w:rsidR="00AA64C0">
        <w:rPr>
          <w:sz w:val="16"/>
          <w:szCs w:val="16"/>
        </w:rPr>
        <w:t>–</w:t>
      </w:r>
      <w:r w:rsidR="00330930">
        <w:rPr>
          <w:sz w:val="16"/>
          <w:szCs w:val="16"/>
        </w:rPr>
        <w:t xml:space="preserve"> Technical advice and planning assistance</w:t>
      </w:r>
    </w:p>
    <w:p w:rsidR="00173614" w:rsidRPr="009C22C7" w:rsidRDefault="00173614">
      <w:pPr>
        <w:widowControl/>
        <w:tabs>
          <w:tab w:val="left" w:pos="630"/>
          <w:tab w:val="left" w:pos="5760"/>
          <w:tab w:val="left" w:pos="6030"/>
        </w:tabs>
        <w:rPr>
          <w:sz w:val="12"/>
          <w:szCs w:val="12"/>
          <w:u w:val="single"/>
        </w:rPr>
      </w:pPr>
    </w:p>
    <w:p w:rsidR="00330930" w:rsidRDefault="00330930">
      <w:pPr>
        <w:widowControl/>
        <w:tabs>
          <w:tab w:val="left" w:pos="630"/>
          <w:tab w:val="left" w:pos="5760"/>
          <w:tab w:val="left" w:pos="6030"/>
        </w:tabs>
        <w:rPr>
          <w:sz w:val="16"/>
          <w:szCs w:val="16"/>
        </w:rPr>
      </w:pPr>
      <w:r>
        <w:rPr>
          <w:sz w:val="16"/>
          <w:szCs w:val="16"/>
          <w:u w:val="single"/>
        </w:rPr>
        <w:t>Facility Operations</w:t>
      </w:r>
    </w:p>
    <w:p w:rsidR="00330930" w:rsidRDefault="00195C1E" w:rsidP="00AA64C0">
      <w:pPr>
        <w:widowControl/>
        <w:tabs>
          <w:tab w:val="left" w:pos="270"/>
          <w:tab w:val="left" w:pos="5760"/>
          <w:tab w:val="left" w:pos="6030"/>
        </w:tabs>
        <w:rPr>
          <w:sz w:val="16"/>
          <w:szCs w:val="16"/>
          <w:u w:val="single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 w:rsidR="00330930">
        <w:rPr>
          <w:sz w:val="16"/>
          <w:szCs w:val="16"/>
        </w:rPr>
        <w:t xml:space="preserve">B1.3 </w:t>
      </w:r>
      <w:r w:rsidR="0061696F">
        <w:rPr>
          <w:sz w:val="16"/>
          <w:szCs w:val="16"/>
        </w:rPr>
        <w:t>–</w:t>
      </w:r>
      <w:r w:rsidR="00330930">
        <w:rPr>
          <w:sz w:val="16"/>
          <w:szCs w:val="16"/>
        </w:rPr>
        <w:t xml:space="preserve"> Routine maintenance and custodial services</w:t>
      </w:r>
    </w:p>
    <w:p w:rsidR="00330930" w:rsidRDefault="00195C1E" w:rsidP="00AA64C0">
      <w:pPr>
        <w:widowControl/>
        <w:tabs>
          <w:tab w:val="left" w:pos="270"/>
          <w:tab w:val="left" w:pos="5760"/>
          <w:tab w:val="left" w:pos="603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 w:rsidR="00330930">
        <w:rPr>
          <w:sz w:val="16"/>
          <w:szCs w:val="16"/>
        </w:rPr>
        <w:t xml:space="preserve">B1.7 </w:t>
      </w:r>
      <w:r w:rsidR="0061696F">
        <w:rPr>
          <w:sz w:val="16"/>
          <w:szCs w:val="16"/>
        </w:rPr>
        <w:t>–</w:t>
      </w:r>
      <w:r w:rsidR="00330930">
        <w:rPr>
          <w:sz w:val="16"/>
          <w:szCs w:val="16"/>
        </w:rPr>
        <w:t xml:space="preserve"> Communication system and data processing equipment acquisition,</w:t>
      </w:r>
    </w:p>
    <w:p w:rsidR="005E67E7" w:rsidRDefault="00330930" w:rsidP="003F6D5F">
      <w:pPr>
        <w:widowControl/>
        <w:tabs>
          <w:tab w:val="left" w:pos="270"/>
          <w:tab w:val="left" w:pos="810"/>
          <w:tab w:val="left" w:pos="5760"/>
          <w:tab w:val="left" w:pos="603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195C1E"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installation</w:t>
      </w:r>
      <w:proofErr w:type="gramEnd"/>
      <w:r>
        <w:rPr>
          <w:sz w:val="16"/>
          <w:szCs w:val="16"/>
        </w:rPr>
        <w:t>, operation, removal</w:t>
      </w:r>
    </w:p>
    <w:p w:rsidR="00AA64C0" w:rsidRDefault="00195C1E" w:rsidP="00AA64C0">
      <w:pPr>
        <w:widowControl/>
        <w:tabs>
          <w:tab w:val="left" w:pos="270"/>
          <w:tab w:val="left" w:pos="810"/>
          <w:tab w:val="left" w:pos="5760"/>
          <w:tab w:val="left" w:pos="603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 w:rsidR="00173614">
        <w:rPr>
          <w:sz w:val="16"/>
          <w:szCs w:val="16"/>
        </w:rPr>
        <w:t xml:space="preserve">B1.15 </w:t>
      </w:r>
      <w:r w:rsidR="0061696F">
        <w:rPr>
          <w:sz w:val="16"/>
          <w:szCs w:val="16"/>
        </w:rPr>
        <w:t>–</w:t>
      </w:r>
      <w:r w:rsidR="00173614">
        <w:rPr>
          <w:sz w:val="16"/>
          <w:szCs w:val="16"/>
        </w:rPr>
        <w:t xml:space="preserve"> Support building or structure, non-waste storage, const</w:t>
      </w:r>
      <w:r w:rsidR="00272FE7">
        <w:rPr>
          <w:sz w:val="16"/>
          <w:szCs w:val="16"/>
        </w:rPr>
        <w:t>ruction</w:t>
      </w:r>
      <w:r>
        <w:rPr>
          <w:sz w:val="16"/>
          <w:szCs w:val="16"/>
        </w:rPr>
        <w:t>/</w:t>
      </w:r>
    </w:p>
    <w:p w:rsidR="00173614" w:rsidRDefault="00195C1E" w:rsidP="00AA64C0">
      <w:pPr>
        <w:widowControl/>
        <w:tabs>
          <w:tab w:val="left" w:pos="270"/>
          <w:tab w:val="left" w:pos="810"/>
          <w:tab w:val="left" w:pos="5760"/>
          <w:tab w:val="left" w:pos="603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173614">
        <w:rPr>
          <w:sz w:val="16"/>
          <w:szCs w:val="16"/>
        </w:rPr>
        <w:t>oper</w:t>
      </w:r>
      <w:r w:rsidR="00272FE7">
        <w:rPr>
          <w:sz w:val="16"/>
          <w:szCs w:val="16"/>
        </w:rPr>
        <w:t>ation</w:t>
      </w:r>
      <w:proofErr w:type="gramEnd"/>
    </w:p>
    <w:p w:rsidR="00173614" w:rsidRPr="009C22C7" w:rsidRDefault="00173614" w:rsidP="00DF5A58">
      <w:pPr>
        <w:widowControl/>
        <w:tabs>
          <w:tab w:val="left" w:pos="630"/>
          <w:tab w:val="left" w:pos="5760"/>
          <w:tab w:val="left" w:pos="6030"/>
        </w:tabs>
        <w:rPr>
          <w:sz w:val="12"/>
          <w:szCs w:val="12"/>
        </w:rPr>
      </w:pPr>
    </w:p>
    <w:p w:rsidR="00ED6A0F" w:rsidRDefault="00ED6A0F">
      <w:pPr>
        <w:widowControl/>
        <w:tabs>
          <w:tab w:val="left" w:pos="540"/>
          <w:tab w:val="left" w:pos="5760"/>
          <w:tab w:val="left" w:pos="6030"/>
        </w:tabs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Safety and Health</w:t>
      </w:r>
    </w:p>
    <w:p w:rsidR="00330930" w:rsidRDefault="00195C1E" w:rsidP="00AA64C0">
      <w:pPr>
        <w:widowControl/>
        <w:tabs>
          <w:tab w:val="left" w:pos="270"/>
          <w:tab w:val="left" w:pos="5760"/>
          <w:tab w:val="left" w:pos="603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 w:rsidR="00ED6A0F">
        <w:rPr>
          <w:sz w:val="16"/>
          <w:szCs w:val="16"/>
        </w:rPr>
        <w:t xml:space="preserve">B2.1 </w:t>
      </w:r>
      <w:r w:rsidR="0061696F">
        <w:rPr>
          <w:sz w:val="16"/>
          <w:szCs w:val="16"/>
        </w:rPr>
        <w:t>–</w:t>
      </w:r>
      <w:r w:rsidR="00ED6A0F">
        <w:rPr>
          <w:sz w:val="16"/>
          <w:szCs w:val="16"/>
        </w:rPr>
        <w:t xml:space="preserve"> Modifications to enhance workplace habitability</w:t>
      </w:r>
    </w:p>
    <w:p w:rsidR="00ED6A0F" w:rsidRDefault="00195C1E" w:rsidP="00AA64C0">
      <w:pPr>
        <w:widowControl/>
        <w:tabs>
          <w:tab w:val="left" w:pos="270"/>
          <w:tab w:val="left" w:pos="630"/>
          <w:tab w:val="left" w:pos="5760"/>
          <w:tab w:val="left" w:pos="603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 w:rsidR="00ED6A0F">
        <w:rPr>
          <w:sz w:val="16"/>
          <w:szCs w:val="16"/>
        </w:rPr>
        <w:t xml:space="preserve">B2.2 </w:t>
      </w:r>
      <w:r w:rsidR="0061696F">
        <w:rPr>
          <w:sz w:val="16"/>
          <w:szCs w:val="16"/>
        </w:rPr>
        <w:t>–</w:t>
      </w:r>
      <w:r w:rsidR="00ED6A0F">
        <w:rPr>
          <w:sz w:val="16"/>
          <w:szCs w:val="16"/>
        </w:rPr>
        <w:t xml:space="preserve"> Installation/improvement of building/equipment instrumentation</w:t>
      </w:r>
    </w:p>
    <w:p w:rsidR="00ED6A0F" w:rsidRDefault="00195C1E" w:rsidP="00AA64C0">
      <w:pPr>
        <w:widowControl/>
        <w:tabs>
          <w:tab w:val="left" w:pos="270"/>
          <w:tab w:val="left" w:pos="5760"/>
          <w:tab w:val="left" w:pos="603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 w:rsidR="00ED6A0F">
        <w:rPr>
          <w:sz w:val="16"/>
          <w:szCs w:val="16"/>
        </w:rPr>
        <w:t xml:space="preserve">B2.3 </w:t>
      </w:r>
      <w:r w:rsidR="0061696F">
        <w:rPr>
          <w:sz w:val="16"/>
          <w:szCs w:val="16"/>
        </w:rPr>
        <w:t>–</w:t>
      </w:r>
      <w:r w:rsidR="00ED6A0F">
        <w:rPr>
          <w:sz w:val="16"/>
          <w:szCs w:val="16"/>
        </w:rPr>
        <w:t xml:space="preserve"> Installation of equipment for personnel safety and health</w:t>
      </w:r>
    </w:p>
    <w:p w:rsidR="003F6D5F" w:rsidRPr="009C22C7" w:rsidRDefault="003F6D5F" w:rsidP="003F6D5F">
      <w:pPr>
        <w:widowControl/>
        <w:tabs>
          <w:tab w:val="left" w:pos="630"/>
          <w:tab w:val="left" w:pos="5760"/>
          <w:tab w:val="left" w:pos="6030"/>
        </w:tabs>
        <w:rPr>
          <w:sz w:val="12"/>
          <w:szCs w:val="12"/>
        </w:rPr>
      </w:pPr>
    </w:p>
    <w:p w:rsidR="003F6D5F" w:rsidRDefault="003F6D5F" w:rsidP="003F6D5F">
      <w:pPr>
        <w:widowControl/>
        <w:tabs>
          <w:tab w:val="left" w:pos="360"/>
          <w:tab w:val="left" w:pos="720"/>
          <w:tab w:val="left" w:pos="5760"/>
          <w:tab w:val="left" w:pos="6030"/>
        </w:tabs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General Research</w:t>
      </w:r>
    </w:p>
    <w:p w:rsidR="003F6D5F" w:rsidRDefault="003F6D5F" w:rsidP="003F6D5F">
      <w:pPr>
        <w:widowControl/>
        <w:tabs>
          <w:tab w:val="left" w:pos="270"/>
          <w:tab w:val="left" w:pos="5760"/>
          <w:tab w:val="left" w:pos="603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>
        <w:rPr>
          <w:sz w:val="16"/>
          <w:szCs w:val="16"/>
        </w:rPr>
        <w:t>B3.1 – Site characterization/environmental monitoring</w:t>
      </w:r>
    </w:p>
    <w:p w:rsidR="003F6D5F" w:rsidRDefault="003F6D5F" w:rsidP="003F6D5F">
      <w:pPr>
        <w:widowControl/>
        <w:tabs>
          <w:tab w:val="left" w:pos="270"/>
          <w:tab w:val="left" w:pos="5760"/>
          <w:tab w:val="left" w:pos="603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>
        <w:rPr>
          <w:sz w:val="16"/>
          <w:szCs w:val="16"/>
        </w:rPr>
        <w:t>B3.6 – R&amp;D or pilot facility construction/operation/decommissioning</w:t>
      </w:r>
    </w:p>
    <w:p w:rsidR="003F6D5F" w:rsidRDefault="003F6D5F" w:rsidP="00333485">
      <w:pPr>
        <w:widowControl/>
        <w:tabs>
          <w:tab w:val="left" w:pos="270"/>
          <w:tab w:val="left" w:pos="810"/>
          <w:tab w:val="left" w:pos="5760"/>
          <w:tab w:val="left" w:pos="603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>
        <w:rPr>
          <w:sz w:val="16"/>
          <w:szCs w:val="16"/>
        </w:rPr>
        <w:t>B3.7 – New infill exploratory, experimental oil/gas/geothermal well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construction</w:t>
      </w:r>
      <w:r w:rsidR="003B5C3A">
        <w:rPr>
          <w:sz w:val="16"/>
          <w:szCs w:val="16"/>
        </w:rPr>
        <w:t xml:space="preserve"> and</w:t>
      </w:r>
      <w:r>
        <w:rPr>
          <w:sz w:val="16"/>
          <w:szCs w:val="16"/>
        </w:rPr>
        <w:t>/</w:t>
      </w:r>
      <w:r w:rsidR="003B5C3A">
        <w:rPr>
          <w:sz w:val="16"/>
          <w:szCs w:val="16"/>
        </w:rPr>
        <w:t xml:space="preserve">or </w:t>
      </w:r>
      <w:r>
        <w:rPr>
          <w:sz w:val="16"/>
          <w:szCs w:val="16"/>
        </w:rPr>
        <w:t>operation</w:t>
      </w:r>
    </w:p>
    <w:p w:rsidR="00F14A08" w:rsidRDefault="00F14A08" w:rsidP="00F14A08">
      <w:pPr>
        <w:widowControl/>
        <w:tabs>
          <w:tab w:val="left" w:pos="270"/>
          <w:tab w:val="left" w:pos="630"/>
          <w:tab w:val="left" w:pos="5760"/>
          <w:tab w:val="left" w:pos="603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>
        <w:rPr>
          <w:sz w:val="16"/>
          <w:szCs w:val="16"/>
        </w:rPr>
        <w:t>B3.9 – Certain CCT demonstration activities, emissions unchanged</w:t>
      </w:r>
    </w:p>
    <w:p w:rsidR="00F14A08" w:rsidRDefault="00F14A08" w:rsidP="00F14A08">
      <w:pPr>
        <w:widowControl/>
        <w:tabs>
          <w:tab w:val="left" w:pos="270"/>
          <w:tab w:val="left" w:pos="810"/>
          <w:tab w:val="left" w:pos="5760"/>
          <w:tab w:val="left" w:pos="603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>
        <w:rPr>
          <w:sz w:val="16"/>
          <w:szCs w:val="16"/>
        </w:rPr>
        <w:t>B3.11 – Outdoor tests, experiments on materials and equipment components</w:t>
      </w:r>
    </w:p>
    <w:p w:rsidR="003F6D5F" w:rsidRDefault="003F6D5F" w:rsidP="00AA64C0">
      <w:pPr>
        <w:widowControl/>
        <w:tabs>
          <w:tab w:val="left" w:pos="360"/>
          <w:tab w:val="left" w:pos="720"/>
          <w:tab w:val="left" w:pos="5760"/>
          <w:tab w:val="left" w:pos="6030"/>
        </w:tabs>
        <w:rPr>
          <w:sz w:val="16"/>
          <w:szCs w:val="16"/>
        </w:rPr>
      </w:pPr>
    </w:p>
    <w:p w:rsidR="004263EC" w:rsidRPr="001E1FCC" w:rsidRDefault="00AA64C0" w:rsidP="00F14A08">
      <w:pPr>
        <w:widowControl/>
        <w:tabs>
          <w:tab w:val="left" w:pos="360"/>
          <w:tab w:val="left" w:pos="720"/>
          <w:tab w:val="left" w:pos="5760"/>
          <w:tab w:val="left" w:pos="6030"/>
        </w:tabs>
        <w:rPr>
          <w:sz w:val="16"/>
          <w:szCs w:val="16"/>
          <w:u w:val="single"/>
        </w:rPr>
      </w:pPr>
      <w:r>
        <w:rPr>
          <w:sz w:val="16"/>
          <w:szCs w:val="16"/>
        </w:rPr>
        <w:br w:type="column"/>
      </w:r>
      <w:r w:rsidR="003F6D5F">
        <w:rPr>
          <w:sz w:val="16"/>
          <w:szCs w:val="16"/>
          <w:u w:val="single"/>
        </w:rPr>
        <w:lastRenderedPageBreak/>
        <w:t>Electrical Power and Transmission</w:t>
      </w:r>
    </w:p>
    <w:p w:rsidR="00B315B5" w:rsidRDefault="00680A2E" w:rsidP="00AA64C0">
      <w:pPr>
        <w:widowControl/>
        <w:tabs>
          <w:tab w:val="left" w:pos="270"/>
          <w:tab w:val="left" w:pos="720"/>
          <w:tab w:val="left" w:pos="5760"/>
          <w:tab w:val="left" w:pos="603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 w:rsidR="00B315B5">
        <w:rPr>
          <w:sz w:val="16"/>
          <w:szCs w:val="16"/>
        </w:rPr>
        <w:t>B4.4</w:t>
      </w:r>
      <w:r>
        <w:rPr>
          <w:sz w:val="16"/>
          <w:szCs w:val="16"/>
        </w:rPr>
        <w:t xml:space="preserve"> –</w:t>
      </w:r>
      <w:r w:rsidR="00B315B5">
        <w:rPr>
          <w:sz w:val="16"/>
          <w:szCs w:val="16"/>
        </w:rPr>
        <w:t xml:space="preserve"> </w:t>
      </w:r>
      <w:r w:rsidR="00503E8C">
        <w:rPr>
          <w:sz w:val="16"/>
          <w:szCs w:val="16"/>
        </w:rPr>
        <w:t xml:space="preserve">Power </w:t>
      </w:r>
      <w:r w:rsidR="00FF56C7">
        <w:rPr>
          <w:sz w:val="16"/>
          <w:szCs w:val="16"/>
        </w:rPr>
        <w:t>management activities (</w:t>
      </w:r>
      <w:r w:rsidR="00503E8C">
        <w:rPr>
          <w:sz w:val="16"/>
          <w:szCs w:val="16"/>
        </w:rPr>
        <w:t>storage, load shaping</w:t>
      </w:r>
      <w:r w:rsidR="00FF56C7">
        <w:rPr>
          <w:sz w:val="16"/>
          <w:szCs w:val="16"/>
        </w:rPr>
        <w:t>, and balancing)</w:t>
      </w:r>
    </w:p>
    <w:p w:rsidR="00AA64C0" w:rsidRDefault="00680A2E" w:rsidP="00AA64C0">
      <w:pPr>
        <w:widowControl/>
        <w:tabs>
          <w:tab w:val="left" w:pos="-7200"/>
          <w:tab w:val="left" w:pos="270"/>
          <w:tab w:val="left" w:pos="720"/>
          <w:tab w:val="left" w:pos="5760"/>
          <w:tab w:val="left" w:pos="603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 w:rsidR="00503E8C">
        <w:rPr>
          <w:sz w:val="16"/>
          <w:szCs w:val="16"/>
        </w:rPr>
        <w:t>B4.6</w:t>
      </w:r>
      <w:r w:rsidR="0075100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– </w:t>
      </w:r>
      <w:r w:rsidR="00751009">
        <w:rPr>
          <w:sz w:val="16"/>
          <w:szCs w:val="16"/>
        </w:rPr>
        <w:t>Transmission</w:t>
      </w:r>
      <w:r w:rsidR="00D15878">
        <w:rPr>
          <w:sz w:val="16"/>
          <w:szCs w:val="16"/>
        </w:rPr>
        <w:t xml:space="preserve"> </w:t>
      </w:r>
      <w:r w:rsidR="00F25137">
        <w:rPr>
          <w:sz w:val="16"/>
          <w:szCs w:val="16"/>
        </w:rPr>
        <w:t>support addition</w:t>
      </w:r>
      <w:r w:rsidR="00751009">
        <w:rPr>
          <w:sz w:val="16"/>
          <w:szCs w:val="16"/>
        </w:rPr>
        <w:t xml:space="preserve">/modifications </w:t>
      </w:r>
      <w:r w:rsidR="00D15878">
        <w:rPr>
          <w:sz w:val="16"/>
          <w:szCs w:val="16"/>
        </w:rPr>
        <w:t>at developed facility</w:t>
      </w:r>
      <w:r w:rsidR="00FC6F38">
        <w:rPr>
          <w:sz w:val="16"/>
          <w:szCs w:val="16"/>
        </w:rPr>
        <w:t xml:space="preserve"> site</w:t>
      </w:r>
    </w:p>
    <w:p w:rsidR="003F6D5F" w:rsidRDefault="00126768" w:rsidP="00AA64C0">
      <w:pPr>
        <w:widowControl/>
        <w:tabs>
          <w:tab w:val="left" w:pos="270"/>
          <w:tab w:val="left" w:pos="810"/>
          <w:tab w:val="left" w:pos="5760"/>
          <w:tab w:val="left" w:pos="603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 w:rsidR="00C76B1E">
        <w:rPr>
          <w:sz w:val="16"/>
          <w:szCs w:val="16"/>
        </w:rPr>
        <w:t>B4.11</w:t>
      </w:r>
      <w:r w:rsidR="00680A2E">
        <w:rPr>
          <w:sz w:val="16"/>
          <w:szCs w:val="16"/>
        </w:rPr>
        <w:t xml:space="preserve"> –</w:t>
      </w:r>
      <w:r w:rsidR="000B4731">
        <w:rPr>
          <w:sz w:val="16"/>
          <w:szCs w:val="16"/>
        </w:rPr>
        <w:t xml:space="preserve"> </w:t>
      </w:r>
      <w:r w:rsidR="00E4013B">
        <w:rPr>
          <w:sz w:val="16"/>
          <w:szCs w:val="16"/>
        </w:rPr>
        <w:t>Construction of power subst</w:t>
      </w:r>
      <w:r w:rsidR="00475049">
        <w:rPr>
          <w:sz w:val="16"/>
          <w:szCs w:val="16"/>
        </w:rPr>
        <w:t>ations</w:t>
      </w:r>
      <w:r w:rsidR="003F6D5F">
        <w:rPr>
          <w:sz w:val="16"/>
          <w:szCs w:val="16"/>
        </w:rPr>
        <w:t xml:space="preserve"> and interconnection facilities</w:t>
      </w:r>
    </w:p>
    <w:p w:rsidR="003F6D5F" w:rsidRDefault="003F6D5F" w:rsidP="00AA64C0">
      <w:pPr>
        <w:widowControl/>
        <w:tabs>
          <w:tab w:val="left" w:pos="270"/>
          <w:tab w:val="left" w:pos="810"/>
          <w:tab w:val="left" w:pos="5760"/>
          <w:tab w:val="left" w:pos="603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>
        <w:rPr>
          <w:sz w:val="16"/>
          <w:szCs w:val="16"/>
        </w:rPr>
        <w:t>B4.13 – Upgrading and rebuilding existing power lines (&lt; 20 miles)</w:t>
      </w:r>
    </w:p>
    <w:p w:rsidR="00ED0FEC" w:rsidRPr="009C22C7" w:rsidRDefault="00ED0FEC" w:rsidP="00DF5A58">
      <w:pPr>
        <w:widowControl/>
        <w:tabs>
          <w:tab w:val="left" w:pos="630"/>
          <w:tab w:val="left" w:pos="5760"/>
          <w:tab w:val="left" w:pos="6030"/>
        </w:tabs>
        <w:rPr>
          <w:sz w:val="12"/>
          <w:szCs w:val="12"/>
          <w:u w:val="single"/>
        </w:rPr>
      </w:pPr>
    </w:p>
    <w:p w:rsidR="00ED6A0F" w:rsidRDefault="00F31165">
      <w:pPr>
        <w:widowControl/>
        <w:tabs>
          <w:tab w:val="left" w:pos="540"/>
          <w:tab w:val="left" w:pos="5760"/>
          <w:tab w:val="left" w:pos="6030"/>
        </w:tabs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Conservation, Fossil, and Renewable Energy Activities</w:t>
      </w:r>
    </w:p>
    <w:p w:rsidR="00F31165" w:rsidRDefault="00FC6F38" w:rsidP="00FC6F38">
      <w:pPr>
        <w:widowControl/>
        <w:tabs>
          <w:tab w:val="left" w:pos="270"/>
          <w:tab w:val="left" w:pos="810"/>
          <w:tab w:val="left" w:pos="5760"/>
          <w:tab w:val="left" w:pos="603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 w:rsidR="00F31165">
        <w:rPr>
          <w:sz w:val="16"/>
          <w:szCs w:val="16"/>
        </w:rPr>
        <w:t xml:space="preserve">B5.1 </w:t>
      </w:r>
      <w:r w:rsidR="00680A2E">
        <w:rPr>
          <w:sz w:val="16"/>
          <w:szCs w:val="16"/>
        </w:rPr>
        <w:t>–</w:t>
      </w:r>
      <w:r w:rsidR="00F31165">
        <w:rPr>
          <w:sz w:val="16"/>
          <w:szCs w:val="16"/>
        </w:rPr>
        <w:t xml:space="preserve"> Actions to conserve energy, no indoor air quality degradation</w:t>
      </w:r>
    </w:p>
    <w:p w:rsidR="00F31165" w:rsidRDefault="00FC6F38" w:rsidP="00FC6F38">
      <w:pPr>
        <w:widowControl/>
        <w:tabs>
          <w:tab w:val="left" w:pos="270"/>
          <w:tab w:val="left" w:pos="810"/>
          <w:tab w:val="left" w:pos="5760"/>
          <w:tab w:val="left" w:pos="603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 w:rsidR="00E02CDA">
        <w:rPr>
          <w:sz w:val="16"/>
          <w:szCs w:val="16"/>
        </w:rPr>
        <w:t xml:space="preserve">B5.3 </w:t>
      </w:r>
      <w:r w:rsidR="00680A2E">
        <w:rPr>
          <w:sz w:val="16"/>
          <w:szCs w:val="16"/>
        </w:rPr>
        <w:t>–</w:t>
      </w:r>
      <w:r w:rsidR="00E02CDA">
        <w:rPr>
          <w:sz w:val="16"/>
          <w:szCs w:val="16"/>
        </w:rPr>
        <w:t xml:space="preserve"> Modification</w:t>
      </w:r>
      <w:r w:rsidR="003B5C3A">
        <w:rPr>
          <w:sz w:val="16"/>
          <w:szCs w:val="16"/>
        </w:rPr>
        <w:t>/abandonment of wells</w:t>
      </w:r>
    </w:p>
    <w:p w:rsidR="00173614" w:rsidRDefault="00FC6F38" w:rsidP="003B5C3A">
      <w:pPr>
        <w:widowControl/>
        <w:tabs>
          <w:tab w:val="left" w:pos="270"/>
          <w:tab w:val="left" w:pos="810"/>
          <w:tab w:val="left" w:pos="5760"/>
          <w:tab w:val="left" w:pos="6030"/>
        </w:tabs>
        <w:ind w:left="720" w:hanging="720"/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 w:rsidR="00E02CDA">
        <w:rPr>
          <w:sz w:val="16"/>
          <w:szCs w:val="16"/>
        </w:rPr>
        <w:t xml:space="preserve">B5.5 </w:t>
      </w:r>
      <w:r w:rsidR="00680A2E">
        <w:rPr>
          <w:sz w:val="16"/>
          <w:szCs w:val="16"/>
        </w:rPr>
        <w:t>–</w:t>
      </w:r>
      <w:r w:rsidR="00E02CDA">
        <w:rPr>
          <w:sz w:val="16"/>
          <w:szCs w:val="16"/>
        </w:rPr>
        <w:t xml:space="preserve"> Short crude oil/gas/steam/geothermal</w:t>
      </w:r>
      <w:r w:rsidR="003B5C3A">
        <w:rPr>
          <w:sz w:val="16"/>
          <w:szCs w:val="16"/>
        </w:rPr>
        <w:t xml:space="preserve">/carbon dioxide </w:t>
      </w:r>
      <w:r w:rsidR="00E02CDA">
        <w:rPr>
          <w:sz w:val="16"/>
          <w:szCs w:val="16"/>
        </w:rPr>
        <w:t xml:space="preserve">pipeline </w:t>
      </w:r>
      <w:proofErr w:type="spellStart"/>
      <w:r w:rsidR="00E02CDA">
        <w:rPr>
          <w:sz w:val="16"/>
          <w:szCs w:val="16"/>
        </w:rPr>
        <w:t>const</w:t>
      </w:r>
      <w:proofErr w:type="spellEnd"/>
      <w:r w:rsidR="00E02CDA">
        <w:rPr>
          <w:sz w:val="16"/>
          <w:szCs w:val="16"/>
        </w:rPr>
        <w:t>/</w:t>
      </w:r>
      <w:proofErr w:type="spellStart"/>
      <w:r w:rsidR="00E02CDA">
        <w:rPr>
          <w:sz w:val="16"/>
          <w:szCs w:val="16"/>
        </w:rPr>
        <w:t>oper</w:t>
      </w:r>
      <w:proofErr w:type="spellEnd"/>
      <w:r w:rsidR="00E02CDA">
        <w:rPr>
          <w:sz w:val="16"/>
          <w:szCs w:val="16"/>
        </w:rPr>
        <w:t xml:space="preserve"> within a</w:t>
      </w:r>
      <w:r w:rsidR="003B5C3A">
        <w:rPr>
          <w:sz w:val="16"/>
          <w:szCs w:val="16"/>
        </w:rPr>
        <w:t xml:space="preserve">n existing </w:t>
      </w:r>
      <w:r w:rsidR="005E67E7">
        <w:rPr>
          <w:sz w:val="16"/>
          <w:szCs w:val="16"/>
        </w:rPr>
        <w:t>right-of-way</w:t>
      </w:r>
      <w:r w:rsidR="003B5C3A">
        <w:rPr>
          <w:sz w:val="16"/>
          <w:szCs w:val="16"/>
        </w:rPr>
        <w:t xml:space="preserve"> (&lt; 20 miles) between existing facilities</w:t>
      </w:r>
    </w:p>
    <w:p w:rsidR="003B5C3A" w:rsidRDefault="003B5C3A" w:rsidP="003B5C3A">
      <w:pPr>
        <w:widowControl/>
        <w:tabs>
          <w:tab w:val="left" w:pos="270"/>
          <w:tab w:val="left" w:pos="5760"/>
          <w:tab w:val="left" w:pos="6030"/>
        </w:tabs>
        <w:ind w:left="810" w:hanging="810"/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>
        <w:rPr>
          <w:sz w:val="16"/>
          <w:szCs w:val="16"/>
        </w:rPr>
        <w:t>B5.13 – Experimental wells for injection of small quantities of carbon dioxide (&lt; </w:t>
      </w:r>
      <w:r w:rsidR="00FF56C7">
        <w:rPr>
          <w:sz w:val="16"/>
          <w:szCs w:val="16"/>
        </w:rPr>
        <w:t>500,000 t</w:t>
      </w:r>
      <w:r>
        <w:rPr>
          <w:sz w:val="16"/>
          <w:szCs w:val="16"/>
        </w:rPr>
        <w:t>ons)</w:t>
      </w:r>
    </w:p>
    <w:p w:rsidR="003B5C3A" w:rsidRDefault="00FC6F38" w:rsidP="003B5C3A">
      <w:pPr>
        <w:widowControl/>
        <w:tabs>
          <w:tab w:val="left" w:pos="270"/>
          <w:tab w:val="left" w:pos="5760"/>
          <w:tab w:val="left" w:pos="603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 w:rsidR="00E02CDA">
        <w:rPr>
          <w:sz w:val="16"/>
          <w:szCs w:val="16"/>
        </w:rPr>
        <w:t>B5.1</w:t>
      </w:r>
      <w:r w:rsidR="003B5C3A">
        <w:rPr>
          <w:sz w:val="16"/>
          <w:szCs w:val="16"/>
        </w:rPr>
        <w:t>5</w:t>
      </w:r>
      <w:r w:rsidR="00E02CDA">
        <w:rPr>
          <w:sz w:val="16"/>
          <w:szCs w:val="16"/>
        </w:rPr>
        <w:t xml:space="preserve"> </w:t>
      </w:r>
      <w:r w:rsidR="00680A2E">
        <w:rPr>
          <w:sz w:val="16"/>
          <w:szCs w:val="16"/>
        </w:rPr>
        <w:t>–</w:t>
      </w:r>
      <w:r w:rsidR="00E02CDA">
        <w:rPr>
          <w:sz w:val="16"/>
          <w:szCs w:val="16"/>
        </w:rPr>
        <w:t xml:space="preserve"> </w:t>
      </w:r>
      <w:r w:rsidR="003B5C3A">
        <w:rPr>
          <w:sz w:val="16"/>
          <w:szCs w:val="16"/>
        </w:rPr>
        <w:t>Small scale renewable energy research/development/pilot projects</w:t>
      </w:r>
    </w:p>
    <w:p w:rsidR="003B5C3A" w:rsidRDefault="003B5C3A" w:rsidP="003B5C3A">
      <w:pPr>
        <w:widowControl/>
        <w:numPr>
          <w:ilvl w:val="0"/>
          <w:numId w:val="24"/>
        </w:numPr>
        <w:tabs>
          <w:tab w:val="left" w:pos="270"/>
          <w:tab w:val="left" w:pos="5760"/>
          <w:tab w:val="left" w:pos="6030"/>
        </w:tabs>
        <w:ind w:left="0" w:firstLine="0"/>
        <w:rPr>
          <w:sz w:val="16"/>
          <w:szCs w:val="16"/>
        </w:rPr>
      </w:pPr>
      <w:r>
        <w:rPr>
          <w:sz w:val="16"/>
          <w:szCs w:val="16"/>
        </w:rPr>
        <w:t>B5.22 – Alternative fuel vehicle fueling stations</w:t>
      </w:r>
    </w:p>
    <w:p w:rsidR="003B5C3A" w:rsidRPr="003B5C3A" w:rsidRDefault="003B5C3A" w:rsidP="00FC6F38">
      <w:pPr>
        <w:widowControl/>
        <w:numPr>
          <w:ilvl w:val="0"/>
          <w:numId w:val="24"/>
        </w:numPr>
        <w:tabs>
          <w:tab w:val="left" w:pos="270"/>
          <w:tab w:val="left" w:pos="5760"/>
          <w:tab w:val="left" w:pos="6030"/>
        </w:tabs>
        <w:ind w:left="0" w:firstLine="0"/>
        <w:rPr>
          <w:sz w:val="16"/>
          <w:szCs w:val="16"/>
        </w:rPr>
      </w:pPr>
      <w:r w:rsidRPr="003B5C3A">
        <w:rPr>
          <w:sz w:val="16"/>
          <w:szCs w:val="16"/>
        </w:rPr>
        <w:t>B5.23 – Electric vehicle charging stations</w:t>
      </w:r>
    </w:p>
    <w:p w:rsidR="00E02CDA" w:rsidRPr="009C22C7" w:rsidRDefault="00E02CDA" w:rsidP="00DF5A58">
      <w:pPr>
        <w:widowControl/>
        <w:tabs>
          <w:tab w:val="left" w:pos="630"/>
          <w:tab w:val="left" w:pos="5760"/>
          <w:tab w:val="left" w:pos="6030"/>
        </w:tabs>
        <w:rPr>
          <w:sz w:val="12"/>
          <w:szCs w:val="12"/>
        </w:rPr>
      </w:pPr>
    </w:p>
    <w:p w:rsidR="009F5F16" w:rsidRDefault="009F5F16" w:rsidP="009F5F16">
      <w:pPr>
        <w:widowControl/>
        <w:tabs>
          <w:tab w:val="left" w:pos="540"/>
          <w:tab w:val="left" w:pos="5760"/>
          <w:tab w:val="left" w:pos="6030"/>
        </w:tabs>
        <w:rPr>
          <w:sz w:val="16"/>
          <w:szCs w:val="16"/>
        </w:rPr>
      </w:pPr>
      <w:r>
        <w:rPr>
          <w:sz w:val="16"/>
          <w:szCs w:val="16"/>
          <w:u w:val="single"/>
        </w:rPr>
        <w:t>Other</w:t>
      </w:r>
    </w:p>
    <w:p w:rsidR="009F5F16" w:rsidRDefault="00FC6F38" w:rsidP="00FC6F38">
      <w:pPr>
        <w:widowControl/>
        <w:tabs>
          <w:tab w:val="left" w:pos="270"/>
          <w:tab w:val="right" w:pos="5184"/>
          <w:tab w:val="left" w:pos="5760"/>
          <w:tab w:val="left" w:pos="6030"/>
        </w:tabs>
        <w:rPr>
          <w:sz w:val="16"/>
          <w:szCs w:val="16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 w:rsidR="009F5F16">
        <w:rPr>
          <w:sz w:val="16"/>
          <w:szCs w:val="16"/>
        </w:rPr>
        <w:t>Specify category:</w:t>
      </w:r>
      <w:r w:rsidR="00680A2E">
        <w:rPr>
          <w:sz w:val="16"/>
          <w:szCs w:val="16"/>
        </w:rPr>
        <w:t xml:space="preserve">  </w:t>
      </w:r>
      <w:r w:rsidR="00680A2E" w:rsidRPr="00680A2E">
        <w:rPr>
          <w:sz w:val="16"/>
          <w:szCs w:val="16"/>
          <w:u w:val="single"/>
        </w:rPr>
        <w:tab/>
      </w:r>
    </w:p>
    <w:p w:rsidR="00871CDA" w:rsidRPr="00871CDA" w:rsidRDefault="00871CDA" w:rsidP="00FC6F38">
      <w:pPr>
        <w:widowControl/>
        <w:tabs>
          <w:tab w:val="left" w:pos="270"/>
          <w:tab w:val="right" w:pos="5184"/>
          <w:tab w:val="left" w:pos="5760"/>
          <w:tab w:val="left" w:pos="6030"/>
        </w:tabs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871CDA" w:rsidRPr="00B714A4" w:rsidRDefault="00871CDA" w:rsidP="00871CDA">
      <w:pPr>
        <w:widowControl/>
        <w:tabs>
          <w:tab w:val="left" w:pos="270"/>
          <w:tab w:val="right" w:pos="5184"/>
          <w:tab w:val="left" w:pos="5760"/>
          <w:tab w:val="left" w:pos="6030"/>
        </w:tabs>
        <w:rPr>
          <w:sz w:val="16"/>
          <w:szCs w:val="16"/>
          <w:u w:val="single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>
        <w:rPr>
          <w:sz w:val="16"/>
          <w:szCs w:val="16"/>
        </w:rPr>
        <w:t xml:space="preserve">Specify category:  </w:t>
      </w:r>
      <w:r w:rsidRPr="00680A2E">
        <w:rPr>
          <w:sz w:val="16"/>
          <w:szCs w:val="16"/>
          <w:u w:val="single"/>
        </w:rPr>
        <w:tab/>
      </w:r>
    </w:p>
    <w:p w:rsidR="00680A2E" w:rsidRPr="00871CDA" w:rsidRDefault="00871CDA" w:rsidP="00680A2E">
      <w:pPr>
        <w:widowControl/>
        <w:tabs>
          <w:tab w:val="left" w:pos="540"/>
          <w:tab w:val="right" w:pos="5184"/>
          <w:tab w:val="left" w:pos="5760"/>
          <w:tab w:val="left" w:pos="6030"/>
        </w:tabs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871CDA" w:rsidRPr="00B714A4" w:rsidRDefault="00871CDA" w:rsidP="00871CDA">
      <w:pPr>
        <w:widowControl/>
        <w:tabs>
          <w:tab w:val="left" w:pos="270"/>
          <w:tab w:val="right" w:pos="5184"/>
          <w:tab w:val="left" w:pos="5760"/>
          <w:tab w:val="left" w:pos="6030"/>
        </w:tabs>
        <w:rPr>
          <w:sz w:val="16"/>
          <w:szCs w:val="16"/>
          <w:u w:val="single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</w:rPr>
        <w:tab/>
      </w:r>
      <w:r>
        <w:rPr>
          <w:sz w:val="16"/>
          <w:szCs w:val="16"/>
        </w:rPr>
        <w:t xml:space="preserve">Specify category:  </w:t>
      </w:r>
      <w:r w:rsidRPr="00680A2E">
        <w:rPr>
          <w:sz w:val="16"/>
          <w:szCs w:val="16"/>
          <w:u w:val="single"/>
        </w:rPr>
        <w:tab/>
      </w:r>
    </w:p>
    <w:p w:rsidR="00871CDA" w:rsidRPr="00871CDA" w:rsidRDefault="00871CDA" w:rsidP="00680A2E">
      <w:pPr>
        <w:widowControl/>
        <w:tabs>
          <w:tab w:val="left" w:pos="540"/>
          <w:tab w:val="right" w:pos="5184"/>
          <w:tab w:val="left" w:pos="5760"/>
          <w:tab w:val="left" w:pos="6030"/>
        </w:tabs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871CDA" w:rsidRDefault="00871CDA" w:rsidP="00680A2E">
      <w:pPr>
        <w:widowControl/>
        <w:tabs>
          <w:tab w:val="left" w:pos="540"/>
          <w:tab w:val="right" w:pos="5184"/>
          <w:tab w:val="left" w:pos="5760"/>
          <w:tab w:val="left" w:pos="6030"/>
        </w:tabs>
        <w:rPr>
          <w:sz w:val="16"/>
          <w:szCs w:val="16"/>
          <w:u w:val="single"/>
        </w:rPr>
      </w:pPr>
    </w:p>
    <w:p w:rsidR="00F90C14" w:rsidRDefault="00F90C14">
      <w:pPr>
        <w:widowControl/>
        <w:tabs>
          <w:tab w:val="left" w:pos="540"/>
          <w:tab w:val="left" w:pos="5760"/>
          <w:tab w:val="left" w:pos="6030"/>
        </w:tabs>
        <w:rPr>
          <w:sz w:val="16"/>
          <w:szCs w:val="16"/>
        </w:rPr>
        <w:sectPr w:rsidR="00F90C14" w:rsidSect="00F90C14">
          <w:type w:val="continuous"/>
          <w:pgSz w:w="12240" w:h="15840" w:code="1"/>
          <w:pgMar w:top="576" w:right="432" w:bottom="432" w:left="720" w:header="432" w:footer="576" w:gutter="0"/>
          <w:cols w:num="2" w:space="720"/>
          <w:noEndnote/>
        </w:sectPr>
      </w:pPr>
    </w:p>
    <w:p w:rsidR="00330930" w:rsidRPr="00B714A4" w:rsidRDefault="00B714A4" w:rsidP="00DF5A58">
      <w:pPr>
        <w:widowControl/>
        <w:rPr>
          <w:sz w:val="18"/>
          <w:szCs w:val="18"/>
        </w:rPr>
      </w:pPr>
      <w:r w:rsidRPr="00B714A4">
        <w:rPr>
          <w:sz w:val="18"/>
          <w:szCs w:val="18"/>
        </w:rPr>
        <w:lastRenderedPageBreak/>
        <w:t>This action (1) would not present any extraordinary circumstances such that the action might have a significant impact upon the human environment;</w:t>
      </w:r>
      <w:r w:rsidR="001E16AB">
        <w:rPr>
          <w:sz w:val="18"/>
          <w:szCs w:val="18"/>
        </w:rPr>
        <w:t xml:space="preserve"> (2) </w:t>
      </w:r>
      <w:r w:rsidRPr="00B714A4">
        <w:rPr>
          <w:sz w:val="18"/>
          <w:szCs w:val="18"/>
        </w:rPr>
        <w:t>is not connected to other actions with potentially significant impacts; (3) is not related to other actions with cumulatively significant impacts; and (4)</w:t>
      </w:r>
      <w:r w:rsidR="001E16AB">
        <w:rPr>
          <w:sz w:val="18"/>
          <w:szCs w:val="18"/>
        </w:rPr>
        <w:t> </w:t>
      </w:r>
      <w:r w:rsidRPr="00B714A4">
        <w:rPr>
          <w:sz w:val="18"/>
          <w:szCs w:val="18"/>
        </w:rPr>
        <w:t>is not inconsistent with 10 CFR 1021.211</w:t>
      </w:r>
      <w:r w:rsidR="001E16AB">
        <w:rPr>
          <w:sz w:val="18"/>
          <w:szCs w:val="18"/>
        </w:rPr>
        <w:t xml:space="preserve"> - Interim Actions</w:t>
      </w:r>
      <w:r w:rsidRPr="00B714A4">
        <w:rPr>
          <w:sz w:val="18"/>
          <w:szCs w:val="18"/>
        </w:rPr>
        <w:t xml:space="preserve"> or 40 CFR 1506.1</w:t>
      </w:r>
      <w:r w:rsidR="001E16AB">
        <w:rPr>
          <w:sz w:val="18"/>
          <w:szCs w:val="18"/>
        </w:rPr>
        <w:t xml:space="preserve"> - Limitations during the NEPA process</w:t>
      </w:r>
      <w:r w:rsidRPr="00B714A4">
        <w:rPr>
          <w:sz w:val="18"/>
          <w:szCs w:val="18"/>
        </w:rPr>
        <w:t>.</w:t>
      </w:r>
    </w:p>
    <w:p w:rsidR="00B714A4" w:rsidRPr="00CD1C8F" w:rsidRDefault="00B714A4" w:rsidP="00DF5A58">
      <w:pPr>
        <w:widowControl/>
        <w:rPr>
          <w:sz w:val="16"/>
          <w:szCs w:val="16"/>
        </w:rPr>
      </w:pPr>
    </w:p>
    <w:p w:rsidR="00B714A4" w:rsidRPr="00B714A4" w:rsidRDefault="00B714A4" w:rsidP="00B714A4">
      <w:pPr>
        <w:widowControl/>
        <w:rPr>
          <w:b/>
          <w:sz w:val="18"/>
          <w:szCs w:val="18"/>
        </w:rPr>
      </w:pPr>
      <w:r w:rsidRPr="00B714A4">
        <w:rPr>
          <w:b/>
          <w:sz w:val="18"/>
          <w:szCs w:val="18"/>
        </w:rPr>
        <w:t>SELECT ONE OF THE FOLLOWING:</w:t>
      </w:r>
    </w:p>
    <w:p w:rsidR="00B714A4" w:rsidRPr="00B714A4" w:rsidRDefault="00B714A4" w:rsidP="00B714A4">
      <w:pPr>
        <w:widowControl/>
        <w:tabs>
          <w:tab w:val="left" w:pos="270"/>
          <w:tab w:val="left" w:pos="810"/>
          <w:tab w:val="left" w:pos="5760"/>
          <w:tab w:val="left" w:pos="6030"/>
        </w:tabs>
        <w:rPr>
          <w:sz w:val="18"/>
          <w:szCs w:val="18"/>
        </w:rPr>
      </w:pPr>
      <w:r w:rsidRPr="00B714A4">
        <w:rPr>
          <w:bCs/>
          <w:sz w:val="18"/>
          <w:szCs w:val="18"/>
        </w:rPr>
        <w:t>□</w:t>
      </w:r>
      <w:r w:rsidRPr="00B714A4">
        <w:rPr>
          <w:bCs/>
          <w:sz w:val="18"/>
          <w:szCs w:val="18"/>
        </w:rPr>
        <w:tab/>
      </w:r>
      <w:r w:rsidRPr="00B714A4">
        <w:rPr>
          <w:sz w:val="18"/>
          <w:szCs w:val="18"/>
        </w:rPr>
        <w:t>This Categorical Exclusion includes all tasks and phases in the Statement of Work or Statement of Project Objectives for this project.</w:t>
      </w:r>
    </w:p>
    <w:p w:rsidR="00B714A4" w:rsidRPr="00B714A4" w:rsidRDefault="00B714A4" w:rsidP="00B714A4">
      <w:pPr>
        <w:widowControl/>
        <w:tabs>
          <w:tab w:val="left" w:pos="270"/>
          <w:tab w:val="left" w:pos="810"/>
          <w:tab w:val="left" w:pos="5760"/>
          <w:tab w:val="left" w:pos="6030"/>
        </w:tabs>
        <w:ind w:left="274" w:hanging="274"/>
        <w:rPr>
          <w:b/>
          <w:sz w:val="18"/>
          <w:szCs w:val="18"/>
        </w:rPr>
      </w:pPr>
      <w:r w:rsidRPr="00B714A4">
        <w:rPr>
          <w:bCs/>
          <w:sz w:val="18"/>
          <w:szCs w:val="18"/>
        </w:rPr>
        <w:t>□</w:t>
      </w:r>
      <w:r w:rsidRPr="00B714A4">
        <w:rPr>
          <w:sz w:val="18"/>
          <w:szCs w:val="18"/>
        </w:rPr>
        <w:tab/>
        <w:t>This Categorical Exclusion is only valid for the following tasks/phases ______________________________.  The DOE initiator acknowledges the responsibility to obtain a NEPA determination prior to initiating any activities outside the scope of this Categorical Exclusion.</w:t>
      </w:r>
    </w:p>
    <w:p w:rsidR="00B714A4" w:rsidRPr="00CD1C8F" w:rsidRDefault="00B714A4" w:rsidP="00B714A4">
      <w:pPr>
        <w:widowControl/>
        <w:rPr>
          <w:sz w:val="16"/>
          <w:szCs w:val="16"/>
        </w:rPr>
      </w:pPr>
    </w:p>
    <w:p w:rsidR="00B714A4" w:rsidRPr="00B714A4" w:rsidRDefault="00B714A4" w:rsidP="00B714A4">
      <w:pPr>
        <w:widowControl/>
        <w:rPr>
          <w:b/>
          <w:sz w:val="18"/>
          <w:szCs w:val="18"/>
        </w:rPr>
      </w:pPr>
      <w:r w:rsidRPr="00B714A4">
        <w:rPr>
          <w:b/>
          <w:sz w:val="18"/>
          <w:szCs w:val="18"/>
        </w:rPr>
        <w:t>SELECT ONE OF THE FOLLOWING:</w:t>
      </w:r>
    </w:p>
    <w:p w:rsidR="00B714A4" w:rsidRPr="00B714A4" w:rsidRDefault="00B714A4" w:rsidP="00B714A4">
      <w:pPr>
        <w:widowControl/>
        <w:tabs>
          <w:tab w:val="left" w:pos="270"/>
          <w:tab w:val="left" w:pos="810"/>
          <w:tab w:val="left" w:pos="5760"/>
          <w:tab w:val="left" w:pos="6030"/>
        </w:tabs>
        <w:ind w:left="274" w:hanging="274"/>
        <w:rPr>
          <w:sz w:val="18"/>
          <w:szCs w:val="18"/>
        </w:rPr>
      </w:pPr>
      <w:r w:rsidRPr="00B714A4">
        <w:rPr>
          <w:bCs/>
          <w:sz w:val="18"/>
          <w:szCs w:val="18"/>
        </w:rPr>
        <w:t>□</w:t>
      </w:r>
      <w:r w:rsidRPr="00B714A4">
        <w:rPr>
          <w:bCs/>
          <w:sz w:val="18"/>
          <w:szCs w:val="18"/>
        </w:rPr>
        <w:tab/>
      </w:r>
      <w:r w:rsidRPr="00B714A4">
        <w:rPr>
          <w:sz w:val="18"/>
          <w:szCs w:val="18"/>
        </w:rPr>
        <w:t>This Categorical Exclusion includes all locations and activities for this project.</w:t>
      </w:r>
    </w:p>
    <w:p w:rsidR="00B714A4" w:rsidRPr="00B714A4" w:rsidRDefault="00B714A4" w:rsidP="00B714A4">
      <w:pPr>
        <w:widowControl/>
        <w:tabs>
          <w:tab w:val="left" w:pos="270"/>
          <w:tab w:val="left" w:pos="810"/>
          <w:tab w:val="left" w:pos="5760"/>
          <w:tab w:val="left" w:pos="6030"/>
        </w:tabs>
        <w:ind w:left="274" w:hanging="274"/>
        <w:rPr>
          <w:b/>
          <w:sz w:val="18"/>
          <w:szCs w:val="18"/>
        </w:rPr>
      </w:pPr>
      <w:r w:rsidRPr="00B714A4">
        <w:rPr>
          <w:sz w:val="18"/>
          <w:szCs w:val="18"/>
        </w:rPr>
        <w:t>□</w:t>
      </w:r>
      <w:r w:rsidRPr="00B714A4">
        <w:rPr>
          <w:sz w:val="18"/>
          <w:szCs w:val="18"/>
        </w:rPr>
        <w:tab/>
        <w:t xml:space="preserve">Additional sites, sub-recipients, or activities cannot be identified at this time.  The DOE initiator acknowledges the responsibility to obtain a NEPA determination prior to initiating any activities outside the scope of this Categorical Exclusion. </w:t>
      </w:r>
    </w:p>
    <w:p w:rsidR="00B714A4" w:rsidRPr="00CD1C8F" w:rsidRDefault="00B714A4" w:rsidP="00B714A4">
      <w:pPr>
        <w:widowControl/>
        <w:rPr>
          <w:sz w:val="16"/>
          <w:szCs w:val="16"/>
        </w:rPr>
      </w:pPr>
    </w:p>
    <w:p w:rsidR="00B714A4" w:rsidRPr="00B714A4" w:rsidRDefault="00B714A4" w:rsidP="00B714A4">
      <w:pPr>
        <w:widowControl/>
        <w:rPr>
          <w:sz w:val="18"/>
          <w:szCs w:val="18"/>
        </w:rPr>
      </w:pPr>
      <w:r w:rsidRPr="00B714A4">
        <w:rPr>
          <w:b/>
          <w:sz w:val="18"/>
          <w:szCs w:val="18"/>
        </w:rPr>
        <w:t>NOTE: ANY CHANGE(S) TO THE PROJECT SCOPE OR LOCATIONS MAY REQUIRE A NEW NEPA DETERMINATION.</w:t>
      </w:r>
    </w:p>
    <w:p w:rsidR="00B714A4" w:rsidRPr="00CD1C8F" w:rsidRDefault="00B714A4" w:rsidP="00DF5A58">
      <w:pPr>
        <w:widowControl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58"/>
        <w:gridCol w:w="3546"/>
      </w:tblGrid>
      <w:tr w:rsidR="000F3C24" w:rsidRPr="004546C8" w:rsidTr="00C90F2D">
        <w:tc>
          <w:tcPr>
            <w:tcW w:w="7758" w:type="dxa"/>
          </w:tcPr>
          <w:p w:rsidR="00224317" w:rsidRPr="004546C8" w:rsidRDefault="00BE4504" w:rsidP="00C90F2D">
            <w:pPr>
              <w:widowControl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alt="Microsoft Office Signature Line..." style="position:absolute;margin-left:91.85pt;margin-top:8.4pt;width:261.2pt;height:18pt;z-index:251657728" o:preferrelative="f">
                  <v:imagedata r:id="rId10" o:title=""/>
                  <o:lock v:ext="edit" ungrouping="t" rotation="t" aspectratio="f" cropping="t" verticies="t" text="t" grouping="t"/>
                  <o:signatureline v:ext="edit" id="{8AF1F0F5-DE82-4134-AEBB-967C2E39B5EE}" provid="{00000000-0000-0000-0000-000000000000}" showsigndate="f" issignatureline="t"/>
                </v:shape>
              </w:pict>
            </w:r>
          </w:p>
          <w:p w:rsidR="00224317" w:rsidRPr="00E56CC7" w:rsidRDefault="00BE4504" w:rsidP="00C90F2D">
            <w:pPr>
              <w:widowControl/>
              <w:tabs>
                <w:tab w:val="right" w:pos="7200"/>
              </w:tabs>
              <w:rPr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</w:rPr>
              <w:pict>
                <v:shape id="_x0000_s1033" type="#_x0000_t75" alt="Microsoft Office Signature Line..." style="position:absolute;margin-left:102.55pt;margin-top:19.65pt;width:252pt;height:18pt;z-index:251658752;mso-position-horizontal-relative:text;mso-position-vertical-relative:text" o:preferrelative="f">
                  <v:imagedata r:id="rId10" o:title=""/>
                  <o:lock v:ext="edit" ungrouping="t" rotation="t" aspectratio="f" cropping="t" verticies="t" text="t" grouping="t"/>
                  <o:signatureline v:ext="edit" id="{C065A253-D70C-40DB-B7FB-B84FCE390BF3}" provid="{00000000-0000-0000-0000-000000000000}" showsigndate="f" issignatureline="t"/>
                </v:shape>
              </w:pict>
            </w:r>
            <w:r w:rsidR="00D9653D" w:rsidRPr="004546C8">
              <w:rPr>
                <w:sz w:val="18"/>
                <w:szCs w:val="18"/>
              </w:rPr>
              <w:t>DOE I</w:t>
            </w:r>
            <w:r w:rsidR="006E3739">
              <w:rPr>
                <w:sz w:val="18"/>
                <w:szCs w:val="18"/>
              </w:rPr>
              <w:t>nitiator Signature</w:t>
            </w:r>
            <w:r w:rsidR="00D9653D" w:rsidRPr="004546C8">
              <w:rPr>
                <w:sz w:val="18"/>
                <w:szCs w:val="18"/>
              </w:rPr>
              <w:t>:</w:t>
            </w:r>
            <w:r w:rsidR="00224317" w:rsidRPr="004546C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546" w:type="dxa"/>
          </w:tcPr>
          <w:p w:rsidR="009F4AB1" w:rsidRDefault="009F4AB1" w:rsidP="004546C8">
            <w:pPr>
              <w:widowControl/>
              <w:rPr>
                <w:sz w:val="18"/>
                <w:szCs w:val="18"/>
              </w:rPr>
            </w:pPr>
          </w:p>
          <w:p w:rsidR="000F3C24" w:rsidRPr="004546C8" w:rsidRDefault="00D9653D" w:rsidP="004546C8">
            <w:pPr>
              <w:widowControl/>
              <w:rPr>
                <w:sz w:val="18"/>
                <w:szCs w:val="18"/>
              </w:rPr>
            </w:pPr>
            <w:r w:rsidRPr="004546C8">
              <w:rPr>
                <w:sz w:val="18"/>
                <w:szCs w:val="18"/>
              </w:rPr>
              <w:t>D</w:t>
            </w:r>
            <w:r w:rsidR="000F6D43">
              <w:rPr>
                <w:sz w:val="18"/>
                <w:szCs w:val="18"/>
              </w:rPr>
              <w:t>ate</w:t>
            </w:r>
            <w:r w:rsidRPr="004546C8">
              <w:rPr>
                <w:sz w:val="18"/>
                <w:szCs w:val="18"/>
              </w:rPr>
              <w:t>:  ______/______/______</w:t>
            </w:r>
          </w:p>
          <w:p w:rsidR="00D9653D" w:rsidRPr="004546C8" w:rsidRDefault="00D9653D" w:rsidP="004546C8">
            <w:pPr>
              <w:widowControl/>
              <w:tabs>
                <w:tab w:val="left" w:pos="612"/>
              </w:tabs>
              <w:rPr>
                <w:sz w:val="18"/>
                <w:szCs w:val="18"/>
              </w:rPr>
            </w:pPr>
            <w:r w:rsidRPr="004546C8">
              <w:rPr>
                <w:sz w:val="18"/>
                <w:szCs w:val="18"/>
              </w:rPr>
              <w:tab/>
              <w:t>month      day        year</w:t>
            </w:r>
          </w:p>
        </w:tc>
      </w:tr>
      <w:tr w:rsidR="00D9653D" w:rsidRPr="004546C8" w:rsidTr="004546C8">
        <w:tc>
          <w:tcPr>
            <w:tcW w:w="7758" w:type="dxa"/>
          </w:tcPr>
          <w:p w:rsidR="00D9653D" w:rsidRPr="00E56CC7" w:rsidRDefault="00A60DB5" w:rsidP="009F4AB1">
            <w:pPr>
              <w:widowControl/>
              <w:rPr>
                <w:sz w:val="18"/>
                <w:szCs w:val="18"/>
                <w:u w:val="single"/>
              </w:rPr>
            </w:pPr>
            <w:r w:rsidRPr="004546C8">
              <w:rPr>
                <w:sz w:val="18"/>
                <w:szCs w:val="18"/>
              </w:rPr>
              <w:t>NEPA Compliance Officer:</w:t>
            </w:r>
            <w:r w:rsidR="00E56CC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546" w:type="dxa"/>
          </w:tcPr>
          <w:p w:rsidR="00D9653D" w:rsidRPr="004546C8" w:rsidRDefault="00D9653D" w:rsidP="004546C8">
            <w:pPr>
              <w:widowControl/>
              <w:rPr>
                <w:sz w:val="18"/>
                <w:szCs w:val="18"/>
              </w:rPr>
            </w:pPr>
            <w:r w:rsidRPr="004546C8">
              <w:rPr>
                <w:sz w:val="18"/>
                <w:szCs w:val="18"/>
              </w:rPr>
              <w:t>D</w:t>
            </w:r>
            <w:r w:rsidR="000F6D43">
              <w:rPr>
                <w:sz w:val="18"/>
                <w:szCs w:val="18"/>
              </w:rPr>
              <w:t>ate</w:t>
            </w:r>
            <w:r w:rsidRPr="004546C8">
              <w:rPr>
                <w:sz w:val="18"/>
                <w:szCs w:val="18"/>
              </w:rPr>
              <w:t>:  ______/______/______</w:t>
            </w:r>
          </w:p>
          <w:p w:rsidR="00D9653D" w:rsidRPr="004546C8" w:rsidRDefault="00D9653D" w:rsidP="004546C8">
            <w:pPr>
              <w:widowControl/>
              <w:tabs>
                <w:tab w:val="left" w:pos="612"/>
              </w:tabs>
              <w:rPr>
                <w:sz w:val="18"/>
                <w:szCs w:val="18"/>
              </w:rPr>
            </w:pPr>
            <w:r w:rsidRPr="004546C8">
              <w:rPr>
                <w:sz w:val="18"/>
                <w:szCs w:val="18"/>
              </w:rPr>
              <w:tab/>
              <w:t>month      day        year</w:t>
            </w:r>
          </w:p>
        </w:tc>
      </w:tr>
    </w:tbl>
    <w:p w:rsidR="001555B0" w:rsidRDefault="00B714A4" w:rsidP="001555B0">
      <w:pPr>
        <w:widowControl/>
        <w:tabs>
          <w:tab w:val="right" w:pos="11070"/>
        </w:tabs>
        <w:rPr>
          <w:sz w:val="18"/>
          <w:szCs w:val="18"/>
          <w:u w:val="single"/>
        </w:rPr>
      </w:pPr>
      <w:r>
        <w:rPr>
          <w:sz w:val="18"/>
          <w:szCs w:val="18"/>
        </w:rPr>
        <w:t>The following special condition is provided for the consideration of the Contracting Officer</w:t>
      </w:r>
      <w:r w:rsidR="001555B0">
        <w:rPr>
          <w:sz w:val="18"/>
          <w:szCs w:val="18"/>
        </w:rPr>
        <w:t>:</w:t>
      </w:r>
    </w:p>
    <w:p w:rsidR="009C22C7" w:rsidRDefault="009C22C7" w:rsidP="001555B0">
      <w:pPr>
        <w:widowControl/>
        <w:tabs>
          <w:tab w:val="right" w:pos="11070"/>
        </w:tabs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</w:p>
    <w:p w:rsidR="006E3739" w:rsidRDefault="006E3739" w:rsidP="001555B0">
      <w:pPr>
        <w:widowControl/>
        <w:tabs>
          <w:tab w:val="right" w:pos="11070"/>
        </w:tabs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</w:p>
    <w:p w:rsidR="00CD1C8F" w:rsidRDefault="00CD1C8F" w:rsidP="001555B0">
      <w:pPr>
        <w:widowControl/>
        <w:tabs>
          <w:tab w:val="right" w:pos="11070"/>
        </w:tabs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</w:p>
    <w:p w:rsidR="00CD1C8F" w:rsidRPr="00CD1C8F" w:rsidRDefault="00CD1C8F" w:rsidP="001555B0">
      <w:pPr>
        <w:widowControl/>
        <w:tabs>
          <w:tab w:val="right" w:pos="11070"/>
        </w:tabs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</w:p>
    <w:sectPr w:rsidR="00CD1C8F" w:rsidRPr="00CD1C8F" w:rsidSect="00ED02C5">
      <w:type w:val="continuous"/>
      <w:pgSz w:w="12240" w:h="15840" w:code="1"/>
      <w:pgMar w:top="576" w:right="432" w:bottom="432" w:left="720" w:header="432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A08" w:rsidRDefault="00F14A08">
      <w:r>
        <w:separator/>
      </w:r>
    </w:p>
  </w:endnote>
  <w:endnote w:type="continuationSeparator" w:id="0">
    <w:p w:rsidR="00F14A08" w:rsidRDefault="00F1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A08" w:rsidRDefault="00F14A08">
      <w:r>
        <w:separator/>
      </w:r>
    </w:p>
  </w:footnote>
  <w:footnote w:type="continuationSeparator" w:id="0">
    <w:p w:rsidR="00F14A08" w:rsidRDefault="00F14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6D93"/>
    <w:multiLevelType w:val="hybridMultilevel"/>
    <w:tmpl w:val="550AC84A"/>
    <w:lvl w:ilvl="0" w:tplc="281AF414">
      <w:start w:val="8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1FE43008"/>
    <w:multiLevelType w:val="hybridMultilevel"/>
    <w:tmpl w:val="4E9C084C"/>
    <w:lvl w:ilvl="0" w:tplc="6290AE0A">
      <w:start w:val="1"/>
      <w:numFmt w:val="lowerLett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">
    <w:nsid w:val="21C42204"/>
    <w:multiLevelType w:val="hybridMultilevel"/>
    <w:tmpl w:val="4DE6FD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900F80"/>
    <w:multiLevelType w:val="hybridMultilevel"/>
    <w:tmpl w:val="7FF8F244"/>
    <w:lvl w:ilvl="0" w:tplc="B4B07950">
      <w:start w:val="3"/>
      <w:numFmt w:val="lowerLetter"/>
      <w:lvlText w:val="%1."/>
      <w:lvlJc w:val="left"/>
      <w:pPr>
        <w:tabs>
          <w:tab w:val="num" w:pos="1161"/>
        </w:tabs>
        <w:ind w:left="1161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4">
    <w:nsid w:val="2DB53EB6"/>
    <w:multiLevelType w:val="hybridMultilevel"/>
    <w:tmpl w:val="0EA2B438"/>
    <w:lvl w:ilvl="0" w:tplc="77509CA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E2568"/>
    <w:multiLevelType w:val="hybridMultilevel"/>
    <w:tmpl w:val="F2067370"/>
    <w:lvl w:ilvl="0" w:tplc="9D6E0CA8">
      <w:start w:val="5"/>
      <w:numFmt w:val="low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A82A8C"/>
    <w:multiLevelType w:val="hybridMultilevel"/>
    <w:tmpl w:val="67A80CE6"/>
    <w:lvl w:ilvl="0" w:tplc="A6580FD2">
      <w:start w:val="7"/>
      <w:numFmt w:val="lowerLett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7">
    <w:nsid w:val="3BA02D47"/>
    <w:multiLevelType w:val="hybridMultilevel"/>
    <w:tmpl w:val="5316084A"/>
    <w:lvl w:ilvl="0" w:tplc="D64468E4">
      <w:start w:val="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9D242D"/>
    <w:multiLevelType w:val="hybridMultilevel"/>
    <w:tmpl w:val="77882E76"/>
    <w:lvl w:ilvl="0" w:tplc="1294FA2E">
      <w:start w:val="5"/>
      <w:numFmt w:val="lowerLetter"/>
      <w:lvlText w:val="%1."/>
      <w:lvlJc w:val="left"/>
      <w:pPr>
        <w:tabs>
          <w:tab w:val="num" w:pos="1161"/>
        </w:tabs>
        <w:ind w:left="1161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9">
    <w:nsid w:val="40DB648B"/>
    <w:multiLevelType w:val="hybridMultilevel"/>
    <w:tmpl w:val="B150D7B2"/>
    <w:lvl w:ilvl="0" w:tplc="27AC69D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DF5C20"/>
    <w:multiLevelType w:val="hybridMultilevel"/>
    <w:tmpl w:val="24AACF66"/>
    <w:lvl w:ilvl="0" w:tplc="FEA824F4">
      <w:start w:val="3"/>
      <w:numFmt w:val="lowerLett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1">
    <w:nsid w:val="41E11198"/>
    <w:multiLevelType w:val="hybridMultilevel"/>
    <w:tmpl w:val="773E1ACE"/>
    <w:lvl w:ilvl="0" w:tplc="B8D40AE6">
      <w:start w:val="5"/>
      <w:numFmt w:val="lowerLett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2">
    <w:nsid w:val="43281786"/>
    <w:multiLevelType w:val="hybridMultilevel"/>
    <w:tmpl w:val="1C5A0756"/>
    <w:lvl w:ilvl="0" w:tplc="9DE839A6">
      <w:start w:val="6"/>
      <w:numFmt w:val="low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3F3028"/>
    <w:multiLevelType w:val="hybridMultilevel"/>
    <w:tmpl w:val="F056CE92"/>
    <w:lvl w:ilvl="0" w:tplc="6E24B4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C07BD0"/>
    <w:multiLevelType w:val="multilevel"/>
    <w:tmpl w:val="7FF8F244"/>
    <w:lvl w:ilvl="0">
      <w:start w:val="3"/>
      <w:numFmt w:val="lowerLetter"/>
      <w:lvlText w:val="%1."/>
      <w:lvlJc w:val="left"/>
      <w:pPr>
        <w:tabs>
          <w:tab w:val="num" w:pos="1161"/>
        </w:tabs>
        <w:ind w:left="1161" w:hanging="5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5">
    <w:nsid w:val="4DB13668"/>
    <w:multiLevelType w:val="hybridMultilevel"/>
    <w:tmpl w:val="6C9656D0"/>
    <w:lvl w:ilvl="0" w:tplc="A9F45F9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456AD6"/>
    <w:multiLevelType w:val="hybridMultilevel"/>
    <w:tmpl w:val="85C8BE2E"/>
    <w:lvl w:ilvl="0" w:tplc="602A830A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29698E"/>
    <w:multiLevelType w:val="hybridMultilevel"/>
    <w:tmpl w:val="178A47E6"/>
    <w:lvl w:ilvl="0" w:tplc="777E85CA">
      <w:start w:val="13"/>
      <w:numFmt w:val="low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CC0922"/>
    <w:multiLevelType w:val="hybridMultilevel"/>
    <w:tmpl w:val="C966F836"/>
    <w:lvl w:ilvl="0" w:tplc="21C013F4">
      <w:start w:val="5"/>
      <w:numFmt w:val="low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563E01"/>
    <w:multiLevelType w:val="hybridMultilevel"/>
    <w:tmpl w:val="46FA5E46"/>
    <w:lvl w:ilvl="0" w:tplc="450668C8">
      <w:start w:val="1"/>
      <w:numFmt w:val="lowerLett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0">
    <w:nsid w:val="749D04E1"/>
    <w:multiLevelType w:val="hybridMultilevel"/>
    <w:tmpl w:val="47E6D008"/>
    <w:lvl w:ilvl="0" w:tplc="FABC9096">
      <w:start w:val="8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EC5AF6"/>
    <w:multiLevelType w:val="hybridMultilevel"/>
    <w:tmpl w:val="3C8C13A2"/>
    <w:lvl w:ilvl="0" w:tplc="D5F2384C">
      <w:start w:val="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31257E"/>
    <w:multiLevelType w:val="hybridMultilevel"/>
    <w:tmpl w:val="195C67B2"/>
    <w:lvl w:ilvl="0" w:tplc="5A2EEE7E">
      <w:start w:val="5"/>
      <w:numFmt w:val="lowerLett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3">
    <w:nsid w:val="79075C6E"/>
    <w:multiLevelType w:val="hybridMultilevel"/>
    <w:tmpl w:val="22EE7C5E"/>
    <w:lvl w:ilvl="0" w:tplc="E5E8B848">
      <w:start w:val="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8"/>
  </w:num>
  <w:num w:numId="4">
    <w:abstractNumId w:val="2"/>
  </w:num>
  <w:num w:numId="5">
    <w:abstractNumId w:val="15"/>
  </w:num>
  <w:num w:numId="6">
    <w:abstractNumId w:val="11"/>
  </w:num>
  <w:num w:numId="7">
    <w:abstractNumId w:val="22"/>
  </w:num>
  <w:num w:numId="8">
    <w:abstractNumId w:val="12"/>
  </w:num>
  <w:num w:numId="9">
    <w:abstractNumId w:val="0"/>
  </w:num>
  <w:num w:numId="10">
    <w:abstractNumId w:val="3"/>
  </w:num>
  <w:num w:numId="11">
    <w:abstractNumId w:val="1"/>
  </w:num>
  <w:num w:numId="12">
    <w:abstractNumId w:val="19"/>
  </w:num>
  <w:num w:numId="13">
    <w:abstractNumId w:val="14"/>
  </w:num>
  <w:num w:numId="14">
    <w:abstractNumId w:val="10"/>
  </w:num>
  <w:num w:numId="15">
    <w:abstractNumId w:val="6"/>
  </w:num>
  <w:num w:numId="16">
    <w:abstractNumId w:val="8"/>
  </w:num>
  <w:num w:numId="17">
    <w:abstractNumId w:val="23"/>
  </w:num>
  <w:num w:numId="18">
    <w:abstractNumId w:val="21"/>
  </w:num>
  <w:num w:numId="19">
    <w:abstractNumId w:val="7"/>
  </w:num>
  <w:num w:numId="20">
    <w:abstractNumId w:val="16"/>
  </w:num>
  <w:num w:numId="21">
    <w:abstractNumId w:val="5"/>
  </w:num>
  <w:num w:numId="22">
    <w:abstractNumId w:val="13"/>
  </w:num>
  <w:num w:numId="23">
    <w:abstractNumId w:val="1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490A"/>
    <w:rsid w:val="0000501B"/>
    <w:rsid w:val="00024806"/>
    <w:rsid w:val="0002638D"/>
    <w:rsid w:val="0004565A"/>
    <w:rsid w:val="00056570"/>
    <w:rsid w:val="00081175"/>
    <w:rsid w:val="0008222A"/>
    <w:rsid w:val="000A5451"/>
    <w:rsid w:val="000B4731"/>
    <w:rsid w:val="000C20D6"/>
    <w:rsid w:val="000C7D84"/>
    <w:rsid w:val="000D2ED5"/>
    <w:rsid w:val="000F3C24"/>
    <w:rsid w:val="000F6D43"/>
    <w:rsid w:val="000F798C"/>
    <w:rsid w:val="00110D7F"/>
    <w:rsid w:val="00112EC4"/>
    <w:rsid w:val="00126768"/>
    <w:rsid w:val="00152836"/>
    <w:rsid w:val="001555B0"/>
    <w:rsid w:val="00163DA0"/>
    <w:rsid w:val="00164D97"/>
    <w:rsid w:val="00173614"/>
    <w:rsid w:val="00181A8D"/>
    <w:rsid w:val="00195C1E"/>
    <w:rsid w:val="001B02AB"/>
    <w:rsid w:val="001C0DDC"/>
    <w:rsid w:val="001E16AB"/>
    <w:rsid w:val="001E1FCC"/>
    <w:rsid w:val="001E4A6A"/>
    <w:rsid w:val="00206134"/>
    <w:rsid w:val="00207131"/>
    <w:rsid w:val="00224317"/>
    <w:rsid w:val="00234E18"/>
    <w:rsid w:val="00235BB7"/>
    <w:rsid w:val="0025370E"/>
    <w:rsid w:val="0026486E"/>
    <w:rsid w:val="00272FE7"/>
    <w:rsid w:val="00284DD9"/>
    <w:rsid w:val="00293650"/>
    <w:rsid w:val="002A6363"/>
    <w:rsid w:val="002F2083"/>
    <w:rsid w:val="0030012E"/>
    <w:rsid w:val="0031273E"/>
    <w:rsid w:val="00314D49"/>
    <w:rsid w:val="00330930"/>
    <w:rsid w:val="00333485"/>
    <w:rsid w:val="003B5C3A"/>
    <w:rsid w:val="003B6EB6"/>
    <w:rsid w:val="003C2DFC"/>
    <w:rsid w:val="003D339C"/>
    <w:rsid w:val="003F6D5F"/>
    <w:rsid w:val="004024B0"/>
    <w:rsid w:val="00417E51"/>
    <w:rsid w:val="004263EC"/>
    <w:rsid w:val="004546C8"/>
    <w:rsid w:val="004610BC"/>
    <w:rsid w:val="00475049"/>
    <w:rsid w:val="004C0118"/>
    <w:rsid w:val="004C047F"/>
    <w:rsid w:val="004C08BE"/>
    <w:rsid w:val="004C4FF6"/>
    <w:rsid w:val="00503E8C"/>
    <w:rsid w:val="00507B26"/>
    <w:rsid w:val="005159A9"/>
    <w:rsid w:val="005163A9"/>
    <w:rsid w:val="00554C42"/>
    <w:rsid w:val="00564D2C"/>
    <w:rsid w:val="0057490A"/>
    <w:rsid w:val="00591145"/>
    <w:rsid w:val="00592F85"/>
    <w:rsid w:val="005C5BF3"/>
    <w:rsid w:val="005C655B"/>
    <w:rsid w:val="005E08CE"/>
    <w:rsid w:val="005E67E7"/>
    <w:rsid w:val="00610A9D"/>
    <w:rsid w:val="0061696F"/>
    <w:rsid w:val="00637BDB"/>
    <w:rsid w:val="00640C25"/>
    <w:rsid w:val="00680A2E"/>
    <w:rsid w:val="00681DE2"/>
    <w:rsid w:val="006D098D"/>
    <w:rsid w:val="006D3F54"/>
    <w:rsid w:val="006E3739"/>
    <w:rsid w:val="006F44C3"/>
    <w:rsid w:val="006F5AD8"/>
    <w:rsid w:val="006F73FE"/>
    <w:rsid w:val="007076DC"/>
    <w:rsid w:val="00725F7D"/>
    <w:rsid w:val="00751009"/>
    <w:rsid w:val="007B11C8"/>
    <w:rsid w:val="00824C27"/>
    <w:rsid w:val="008523EB"/>
    <w:rsid w:val="008610D6"/>
    <w:rsid w:val="00871CDA"/>
    <w:rsid w:val="00874376"/>
    <w:rsid w:val="00881A52"/>
    <w:rsid w:val="008B0036"/>
    <w:rsid w:val="008E443B"/>
    <w:rsid w:val="008F4055"/>
    <w:rsid w:val="00900CCE"/>
    <w:rsid w:val="00952F6C"/>
    <w:rsid w:val="009A5547"/>
    <w:rsid w:val="009B1EF6"/>
    <w:rsid w:val="009C22C7"/>
    <w:rsid w:val="009C7A7E"/>
    <w:rsid w:val="009D0954"/>
    <w:rsid w:val="009E2B42"/>
    <w:rsid w:val="009F4AB1"/>
    <w:rsid w:val="009F5F16"/>
    <w:rsid w:val="009F6642"/>
    <w:rsid w:val="00A03465"/>
    <w:rsid w:val="00A10CEC"/>
    <w:rsid w:val="00A30F67"/>
    <w:rsid w:val="00A466BB"/>
    <w:rsid w:val="00A60DB5"/>
    <w:rsid w:val="00A7602F"/>
    <w:rsid w:val="00A94515"/>
    <w:rsid w:val="00A951B1"/>
    <w:rsid w:val="00AA64C0"/>
    <w:rsid w:val="00AA72EB"/>
    <w:rsid w:val="00AB21A2"/>
    <w:rsid w:val="00AB7475"/>
    <w:rsid w:val="00AD2973"/>
    <w:rsid w:val="00AE54BD"/>
    <w:rsid w:val="00AF259E"/>
    <w:rsid w:val="00B10F40"/>
    <w:rsid w:val="00B315B5"/>
    <w:rsid w:val="00B65F2B"/>
    <w:rsid w:val="00B714A4"/>
    <w:rsid w:val="00B84A14"/>
    <w:rsid w:val="00B92325"/>
    <w:rsid w:val="00B94958"/>
    <w:rsid w:val="00BB0D05"/>
    <w:rsid w:val="00BC3E48"/>
    <w:rsid w:val="00BC74B7"/>
    <w:rsid w:val="00BD63FC"/>
    <w:rsid w:val="00BE4504"/>
    <w:rsid w:val="00BF43FB"/>
    <w:rsid w:val="00C13210"/>
    <w:rsid w:val="00C173EB"/>
    <w:rsid w:val="00C31C8F"/>
    <w:rsid w:val="00C3569F"/>
    <w:rsid w:val="00C4149A"/>
    <w:rsid w:val="00C5590A"/>
    <w:rsid w:val="00C76B1E"/>
    <w:rsid w:val="00C776F4"/>
    <w:rsid w:val="00C875A7"/>
    <w:rsid w:val="00C90F2D"/>
    <w:rsid w:val="00CB54C6"/>
    <w:rsid w:val="00CC1E04"/>
    <w:rsid w:val="00CD1C8F"/>
    <w:rsid w:val="00CD2F3B"/>
    <w:rsid w:val="00D07DEC"/>
    <w:rsid w:val="00D12CE3"/>
    <w:rsid w:val="00D15878"/>
    <w:rsid w:val="00D16959"/>
    <w:rsid w:val="00D239BC"/>
    <w:rsid w:val="00D270B0"/>
    <w:rsid w:val="00D27368"/>
    <w:rsid w:val="00D35A73"/>
    <w:rsid w:val="00D87F56"/>
    <w:rsid w:val="00D908E5"/>
    <w:rsid w:val="00D9653D"/>
    <w:rsid w:val="00DA3627"/>
    <w:rsid w:val="00DB7E66"/>
    <w:rsid w:val="00DF510E"/>
    <w:rsid w:val="00DF5A58"/>
    <w:rsid w:val="00E02CDA"/>
    <w:rsid w:val="00E1117B"/>
    <w:rsid w:val="00E112EA"/>
    <w:rsid w:val="00E167DA"/>
    <w:rsid w:val="00E203C1"/>
    <w:rsid w:val="00E20E4E"/>
    <w:rsid w:val="00E279B8"/>
    <w:rsid w:val="00E31557"/>
    <w:rsid w:val="00E4013B"/>
    <w:rsid w:val="00E40CB0"/>
    <w:rsid w:val="00E45E1F"/>
    <w:rsid w:val="00E56CC7"/>
    <w:rsid w:val="00E6704C"/>
    <w:rsid w:val="00EA540A"/>
    <w:rsid w:val="00EA5D3B"/>
    <w:rsid w:val="00EC267B"/>
    <w:rsid w:val="00ED02C5"/>
    <w:rsid w:val="00ED0FEC"/>
    <w:rsid w:val="00ED6A0F"/>
    <w:rsid w:val="00EE26C0"/>
    <w:rsid w:val="00EE79F0"/>
    <w:rsid w:val="00F14A08"/>
    <w:rsid w:val="00F16B62"/>
    <w:rsid w:val="00F25137"/>
    <w:rsid w:val="00F31165"/>
    <w:rsid w:val="00F84F6F"/>
    <w:rsid w:val="00F90760"/>
    <w:rsid w:val="00F90C14"/>
    <w:rsid w:val="00FC6F38"/>
    <w:rsid w:val="00FD0460"/>
    <w:rsid w:val="00FD15FF"/>
    <w:rsid w:val="00FD3636"/>
    <w:rsid w:val="00FF2649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footnote reference" w:locked="0"/>
    <w:lsdException w:name="Title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ED02C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A10C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locked/>
    <w:rsid w:val="00ED02C5"/>
  </w:style>
  <w:style w:type="paragraph" w:styleId="Header">
    <w:name w:val="header"/>
    <w:basedOn w:val="Normal"/>
    <w:locked/>
    <w:rsid w:val="00ED02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ED02C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locked/>
    <w:rsid w:val="00ED02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02C5"/>
    <w:rPr>
      <w:color w:val="0000FF"/>
      <w:u w:val="single"/>
    </w:rPr>
  </w:style>
  <w:style w:type="character" w:styleId="FollowedHyperlink">
    <w:name w:val="FollowedHyperlink"/>
    <w:basedOn w:val="DefaultParagraphFont"/>
    <w:locked/>
    <w:rsid w:val="00ED02C5"/>
    <w:rPr>
      <w:color w:val="0000A0"/>
      <w:u w:val="single"/>
    </w:rPr>
  </w:style>
  <w:style w:type="paragraph" w:styleId="DocumentMap">
    <w:name w:val="Document Map"/>
    <w:basedOn w:val="Normal"/>
    <w:semiHidden/>
    <w:locked/>
    <w:rsid w:val="00ED02C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10CE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locked/>
    <w:rsid w:val="000F3C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ceq.hss.doe.gov/nepa/regs/nepa1021_rev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5CC57-ECA1-4CB2-A35F-B7CEFF155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NETL F 451.1/1-1, Categorical Exclusion Designation Form</vt:lpstr>
    </vt:vector>
  </TitlesOfParts>
  <Company>U.S. Dept. of Energy, NETL</Company>
  <LinksUpToDate>false</LinksUpToDate>
  <CharactersWithSpaces>4183</CharactersWithSpaces>
  <SharedDoc>false</SharedDoc>
  <HLinks>
    <vt:vector size="6" baseType="variant">
      <vt:variant>
        <vt:i4>7864401</vt:i4>
      </vt:variant>
      <vt:variant>
        <vt:i4>0</vt:i4>
      </vt:variant>
      <vt:variant>
        <vt:i4>0</vt:i4>
      </vt:variant>
      <vt:variant>
        <vt:i4>5</vt:i4>
      </vt:variant>
      <vt:variant>
        <vt:lpwstr>http://ceq.hss.doe.gov/nepa/regs/nepa1021_rev.pdf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NETL F 451.1/1-1, Categorical Exclusion Designation Form</dc:title>
  <dc:creator>Word Processing/Forms Mgmt</dc:creator>
  <cp:lastModifiedBy>Linda Wilson</cp:lastModifiedBy>
  <cp:revision>2</cp:revision>
  <cp:lastPrinted>2014-11-24T15:06:00Z</cp:lastPrinted>
  <dcterms:created xsi:type="dcterms:W3CDTF">2014-12-08T17:02:00Z</dcterms:created>
  <dcterms:modified xsi:type="dcterms:W3CDTF">2014-12-08T17:02:00Z</dcterms:modified>
</cp:coreProperties>
</file>